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</w:t>
      </w:r>
      <w:r>
        <w:t xml:space="preserve"> </w:t>
      </w:r>
      <w:r>
        <w:t xml:space="preserve">study:</w:t>
      </w:r>
      <w:r>
        <w:t xml:space="preserve"> </w:t>
      </w:r>
      <w:r>
        <w:t xml:space="preserve">TST</w:t>
      </w:r>
      <w:r>
        <w:t xml:space="preserve"> </w:t>
      </w:r>
      <w:r>
        <w:t xml:space="preserve">and</w:t>
      </w:r>
      <w:r>
        <w:t xml:space="preserve"> </w:t>
      </w:r>
      <w:r>
        <w:t xml:space="preserve">QFN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comparison:</w:t>
      </w:r>
      <w:r>
        <w:t xml:space="preserve"> </w:t>
      </w:r>
      <w:r>
        <w:t xml:space="preserve">HIV</w:t>
      </w:r>
      <w:r>
        <w:t xml:space="preserve"> </w:t>
      </w:r>
      <w:r>
        <w:t xml:space="preserve">patients</w:t>
      </w:r>
      <w:r>
        <w:t xml:space="preserve"> </w:t>
      </w:r>
      <w:r>
        <w:t xml:space="preserve">only</w:t>
      </w:r>
      <w:r>
        <w:t xml:space="preserve"> </w:t>
      </w:r>
      <w:r>
        <w:t xml:space="preserve">and</w:t>
      </w:r>
      <w:r>
        <w:t xml:space="preserve"> </w:t>
      </w:r>
      <w:r>
        <w:t xml:space="preserve">indeterminates</w:t>
      </w:r>
      <w:r>
        <w:t xml:space="preserve"> </w:t>
      </w:r>
      <w:r>
        <w:t xml:space="preserve">NOT</w:t>
      </w:r>
      <w:r>
        <w:t xml:space="preserve"> </w:t>
      </w:r>
      <w:r>
        <w:t xml:space="preserve">included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January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http://stackoverflow.com/questions/20060518/in-rstudio-rmarkdown-how-to-setwd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source("../../../analysis scripts/IDEA/alt-YAML_Binomial_dectrees/indiv-dectree-sampling.R")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"../data/drug_dose-cost.RData"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)/yearindays</w:t>
      </w:r>
      <w:r>
        <w:br w:type="textWrapping"/>
      </w:r>
      <w:r>
        <w:br w:type="textWrapping"/>
      </w:r>
      <w:r>
        <w:rPr>
          <w:rStyle w:val="NormalTok"/>
        </w:rPr>
        <w:t xml:space="preserve">IDEAdectree.simple.TSPOT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NormalTok"/>
        </w:rPr>
        <w:t xml:space="preserve">IDEAdectree.simple.QFN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br w:type="textWrapping"/>
      </w:r>
      <w:r>
        <w:rPr>
          <w:rStyle w:val="CommentTok"/>
        </w:rPr>
        <w:t xml:space="preserve"># data &lt;- data[data$HIVpos==TRUE,] #n=151</w:t>
      </w:r>
    </w:p>
    <w:p>
      <w:pPr>
        <w:pStyle w:val="SourceCode"/>
      </w:pPr>
      <w:r>
        <w:rPr>
          <w:rStyle w:val="NormalTok"/>
        </w:rPr>
        <w:t xml:space="preserve">## prevalence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triangle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Prevalence=0.5"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Prevalence=0.5"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rule-out test cost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Rule-out test=£200"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Rule-out test=£200"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pos=c(0.1,0.9))#, xlim=c(-10,10), ylim=c(-200,200)) +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False negative follow-up time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Follow-up=100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Follow-up=100 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xlim=c(-10,10), ylim=c(-200,200)) +</w:t>
      </w:r>
      <w:r>
        <w:br w:type="textWrapping"/>
      </w:r>
      <w:r>
        <w:rPr>
          <w:rStyle w:val="CommentTok"/>
        </w:rPr>
        <w:t xml:space="preserve">#  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clinical judgement cut-off values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Threshold=0.3"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xlim=c(-10,10), ylim=c(-200,200)) +</w:t>
      </w:r>
      <w:r>
        <w:br w:type="textWrapping"/>
      </w:r>
      <w:r>
        <w:rPr>
          <w:rStyle w:val="CommentTok"/>
        </w:rPr>
        <w:t xml:space="preserve">#  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noindeterminates-RUNS_files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Ethnic group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IDEAdectree.simple.1cutoff(data=data[data$Ethnclass=="Indian Sub-continent",])</w:t>
      </w:r>
      <w:r>
        <w:br w:type="textWrapping"/>
      </w:r>
      <w:r>
        <w:rPr>
          <w:rStyle w:val="CommentTok"/>
        </w:rPr>
        <w:t xml:space="preserve"># dat2 &lt;- IDEAdectree.simple.1cutoff(data=data[data$Ethnclass=="Black",])</w:t>
      </w:r>
      <w:r>
        <w:br w:type="textWrapping"/>
      </w:r>
      <w:r>
        <w:rPr>
          <w:rStyle w:val="CommentTok"/>
        </w:rPr>
        <w:t xml:space="preserve"># dat2 &lt;- IDEAdectree.simple.1cutoff(data=data[data$Ethnclass=="White",])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Indian Sub-continent","Enhanced: Black","Enhanced: White")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NormalTok"/>
        </w:rPr>
        <w:t xml:space="preserve">## cob incidence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IDEAdectree.simple.1cutoff(data=data[data$WHOcut%in%c("[40,100)", 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IDEAdectree.simple.1cutoff(data=data[data$WHOcut%in%c("[150,200)", "[200,400)", "[400,1e+04)"),])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&gt;40/100000","Enhanced: &gt;100/100000","Enhanced: &gt;150/100000")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8f98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study: TST and QFN cost-effectiveness comparison: HIV patients only and indeterminates NOT included</dc:title>
  <dc:creator>Nathan Green</dc:creator>
  <dcterms:created xsi:type="dcterms:W3CDTF">2016-01-29</dcterms:created>
  <dcterms:modified xsi:type="dcterms:W3CDTF">2016-01-29</dcterms:modified>
</cp:coreProperties>
</file>