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before="2200"/>
            </w:pPr>
          </w:p>
          <w:p>
            <w:pPr>
              <w:pBdr>
                <w:bottom w:val="single" w:color="5B8DB8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B8DB8"/>
                <w:spacing w:val="40"/>
                <w:sz w:val="18"/>
                <w:szCs w:val="18"/>
              </w:rPr>
              <w:t xml:space="preserve">A R C H I T E C T U R E   A U D I T   R E P O R T</w:t>
            </w:r>
          </w:p>
          <w:p>
            <w:pPr>
              <w:spacing w:after="120" w:line="600" w:lineRule="atLeast"/>
              <w:ind w:left="1200"/>
            </w:pPr>
            <w:r>
              <w:rPr>
                <w:rFonts w:ascii="Arial" w:eastAsia="SimHei"/>
                <w:b/>
                <w:bCs/>
                <w:color w:val="0A1628"/>
                <w:sz w:val="56"/>
                <w:szCs w:val="56"/>
              </w:rPr>
              <w:t xml:space="preserve">Аудит архитектуры ai-os-new</w:t>
            </w:r>
          </w:p>
          <w:p>
            <w:pPr>
              <w:spacing w:after="360" w:line="600" w:lineRule="atLeast"/>
              <w:ind w:left="1200"/>
            </w:pPr>
            <w:r>
              <w:rPr>
                <w:rFonts w:ascii="Arial" w:eastAsia="SimHei"/>
                <w:b/>
                <w:bCs/>
                <w:color w:val="0A1628"/>
                <w:sz w:val="56"/>
                <w:szCs w:val="56"/>
              </w:rPr>
              <w:t xml:space="preserve">после миграции «Единая правда»</w:t>
            </w:r>
          </w:p>
          <w:p>
            <w:pPr>
              <w:spacing w:after="900"/>
              <w:ind w:left="1200"/>
            </w:pPr>
            <w:r>
              <w:rPr>
                <w:rFonts w:ascii="Calibri" w:eastAsia="Microsoft YaHei"/>
                <w:i/>
                <w:iCs/>
                <w:color w:val="6878A0"/>
                <w:sz w:val="24"/>
                <w:szCs w:val="24"/>
              </w:rPr>
              <w:t xml:space="preserve">Проверка «двоевластия», ошибок и завершённости миграции по Архитектурной Конституции (LAW 1 / LAW 2 / LAW 3)</w:t>
            </w:r>
          </w:p>
          <w:p>
            <w:pPr>
              <w:pBdr>
                <w:left w:val="single" w:color="5B8DB8" w:sz="8" w:space="12"/>
              </w:pBdr>
              <w:spacing w:after="100"/>
              <w:ind w:left="1400"/>
            </w:pPr>
            <w:r>
              <w:rPr>
                <w:rFonts w:ascii="Calibri" w:eastAsia="Microsoft YaHei"/>
                <w:color w:val="000000"/>
                <w:sz w:val="22"/>
                <w:szCs w:val="22"/>
              </w:rPr>
              <w:t xml:space="preserve">Репозиторий: github.com/n95887174-source/ai-os-new</w:t>
            </w:r>
          </w:p>
          <w:p>
            <w:pPr>
              <w:pBdr>
                <w:left w:val="single" w:color="5B8DB8" w:sz="8" w:space="12"/>
              </w:pBdr>
              <w:spacing w:after="100"/>
              <w:ind w:left="1400"/>
            </w:pPr>
            <w:r>
              <w:rPr>
                <w:rFonts w:ascii="Calibri" w:eastAsia="Microsoft YaHei"/>
                <w:color w:val="000000"/>
                <w:sz w:val="22"/>
                <w:szCs w:val="22"/>
              </w:rPr>
              <w:t xml:space="preserve">Версия проекта: v4.5.0</w:t>
            </w:r>
          </w:p>
          <w:p>
            <w:pPr>
              <w:pBdr>
                <w:left w:val="single" w:color="5B8DB8" w:sz="8" w:space="12"/>
              </w:pBdr>
              <w:spacing w:after="100"/>
              <w:ind w:left="1400"/>
            </w:pPr>
            <w:r>
              <w:rPr>
                <w:rFonts w:ascii="Calibri" w:eastAsia="Microsoft YaHei"/>
                <w:color w:val="000000"/>
                <w:sz w:val="22"/>
                <w:szCs w:val="22"/>
              </w:rPr>
              <w:t xml:space="preserve">Дата аудита: 27 июня 2026</w:t>
            </w:r>
          </w:p>
          <w:p>
            <w:pPr>
              <w:pBdr>
                <w:left w:val="single" w:color="5B8DB8" w:sz="8" w:space="12"/>
              </w:pBdr>
              <w:spacing w:after="100"/>
              <w:ind w:left="1400"/>
            </w:pPr>
            <w:r>
              <w:rPr>
                <w:rFonts w:ascii="Calibri" w:eastAsia="Microsoft YaHei"/>
                <w:color w:val="000000"/>
                <w:sz w:val="22"/>
                <w:szCs w:val="22"/>
              </w:rPr>
              <w:t xml:space="preserve">Коммит: 1765471 (refactor: AddKeyModal split)</w:t>
            </w:r>
          </w:p>
          <w:p>
            <w:pPr>
              <w:pBdr>
                <w:left w:val="single" w:color="5B8DB8" w:sz="8" w:space="12"/>
              </w:pBdr>
              <w:spacing w:after="100"/>
              <w:ind w:left="1400"/>
            </w:pPr>
            <w:r>
              <w:rPr>
                <w:rFonts w:ascii="Calibri" w:eastAsia="Microsoft YaHei"/>
                <w:color w:val="000000"/>
                <w:sz w:val="22"/>
                <w:szCs w:val="22"/>
              </w:rPr>
              <w:t xml:space="preserve">Метод: tsc, vite build, eslint, vitest, madge + ручной grep-аудит</w:t>
            </w:r>
          </w:p>
          <w:p>
            <w:pPr>
              <w:spacing w:before="2800"/>
            </w:pPr>
          </w:p>
          <w:p>
            <w:pPr>
              <w:pBdr>
                <w:top w:val="single" w:color="5B8DB8" w:sz="2" w:space="8"/>
              </w:pBdr>
              <w:spacing w:before="200"/>
              <w:ind w:left="1200" w:right="800"/>
            </w:pPr>
            <w:r>
              <w:rPr>
                <w:rFonts w:ascii="Calibri" w:eastAsia="Microsoft YaHei"/>
                <w:color w:val="6878A0"/>
                <w:sz w:val="16"/>
                <w:szCs w:val="16"/>
              </w:rPr>
              <w:t xml:space="preserve">Подготовлено: Super Z AI</w:t>
            </w:r>
            <w:r>
              <w:t xml:space="preserve">                                        </w:t>
            </w:r>
            <w:r>
              <w:rPr>
                <w:rFonts w:ascii="Calibri" w:eastAsia="Microsoft YaHei"/>
                <w:color w:val="6878A0"/>
                <w:sz w:val="16"/>
                <w:szCs w:val="16"/>
              </w:rPr>
              <w:t xml:space="preserve">Конфиденциально — для внутреннего использования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0"/>
        <w:jc w:val="center"/>
      </w:pPr>
      <w:r>
        <w:rPr>
          <w:rFonts w:ascii="Calibri" w:eastAsia="SimHei"/>
          <w:b/>
          <w:bCs/>
          <w:color w:val="0A1628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 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Краткое резюме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Сводная таблица проверок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Результаты автоматических проверок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2.1. TypeScript Compiler (tsc --noEmit)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2.2. Vite Production Build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2.3. ESLint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2.4. Vitest — Unit Tests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2.5. Madge — циклические зависимости в kernel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 Аудит LAW 1: ONE OWNER RULE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3.1. Сводка по доменам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3.2. Критические нарушения LAW 1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3.2.1. Домен 6 «pricing» — конституция ошибочна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3.2.2. Домен 9 «chat sessions» — новый localStorage dump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3.2.3. Домен 10 «debate sessions» — legacy DebateService АКТИВЕН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3.2.4. Домен 12 «event log» — RingEventLog АКТИВЕН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3.2.5. Домен 15 «budget» — два writer-а в budget KV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 Аудит LAW 2: NO PARALLEL WRITES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4.1. Сводка нарушений LAW 2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4.2. Critical: параллельные event log writers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4.3. Major: параллельные writes в dexieDb.apiKeys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4.4. Major: параллельные writes в dexieDb.debateSessions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4.5. Major: raw-string event names вместо EVENTS.* констант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4.6. Чистые домены (LAW 2 соблюдена)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 Аудит LAW 3: DEPRECATION ENFORCEMENT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5.1. Legacy bridges — миграция завершена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5.2. Legacy src/core/ — FROZEN, не DEAD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5.3. Deprecated re-export src/kernel/event-bus.ts — активный дубликат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5.4. @deprecated JSDoc inventory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 Расхождения docs/SINGLE_SOURCE.md с реальностью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7. План действий (приоритеты)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7.1. Sprint N — блокирующее (срочно)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7.2. Sprint N+1 — важное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7.3. Sprint N+2 — технический долг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8. Что уже сделано хорошо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9. Итоговый вердикт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0" w:before="240"/>
        <w:jc w:val="center"/>
      </w:pPr>
      <w:r>
        <w:rPr>
          <w:rFonts w:ascii="Calibri" w:eastAsia="Microsoft YaHei"/>
          <w:i/>
          <w:iCs/>
          <w:color w:val="6878A0"/>
          <w:sz w:val="18"/>
          <w:szCs w:val="18"/>
        </w:rPr>
        <w:t xml:space="preserve">↻ Чтобы обновить страницы, щёлкните правой кнопкой по содержанию → «Обновить поле».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240" w:before="480" w:line="312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1. Краткое резюме</w:t>
      </w:r>
      <w:bookmarkEnd w:id="100000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Аудит проведён после большой миграции, описанной в CHANGELOG.md v4.1.0–v4.5.0, цель которой — консолидация архитектуры по принципу «одной правды» (Single Source of Truth) и устранение «двоевластия» (дублирующихся владельцев состояния). Контрольный документ — architecture-constitution.mdc с тремя обязательными законами: LAW 1 (ONE OWNER RULE), LAW 2 (NO PARALLEL WRITES), LAW 3 (DEPRECATION ENFORCEMENT).</w:t>
      </w:r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Общий вердикт: миграция выполнена в основном успешно — 10 из 15 доменов LAW 1 чистые, 11 из 15 доменов LAW 2 не имеют дублирующих писателей. Однако осталось несколько критических «незавершённостей», которые нарушают Конституцию и, что хуже, привели к полному падению тестового набора (45 из 45 файлов) из-за циклической зависимости между EventBus, LoggerService и ConfigRegistry.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30015" w:sz="8"/>
          <w:left w:val="single" w:color="A30015" w:sz="24"/>
          <w:bottom w:val="single" w:color="A30015" w:sz="8"/>
          <w:right w:val="single" w:color="A30015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DEC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7A0010"/>
                <w:sz w:val="22"/>
                <w:szCs w:val="22"/>
              </w:rPr>
              <w:t xml:space="preserve">Главный блокер: </w:t>
            </w:r>
            <w:r>
              <w:rPr>
                <w:rFonts w:ascii="Calibri" w:eastAsia="Microsoft YaHei"/>
                <w:color w:val="7A0010"/>
                <w:sz w:val="22"/>
                <w:szCs w:val="22"/>
              </w:rPr>
              <w:t xml:space="preserve">Все 45 unit/e2e тест-файлов падают на инициализации с ошибкой TypeError: Cannot read properties of undefined (reading 'child') в event-bus.ts:10. Причина — циклический импорт event-bus → logger-service → config-registry → event-bus. Production-build (vite build) проходит, потому что Rollup статически переупорядочивает модули, но Vitest выполняет ESM как есть.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 w:line="312"/>
      </w:pPr>
      <w:bookmarkStart w:id="100001" w:name="_Toc100001"/>
      <w:r>
        <w:rPr>
          <w:rFonts w:ascii="Calibri" w:eastAsia="SimHei"/>
          <w:b/>
          <w:bCs/>
          <w:color w:val="0A1628"/>
          <w:sz w:val="28"/>
          <w:szCs w:val="28"/>
        </w:rPr>
        <w:t xml:space="preserve">1.1. Сводная таблица проверок</w:t>
      </w:r>
      <w:bookmarkEnd w:id="100001"/>
    </w:p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Ниже — результаты всех автоматических и ручных проверок. Полные детали по каждому пункту — в соответствующих разделах ниже.</w:t>
      </w:r>
    </w:p>
    <w:p>
      <w:pPr>
        <w:spacing w:after="120"/>
      </w:pPr>
      <w:r>
        <w:t xml:space="preserve"/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8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17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8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5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TypeScript (tsc --noEmit)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0 ошибок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3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Vite production build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2.02s, OK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ESLint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93 ошибки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3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Vitest (unit tests)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45/45 файлов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Madge circular deps в kernel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14 циклов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3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LAW 1 (Single Owner) — 15 доменов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⚠️ 5 FAIL</w:t>
            </w:r>
          </w:p>
        </w:tc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 HIGH, 1 MED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LAW 2 (No Parallel Writes)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⚠️ 6 FAIL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 CRIT, 3 MAJ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LAW 3 (Deprecation Enforcement)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legacy активны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SINGLE_SOURCE.md соответствие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 ложных claim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after="240" w:before="480" w:line="312"/>
      </w:pPr>
      <w:bookmarkStart w:id="100002" w:name="_Toc100002"/>
      <w:r>
        <w:rPr>
          <w:rFonts w:ascii="Calibri" w:eastAsia="SimHei"/>
          <w:b/>
          <w:bCs/>
          <w:color w:val="0A1628"/>
          <w:sz w:val="32"/>
          <w:szCs w:val="32"/>
        </w:rPr>
        <w:t xml:space="preserve">2. Результаты автоматических проверок</w:t>
      </w:r>
      <w:bookmarkEnd w:id="100002"/>
    </w:p>
    <w:p>
      <w:pPr>
        <w:pStyle w:val="Heading2"/>
        <w:spacing w:after="180" w:before="360" w:line="312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2.1. TypeScript Compiler (tsc --noEmit)</w:t>
      </w:r>
      <w:bookmarkEnd w:id="100003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Команда `npx tsc --noEmit -p tsconfig.app.json` завершается с exit code 0. Типы корректны во всём проекте. Это означает, что утверждение в docs/SINGLE_SOURCE.md «Pre-existing TS errors | 4 | resumable-stream.ts — вне скоупа фиксов» устарело: файла src/llm/http/resumable-stream.ts в репозитории больше нет, и все прежние ошибки исправлены. Рекомендуется обновить счётчик в SINGLE_SOURCE.md до 0.</w:t>
      </w:r>
    </w:p>
    <w:p>
      <w:pPr>
        <w:pStyle w:val="Heading2"/>
        <w:spacing w:after="180" w:before="360" w:line="312"/>
      </w:pPr>
      <w:bookmarkStart w:id="100004" w:name="_Toc100004"/>
      <w:r>
        <w:rPr>
          <w:rFonts w:ascii="Calibri" w:eastAsia="SimHei"/>
          <w:b/>
          <w:bCs/>
          <w:color w:val="0A1628"/>
          <w:sz w:val="28"/>
          <w:szCs w:val="28"/>
        </w:rPr>
        <w:t xml:space="preserve">2.2. Vite Production Build</w:t>
      </w:r>
      <w:bookmarkEnd w:id="100004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Команда `npx vite build` завершается успешно за 2.02 секунды. Основной bundle — index-C2oUbct9.js (631 KB / 144 KB gzip), instances-CWRTkYwn.js (897 KB / 254 KB gzip). Vite_WARN: 2 чанка &gt;500KB — это известная проблема, не блокирующая.</w:t>
      </w:r>
    </w:p>
    <w:tbl>
      <w:tblPr>
        <w:tblW w:type="pct" w:w="100%"/>
        <w:tblBorders>
          <w:top w:val="single" w:color="B85C00" w:sz="8"/>
          <w:left w:val="single" w:color="B85C00" w:sz="24"/>
          <w:bottom w:val="single" w:color="B85C00" w:sz="8"/>
          <w:right w:val="single" w:color="B85C00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FF6E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5A3700"/>
                <w:sz w:val="22"/>
                <w:szCs w:val="22"/>
              </w:rPr>
              <w:t xml:space="preserve">Важно: </w:t>
            </w:r>
            <w:r>
              <w:rPr>
                <w:rFonts w:ascii="Calibri" w:eastAsia="Microsoft YaHei"/>
                <w:color w:val="5A3700"/>
                <w:sz w:val="22"/>
                <w:szCs w:val="22"/>
              </w:rPr>
              <w:t xml:space="preserve">Production-build проходит потому, что Vite/Rollup статически переупорядочивает модули и разрывает цикл event-bus ↔ logger-service ↔ config-registry. Но это НЕ означает, что цикл безвреден: он всплывает в Vitest и может всплыть в production при изменении порядка импорта.</w:t>
            </w:r>
          </w:p>
        </w:tc>
      </w:tr>
    </w:tbl>
    <w:p>
      <w:pPr>
        <w:pStyle w:val="Heading2"/>
        <w:spacing w:after="180" w:before="360" w:line="312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2.3. ESLint</w:t>
      </w:r>
      <w:bookmarkEnd w:id="100005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ESLint сообщает 93 ошибки и 83 предупреждения (exit code 1). Только 2 ошибки автоматически исправимы через `--fix`. Из 93 ошибок ~40 критических — это нарушения правил React Compiler, которые создают нестабильный UI в production (react-hooks/purity: 13, react-hooks/refs: 10, react-hooks/immutability: 6, react-hooks/exhaustive-deps: 11 — 5 из них реальные stale-closure баги).</w:t>
      </w:r>
    </w:p>
    <w:p>
      <w:pPr>
        <w:spacing w:after="8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Распределение ошибок по категориям: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50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Правило ESLint</w:t>
            </w:r>
          </w:p>
        </w:tc>
        <w:tc>
          <w:tcPr>
            <w:tcW w:type="dxa" w:w="10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8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7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Тип фикса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react-hooks/purity (Date.now, Math.random в render)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Ручной</w:t>
            </w:r>
          </w:p>
        </w:tc>
      </w:tr>
      <w:tr>
        <w:trPr>
          <w:cantSplit/>
        </w:trPr>
        <w:tc>
          <w:tcPr>
            <w:tcW w:type="dxa" w:w="5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react-hooks/refs (ref.current = value в render)</w:t>
            </w:r>
          </w:p>
        </w:tc>
        <w:tc>
          <w:tcPr>
            <w:tcW w:type="dxa" w:w="1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Ручной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react-hooks/immutability (mutating render values)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Ручной</w:t>
            </w:r>
          </w:p>
        </w:tc>
      </w:tr>
      <w:tr>
        <w:trPr>
          <w:cantSplit/>
        </w:trPr>
        <w:tc>
          <w:tcPr>
            <w:tcW w:type="dxa" w:w="5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react-hooks/exhaustive-deps (stale closures)</w:t>
            </w:r>
          </w:p>
        </w:tc>
        <w:tc>
          <w:tcPr>
            <w:tcW w:type="dxa" w:w="1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Major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Ручной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@typescript-eslint/no-explicit-any (24 в .test.ts)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Опц.</w:t>
            </w:r>
          </w:p>
        </w:tc>
      </w:tr>
      <w:tr>
        <w:trPr>
          <w:cantSplit/>
        </w:trPr>
        <w:tc>
          <w:tcPr>
            <w:tcW w:type="dxa" w:w="5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@typescript-eslint/no-unused-vars</w:t>
            </w:r>
          </w:p>
        </w:tc>
        <w:tc>
          <w:tcPr>
            <w:tcW w:type="dxa" w:w="1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Minor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Ручной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no-empty-pattern (const {} = useTranslation())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Minor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Ручной</w:t>
            </w:r>
          </w:p>
        </w:tc>
      </w:tr>
      <w:tr>
        <w:trPr>
          <w:cantSplit/>
        </w:trPr>
        <w:tc>
          <w:tcPr>
            <w:tcW w:type="dxa" w:w="5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no-loss-of-precision (Lanczos formula literals)</w:t>
            </w:r>
          </w:p>
        </w:tc>
        <w:tc>
          <w:tcPr>
            <w:tcW w:type="dxa" w:w="1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Minor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Ручной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@typescript-eslint/no-unused-expressions (keydown ternary)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Major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Ручной</w:t>
            </w:r>
          </w:p>
        </w:tc>
      </w:tr>
      <w:tr>
        <w:trPr>
          <w:cantSplit/>
        </w:trPr>
        <w:tc>
          <w:tcPr>
            <w:tcW w:type="dxa" w:w="5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prefer-const (scripts/fix-unused.ts)</w:t>
            </w:r>
          </w:p>
        </w:tc>
        <w:tc>
          <w:tcPr>
            <w:tcW w:type="dxa" w:w="1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--fix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Прочие (no-this-alias, no-useless-escape, и т.д.)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Minor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Ручной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Главные системные анти-паттерны, обнаруженные в коде: «tick-state» для форсирования re-render (нужен useSyncExternalStore); «ref.current = value» в render (нужен единый хук useLatestRef); «Date.now()» в render в 8 файлах (нужен хук useNow); «DonutChart с mutable offset» копипаст в 2 местах (нужен общий компонент). После фикса этих паттернов ~60% критических ошибок исчезнут.</w:t>
      </w:r>
    </w:p>
    <w:p>
      <w:pPr>
        <w:pStyle w:val="Heading2"/>
        <w:spacing w:after="180" w:before="360" w:line="312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2.4. Vitest — Unit Tests</w:t>
      </w:r>
      <w:bookmarkEnd w:id="100006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Команда `npx vitest run` завершается FAIL: все 45 тест-файлов падают на этапе импорта. Ни один тест не выполняется. Длительность — 19 секунд (из них 35 секунд environment setup), тестов — 0.</w:t>
      </w:r>
    </w:p>
    <w:tbl>
      <w:tblPr>
        <w:tblW w:type="pct" w:w="100%"/>
        <w:tblBorders>
          <w:top w:val="single" w:color="A30015" w:sz="8"/>
          <w:left w:val="single" w:color="A30015" w:sz="24"/>
          <w:bottom w:val="single" w:color="A30015" w:sz="8"/>
          <w:right w:val="single" w:color="A30015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DEC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7A0010"/>
                <w:sz w:val="22"/>
                <w:szCs w:val="22"/>
              </w:rPr>
              <w:t xml:space="preserve">Точная ошибка: </w:t>
            </w:r>
            <w:r>
              <w:rPr>
                <w:rFonts w:ascii="Calibri" w:eastAsia="Microsoft YaHei"/>
                <w:color w:val="7A0010"/>
                <w:sz w:val="22"/>
                <w:szCs w:val="22"/>
              </w:rPr>
              <w:t xml:space="preserve">TypeError: Cannot read properties of undefined (reading 'child') → src/kernel/events/event-bus.ts:10:27 → const LOGGER = rootLogger.child('EventBus'); где rootLogger ещё не инициализирован из-за циклического импорта.</w:t>
            </w:r>
          </w:p>
        </w:tc>
      </w:tr>
    </w:tbl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Корень проблемы: цикл logger-service.ts → config-registry.ts → event-bus.ts → logger-service.ts. Когда первым оценивается logger-service, его импорт CONFIG тянет config-registry, который импортирует eventBus из event-bus, который на строке 10 вызывает rootLogger.child() — а rootLogger ещё не определён (он будет на строке 99 logger-service.ts). Production-build «прощает» это, потому что Rollup статически переупорядочивает модули; Vitest работает в строгом ESM-режиме.</w:t>
      </w:r>
    </w:p>
    <w:p>
      <w:pPr>
        <w:pStyle w:val="Heading2"/>
        <w:spacing w:after="180" w:before="360" w:line="312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2.5. Madge — циклические зависимости в kernel</w:t>
      </w:r>
      <w:bookmarkEnd w:id="100007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Команда `npx madge --circular --extensions ts --ts-config tsconfig.json src/kernel/` находит 14 циклов. Это прямо противоречит утверждению в docs/SINGLE_SOURCE.md «Circular deps | ❌ Нет | Проверено madge». Скрипт `check:circular-kernel` в package.json существует, но не вызывается ни в CI, ни в husky hooks.</w:t>
      </w:r>
    </w:p>
    <w:p>
      <w:pPr>
        <w:spacing w:after="8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Полный список циклов:</w:t>
      </w:r>
    </w:p>
    <w:tbl>
      <w:tblPr>
        <w:tblW w:type="dxa" w:w="97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6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Цикл (сокращённо)</w:t>
            </w:r>
          </w:p>
        </w:tc>
        <w:tc>
          <w:tcPr>
            <w:tcW w:type="dxa" w:w="11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contracts/debate-types ↔ contracts/debate-runtime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contracts/debate-types ↔ contracts/storage/debate-store</w:t>
            </w:r>
          </w:p>
        </w:tc>
        <w:tc>
          <w:tcPr>
            <w:tcW w:type="dxa" w:w="11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logger → config-registry → event-bus → event-names → domain-events → debate-types → interfaces → dal/types → database-service → dexie-identity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logger → config-registry → event-bus → ... → database-service</w:t>
            </w:r>
          </w:p>
        </w:tc>
        <w:tc>
          <w:tcPr>
            <w:tcW w:type="dxa" w:w="11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event-names → domain-events → debate-types → interfaces → provider-tracker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logger → config-registry → event-bus → ... → provider-tracker</w:t>
            </w:r>
          </w:p>
        </w:tc>
        <w:tc>
          <w:tcPr>
            <w:tcW w:type="dxa" w:w="11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8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interfaces ↔ provider-tracker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logger → config-registry → event-bus (SAM ЦЕЛЕВОЙ ЦИКЛ)</w:t>
            </w:r>
          </w:p>
        </w:tc>
        <w:tc>
          <w:tcPr>
            <w:tcW w:type="dxa" w:w="11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8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key-service ↔ key-pool-selector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8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key-service ↔ key-quotas</w:t>
            </w:r>
          </w:p>
        </w:tc>
        <w:tc>
          <w:tcPr>
            <w:tcW w:type="dxa" w:w="11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8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key-service ↔ key-registry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8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key-service ↔ key-reset</w:t>
            </w:r>
          </w:p>
        </w:tc>
        <w:tc>
          <w:tcPr>
            <w:tcW w:type="dxa" w:w="11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8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bootstrap → service-registration → phase1 → session-manager → instances → runtime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8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routing-types ↔ route-rules ↔ router-types</w:t>
            </w:r>
          </w:p>
        </w:tc>
        <w:tc>
          <w:tcPr>
            <w:tcW w:type="dxa" w:w="11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after="240" w:before="480" w:line="312"/>
      </w:pPr>
      <w:bookmarkStart w:id="100008" w:name="_Toc100008"/>
      <w:r>
        <w:rPr>
          <w:rFonts w:ascii="Calibri" w:eastAsia="SimHei"/>
          <w:b/>
          <w:bCs/>
          <w:color w:val="0A1628"/>
          <w:sz w:val="32"/>
          <w:szCs w:val="32"/>
        </w:rPr>
        <w:t xml:space="preserve">3. Аудит LAW 1: ONE OWNER RULE</w:t>
      </w:r>
      <w:bookmarkEnd w:id="100008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LAW 1 требует: каждый state-домен имеет ровно ОДНОГО writer-владельца; все остальные — read-only. Проверены все 15 строк таблицы владельцев из architecture-constitution.mdc.</w:t>
      </w:r>
    </w:p>
    <w:p>
      <w:pPr>
        <w:pStyle w:val="Heading2"/>
        <w:spacing w:after="180" w:before="360" w:line="312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3.1. Сводка по доменам</w:t>
      </w:r>
      <w:bookmarkEnd w:id="100009"/>
    </w:p>
    <w:tbl>
      <w:tblPr>
        <w:tblW w:type="dxa" w:w="8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Домен</w:t>
            </w:r>
          </w:p>
        </w:tc>
        <w:tc>
          <w:tcPr>
            <w:tcW w:type="dxa" w:w="24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Заявленный owner</w:t>
            </w:r>
          </w:p>
        </w:tc>
        <w:tc>
          <w:tcPr>
            <w:tcW w:type="dxa" w:w="17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5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router config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RouterConfigManager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2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KeyStateStore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health data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KeyStateStore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SLA mode</w:t>
            </w:r>
          </w:p>
        </w:tc>
        <w:tc>
          <w:tcPr>
            <w:tcW w:type="dxa" w:w="2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SettingsService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fallback chains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SettingsService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pricing</w:t>
            </w:r>
          </w:p>
        </w:tc>
        <w:tc>
          <w:tcPr>
            <w:tcW w:type="dxa" w:w="2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SettingsService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memory entries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MemoryService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key state</w:t>
            </w:r>
          </w:p>
        </w:tc>
        <w:tc>
          <w:tcPr>
            <w:tcW w:type="dxa" w:w="2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KeyStateStore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chat sessions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Dexie via useChatStore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debate sessions</w:t>
            </w:r>
          </w:p>
        </w:tc>
        <w:tc>
          <w:tcPr>
            <w:tcW w:type="dxa" w:w="2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DebateRuntime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debate persistence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DexieDebateStore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event log</w:t>
            </w:r>
          </w:p>
        </w:tc>
        <w:tc>
          <w:tcPr>
            <w:tcW w:type="dxa" w:w="2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EventRecorder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kernel state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SystemKernel via DAL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cache</w:t>
            </w:r>
          </w:p>
        </w:tc>
        <w:tc>
          <w:tcPr>
            <w:tcW w:type="dxa" w:w="2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CacheService via DAL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✅ PASS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budget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BudgetService via DAL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❌ FAIL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 w:line="312"/>
      </w:pPr>
      <w:bookmarkStart w:id="100010" w:name="_Toc100010"/>
      <w:r>
        <w:rPr>
          <w:rFonts w:ascii="Calibri" w:eastAsia="SimHei"/>
          <w:b/>
          <w:bCs/>
          <w:color w:val="0A1628"/>
          <w:sz w:val="28"/>
          <w:szCs w:val="28"/>
        </w:rPr>
        <w:t xml:space="preserve">3.2. Критические нарушения LAW 1</w:t>
      </w:r>
      <w:bookmarkEnd w:id="100010"/>
    </w:p>
    <w:p>
      <w:pPr>
        <w:pStyle w:val="Heading3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0A1628"/>
          <w:sz w:val="26"/>
          <w:szCs w:val="26"/>
        </w:rPr>
        <w:t xml:space="preserve">3.2.1. Домен 6 «pricing» — конституция ошибочна</w:t>
      </w:r>
      <w:bookmarkEnd w:id="100011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Конституция указывает SettingsService как owner, но SettingsService НЕ пишет pricing-данные. Де-факто owner — PricingService (src/kernel/services/pricing-service.ts), который пишет в 5 разных KV-ключей: super_agents_pricing_overrides, pricing_cache, super_agents_pricing_budget, provider_budgets, super_agents_cost_history. Дополнительно ConfigService.updatePricing() вызывает setConfig('pricing', …), мутируя CONFIG.pricing — это третий writer в логический pricing-домен.</w:t>
      </w:r>
    </w:p>
    <w:p>
      <w:pPr>
        <w:spacing w:after="80" w:before="0" w:line="312"/>
        <w:jc w:val="both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Рекомендация: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Обновить конституцию: заменить «SettingsService» → «PricingService» в строке pricing.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Разделить cross-domain writes: вынести monthlyBudget, providerBudgets, costHistory из PricingService в BudgetService (см. домен 15).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Удалить setConfig('pricing', …) из ConfigService, если CONFIG.pricing действительно read-only defaults.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0A1628"/>
          <w:sz w:val="26"/>
          <w:szCs w:val="26"/>
        </w:rPr>
        <w:t xml:space="preserve">3.2.2. Домен 9 «chat sessions» — новый localStorage dump</w:t>
      </w:r>
      <w:bookmarkEnd w:id="100012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Старый localStorage-ключ super_agents_chat_sessions корректно удалён (только read+migrate+remove в src/stores/chat/hydration.ts). Однако в том же файле создан НОВЫЙ localStorage-ключ chat_checkpoint (CHECKPOINT_KEY, hydration.ts:10):</w:t>
      </w:r>
    </w:p>
    <w:tbl>
      <w:tblPr>
        <w:tblW w:type="pct" w:w="100%"/>
        <w:tblBorders>
          <w:top w:val="single" w:color="B85C00" w:sz="8"/>
          <w:left w:val="single" w:color="B85C00" w:sz="24"/>
          <w:bottom w:val="single" w:color="B85C00" w:sz="8"/>
          <w:right w:val="single" w:color="B85C00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FF6E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5A3700"/>
                <w:sz w:val="22"/>
                <w:szCs w:val="22"/>
              </w:rPr>
              <w:t xml:space="preserve">Нарушение: </w:t>
            </w:r>
            <w:r>
              <w:rPr>
                <w:rFonts w:ascii="Calibri" w:eastAsia="Microsoft YaHei"/>
                <w:color w:val="5A3700"/>
                <w:sz w:val="22"/>
                <w:szCs w:val="22"/>
              </w:rPr>
              <w:t xml:space="preserve">src/stores/chat/hydration.ts:169 — BucketStorageAdapter.setItem(CHECKPOINT_KEY, JSON.stringify(state.sessions)) в обработчике beforeunload. Это нарушает MIGRATION LOCK MODE («Add new localStorage keys» — FORBIDDEN) и создаёт параллельный writer в chat sessions domain.</w:t>
            </w:r>
          </w:p>
        </w:tc>
      </w:tr>
    </w:tbl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crash-recovery механизм, и его удаление может ухудшить UX. Однако chat-store.ts уже делает write-through в Dexie (syncSessions() до Zustand-обновления), поэтому checkpoint избыточен. Рекомендация — удалить chat_checkpoint и положиться на Dexie persistency.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0A1628"/>
          <w:sz w:val="26"/>
          <w:szCs w:val="26"/>
        </w:rPr>
        <w:t xml:space="preserve">3.2.3. Домен 10 «debate sessions» — legacy DebateService АКТИВЕН</w:t>
      </w:r>
      <w:bookmarkEnd w:id="100013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Конституция требует: «legacy DebateService (DELETE)». Реальность — legacy DebateService (src/kernel/services/debate-service.ts, 1470 строк) АКТИВНО ИСПОЛЬЗУЕТСЯ: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Импортируется в kernel/index.ts:70 (re-export).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Инстанцируется в service-registration/phase3-debate-runtime.ts:20,56.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Используется UI: components/DebatePanel/DebateTabContent.tsx:17.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Параллельные writers в DexieDebateStore: debate-service.ts:262,348,465 вызывает debateStore.saveSnapshot(...) наравне с debate-runtime/debate-engine.ts:931.</w:t>
      </w:r>
    </w:p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самое серьёзное нарушение LAW 1 — два активных writer-а в одну persistent таблицу. Рекомендация: удалить debate-service.ts и перенести оставшуюся логику в DebateEngine/DebateWorkspace, либо сделать его тонким facade, который только делегирует.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0A1628"/>
          <w:sz w:val="26"/>
          <w:szCs w:val="26"/>
        </w:rPr>
        <w:t xml:space="preserve">3.2.4. Домен 12 «event log» — RingEventLog АКТИВЕН</w:t>
      </w:r>
      <w:bookmarkEnd w:id="100014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Конституция требует: «RingEventLog (DELETE)». Реальность — RingEventLog (src/kernel/services/event-bridge/ring-event-log.ts, 54 строки) АКТИВНО ИНСТАНЦИИРУЕТСЯ: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bootstrap.ts:125 — const eventLog = new RingEventLog(10_000).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bootstrap.ts:131 — new EventBridge(this.eventBus, eventLog, registry).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EventBridge.start() подписан на eventBus.subscribeAll() и вызывает log.append() на КАЖДОЕ событие.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Зарегистрирован в container как 'eventLog' (bootstrap.ts:134), используется temporal-replay-service.ts:227.</w:t>
      </w:r>
    </w:p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Параллельные writers: EventRecorder.record() тоже подписан на subscribeAll и пишет в свой events[] + persist через DexieEventRecorderStore. Оба получают одни и те же события → дублирование в памяти + расхождение в persistence (EventRecorder persistит, RingEventLog — нет). Рекомендация: перенести функционал temporal-replay на чтение из EventRecorder, удалить ring-event-log.ts и инстанцирование в bootstrap.ts.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 w:line="312"/>
      </w:pPr>
      <w:bookmarkStart w:id="100015" w:name="_Toc100015"/>
      <w:r>
        <w:rPr>
          <w:rFonts w:ascii="Calibri" w:eastAsia="SimHei"/>
          <w:b/>
          <w:bCs/>
          <w:color w:val="0A1628"/>
          <w:sz w:val="26"/>
          <w:szCs w:val="26"/>
        </w:rPr>
        <w:t xml:space="preserve">3.2.5. Домен 15 «budget» — два writer-а в budget KV</w:t>
      </w:r>
      <w:bookmarkEnd w:id="100015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Конституция обещает BudgetService как sole owner. Реальность — ДВА writer-а в budget-связанные KV: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BudgetService: super_agents_agent_budgets (строка 50), super_agents_agent_spend (строка 51).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PricingService: super_agents_pricing_budget (строка 312), provider_budgets (строка 318), super_agents_cost_history (строка 95).</w:t>
      </w:r>
    </w:p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Дополнительно PricingPanel.tsx:169 напрямую вызывает pricingService.setMonthlyBudget() в обход BudgetService — это parallel write в super_agents_pricing_budget из UI. Рекомендация: перенести monthlyBudget, providerBudgets, costHistory из PricingService в BudgetService; PricingService должен остаться только cost calculator (lookup prices), не budget owner.</w:t>
      </w:r>
    </w:p>
    <w:p>
      <w:pPr>
        <w:spacing w:after="160"/>
      </w:pPr>
      <w:r>
        <w:t xml:space="preserve"/>
      </w:r>
    </w:p>
    <w:p>
      <w:pPr>
        <w:pStyle w:val="Heading1"/>
        <w:spacing w:after="240" w:before="480" w:line="312"/>
      </w:pPr>
      <w:bookmarkStart w:id="100016" w:name="_Toc100016"/>
      <w:r>
        <w:rPr>
          <w:rFonts w:ascii="Calibri" w:eastAsia="SimHei"/>
          <w:b/>
          <w:bCs/>
          <w:color w:val="0A1628"/>
          <w:sz w:val="32"/>
          <w:szCs w:val="32"/>
        </w:rPr>
        <w:t xml:space="preserve">4. Аудит LAW 2: NO PARALLEL WRITES</w:t>
      </w:r>
      <w:bookmarkEnd w:id="100016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LAW 2 запрещает параллельную запись одних и тех же данных в два хранилища: localStorage + Dexie для одного домена, старый + новый сервис для одного домена, 2 Zustand-стора для одного домена, in-memory Map + persistent store без write-through, 2 EventBus-инстанса, эмитящие одно событие.</w:t>
      </w:r>
    </w:p>
    <w:p>
      <w:pPr>
        <w:pStyle w:val="Heading2"/>
        <w:spacing w:after="180" w:before="360" w:line="312"/>
      </w:pPr>
      <w:bookmarkStart w:id="100017" w:name="_Toc100017"/>
      <w:r>
        <w:rPr>
          <w:rFonts w:ascii="Calibri" w:eastAsia="SimHei"/>
          <w:b/>
          <w:bCs/>
          <w:color w:val="0A1628"/>
          <w:sz w:val="28"/>
          <w:szCs w:val="28"/>
        </w:rPr>
        <w:t xml:space="preserve">4.1. Сводка нарушений LAW 2</w:t>
      </w:r>
      <w:bookmarkEnd w:id="100017"/>
    </w:p>
    <w:tbl>
      <w:tblPr>
        <w:tblW w:type="dxa" w:w="97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64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Параллельные event log writers: RingEventLog + EventRecorder</w:t>
            </w:r>
          </w:p>
        </w:tc>
      </w:tr>
      <w:tr>
        <w:trPr>
          <w:cantSplit/>
        </w:trPr>
        <w:tc>
          <w:tcPr>
            <w:tcW w:type="dxa" w:w="1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Major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Параллельные writes в dexieDb.apiKeys; параллельные writes в dexieDb.debateSessions; массовый raw-string event names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Minor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Auxiliary chat-data в localStorage; naming-collision BucketStorageAdapter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 w:line="312"/>
      </w:pPr>
      <w:bookmarkStart w:id="100018" w:name="_Toc100018"/>
      <w:r>
        <w:rPr>
          <w:rFonts w:ascii="Calibri" w:eastAsia="SimHei"/>
          <w:b/>
          <w:bCs/>
          <w:color w:val="0A1628"/>
          <w:sz w:val="28"/>
          <w:szCs w:val="28"/>
        </w:rPr>
        <w:t xml:space="preserve">4.2. Critical: параллельные event log writers</w:t>
      </w:r>
      <w:bookmarkEnd w:id="100018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Подробности в разделе 3.2.4. Оба подписчика (RingEventLog и EventRecorder) получают одни и те же события от eventBus.subscribeAll() и пишут их в свои буферы. EventRecorder persistит в Dexie (таблица eventLog), RingEventLog — нет. Migration protocol (Phase 1–4) не завершён: должен был быть Phase 4 — cleanup (удалить RingEventLog), но этого не произошло.</w:t>
      </w:r>
    </w:p>
    <w:p>
      <w:pPr>
        <w:pStyle w:val="Heading2"/>
        <w:spacing w:after="180" w:before="360" w:line="312"/>
      </w:pPr>
      <w:bookmarkStart w:id="100019" w:name="_Toc100019"/>
      <w:r>
        <w:rPr>
          <w:rFonts w:ascii="Calibri" w:eastAsia="SimHei"/>
          <w:b/>
          <w:bCs/>
          <w:color w:val="0A1628"/>
          <w:sz w:val="28"/>
          <w:szCs w:val="28"/>
        </w:rPr>
        <w:t xml:space="preserve">4.3. Major: параллельные writes в dexieDb.apiKeys</w:t>
      </w:r>
      <w:bookmarkEnd w:id="100019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Пять независимых писателей пишут в одну таблицу dexieDb.apiKeys через разные интерфейсы:</w:t>
      </w:r>
    </w:p>
    <w:tbl>
      <w:tblPr>
        <w:tblW w:type="dxa" w:w="97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0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5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storage/dexie-storage.ts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DexieKeyStore.saveKey/deleteKey/bulkPut/clear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StorageLayer-абстракция</w:t>
            </w:r>
          </w:p>
        </w:tc>
      </w:tr>
      <w:tr>
        <w:trPr>
          <w:cantSplit/>
        </w:trPr>
        <w:tc>
          <w:tcPr>
            <w:tcW w:type="dxa" w:w="4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dal/key-repository.ts</w:t>
            </w:r>
          </w:p>
        </w:tc>
        <w:tc>
          <w:tcPr>
            <w:tcW w:type="dxa" w:w="3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KeyRepository.save/delete</w:t>
            </w:r>
          </w:p>
        </w:tc>
        <w:tc>
          <w:tcPr>
            <w:tcW w:type="dxa" w:w="22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DAL-абстракция (in-memory cache)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key-management/key-registry.ts:240,495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dexieDb.apiKeys.delete(id)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Прямой доступ при drops</w:t>
            </w:r>
          </w:p>
        </w:tc>
      </w:tr>
      <w:tr>
        <w:trPr>
          <w:cantSplit/>
        </w:trPr>
        <w:tc>
          <w:tcPr>
            <w:tcW w:type="dxa" w:w="4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key-reset.ts:265,268</w:t>
            </w:r>
          </w:p>
        </w:tc>
        <w:tc>
          <w:tcPr>
            <w:tcW w:type="dxa" w:w="3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dexieDb.apiKeys.clear()/bulkPut(final)</w:t>
            </w:r>
          </w:p>
        </w:tc>
        <w:tc>
          <w:tcPr>
            <w:tcW w:type="dxa" w:w="22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Reset flow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key-reconciler.ts:485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dexieDb.apiKeys.bulkPut(toInsert)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Reconciliation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KeyRepository в DAL не используется ни одним consumer (grep вернул 0 вызовов), но остаётся в коде как параллельный write-интерфейс. Рекомендация: удалить KeyRepository (DAL) или явно документировать как DEAD-code, а все прямые dexieDb.apiKeys.* вызовы заменить на единый канонический интерфейс storageLayer.keys.*.</w:t>
      </w:r>
    </w:p>
    <w:p>
      <w:pPr>
        <w:pStyle w:val="Heading2"/>
        <w:spacing w:after="180" w:before="360" w:line="312"/>
      </w:pPr>
      <w:bookmarkStart w:id="100020" w:name="_Toc100020"/>
      <w:r>
        <w:rPr>
          <w:rFonts w:ascii="Calibri" w:eastAsia="SimHei"/>
          <w:b/>
          <w:bCs/>
          <w:color w:val="0A1628"/>
          <w:sz w:val="28"/>
          <w:szCs w:val="28"/>
        </w:rPr>
        <w:t xml:space="preserve">4.4. Major: параллельные writes в dexieDb.debateSessions</w:t>
      </w:r>
      <w:bookmarkEnd w:id="100020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SessionManagerService.create/pause/resume/archive пишет напрямую в dexieDb.debateSessions, ОБХОДЯ канонический DexieDebateStore.saveSnapshot(), который реализует version-conflict-проверку (строки 380-392 в dexie-storage.ts). Возможна потеря данных при параллельных паузах/резюмах. Рекомендация: SessionManagerService должен делегировать запись в debateStore.saveSnapshot() через runtime.getService('storageLayer').debates.</w:t>
      </w:r>
    </w:p>
    <w:p>
      <w:pPr>
        <w:pStyle w:val="Heading2"/>
        <w:spacing w:after="180" w:before="360" w:line="312"/>
      </w:pPr>
      <w:bookmarkStart w:id="100021" w:name="_Toc100021"/>
      <w:r>
        <w:rPr>
          <w:rFonts w:ascii="Calibri" w:eastAsia="SimHei"/>
          <w:b/>
          <w:bCs/>
          <w:color w:val="0A1628"/>
          <w:sz w:val="28"/>
          <w:szCs w:val="28"/>
        </w:rPr>
        <w:t xml:space="preserve">4.5. Major: raw-string event names вместо EVENTS.* констант</w:t>
      </w:r>
      <w:bookmarkEnd w:id="100021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SINGLE_SOURCE.md заявляет «Raw event strings | ❌ Нет | 100% через EVENTS.* константы». Реальность — 128 вызовов eventBus.emit/on с string-literal против 671 с EVENTS.* (то есть ~16% raw strings). Из 128: ~42 violations при существующих константах (механический рефакторинг) + ~20 violations без констант (нужно добавить в event-names.ts).</w:t>
      </w:r>
    </w:p>
    <w:p>
      <w:pPr>
        <w:spacing w:after="8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Топ нарушителей с existing константами: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55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7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Строка</w:t>
            </w:r>
          </w:p>
        </w:tc>
        <w:tc>
          <w:tcPr>
            <w:tcW w:type="dxa" w:w="26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Raw string</w:t>
            </w:r>
          </w:p>
        </w:tc>
      </w:tr>
      <w:tr>
        <w:trPr>
          <w:cantSplit/>
        </w:trPr>
        <w:tc>
          <w:tcPr>
            <w:tcW w:type="dxa" w:w="5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debateLiveStore.ts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46–105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 событий debate-runtime:agent:*</w:t>
            </w:r>
          </w:p>
        </w:tc>
      </w:tr>
      <w:tr>
        <w:trPr>
          <w:cantSplit/>
        </w:trPr>
        <w:tc>
          <w:tcPr>
            <w:tcW w:type="dxa" w:w="5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topologyTraceStore.ts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28–68</w:t>
            </w:r>
          </w:p>
        </w:tc>
        <w:tc>
          <w:tcPr>
            <w:tcW w:type="dxa" w:w="2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3 события cognitive:step:* / system:runtime:metrics</w:t>
            </w:r>
          </w:p>
        </w:tc>
      </w:tr>
      <w:tr>
        <w:trPr>
          <w:cantSplit/>
        </w:trPr>
        <w:tc>
          <w:tcPr>
            <w:tcW w:type="dxa" w:w="5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kernel/kernel.ts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92–262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kernel:updated / kernel:load-failed / provider-runtime:state/budget</w:t>
            </w:r>
          </w:p>
        </w:tc>
      </w:tr>
      <w:tr>
        <w:trPr>
          <w:cantSplit/>
        </w:trPr>
        <w:tc>
          <w:tcPr>
            <w:tcW w:type="dxa" w:w="5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DebateRuntimePanel/AgentsPanelContainer/AddKeyModal/ConnectorsPanel/MemoryPanel/...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'system:notification' в ~10 компонентах</w:t>
            </w:r>
          </w:p>
        </w:tc>
      </w:tr>
      <w:tr>
        <w:trPr>
          <w:cantSplit/>
        </w:trPr>
        <w:tc>
          <w:tcPr>
            <w:tcW w:type="dxa" w:w="5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debate-runtime/debate-engine.ts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221, 1016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'debate:verdict:generated'</w:t>
            </w:r>
          </w:p>
        </w:tc>
      </w:tr>
      <w:tr>
        <w:trPr>
          <w:cantSplit/>
        </w:trPr>
        <w:tc>
          <w:tcPr>
            <w:tcW w:type="dxa" w:w="5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phase5-routing-llm.ts</w:t>
            </w:r>
          </w:p>
        </w:tc>
        <w:tc>
          <w:tcPr>
            <w:tcW w:type="dxa" w:w="17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139, 142</w:t>
            </w:r>
          </w:p>
        </w:tc>
        <w:tc>
          <w:tcPr>
            <w:tcW w:type="dxa" w:w="26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'provider-runtime:state' / 'provider-runtime:budget'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Использование raw strings вместо EVENTS.* приводит к тому же классу багов, что и «2 EventBus-инстанса»: опечатка в строке создаёт «параллельное» событие, на которое никто не подписан, или два «одинаковых» события с разными строками рассинхронизируют систему.</w:t>
      </w:r>
    </w:p>
    <w:p>
      <w:pPr>
        <w:pStyle w:val="Heading2"/>
        <w:spacing w:after="180" w:before="360" w:line="312"/>
      </w:pPr>
      <w:bookmarkStart w:id="100022" w:name="_Toc100022"/>
      <w:r>
        <w:rPr>
          <w:rFonts w:ascii="Calibri" w:eastAsia="SimHei"/>
          <w:b/>
          <w:bCs/>
          <w:color w:val="0A1628"/>
          <w:sz w:val="28"/>
          <w:szCs w:val="28"/>
        </w:rPr>
        <w:t xml:space="preserve">4.6. Чистые домены (LAW 2 соблюдена)</w:t>
      </w:r>
      <w:bookmarkEnd w:id="100022"/>
    </w:p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EventBus singleton — единственный new EventBus(true) в event-bus.ts:337. Chat sessions Zustand-стор — один useChatStore (re-export через useChatStore.ts). Debate session metadata — useDebateSessionStore, делегирует в SessionManager → Dexie. Debate live streaming — useDebateLiveStore с sessionStorage (отдельный домен). KeyStateStore — единственный writer для key state (HealthService — write-through). SettingsService — единственный writer для SLA mode/fallback chains. Legacy src/services/* удалены (остались только .test.ts и *.worker.ts). super_agents_api_keys localStorage — только read+remove для миграции. Доказательства — в grep-аудите.</w:t>
      </w:r>
    </w:p>
    <w:p>
      <w:pPr>
        <w:spacing w:after="180"/>
      </w:pPr>
      <w:r>
        <w:t xml:space="preserve"/>
      </w:r>
    </w:p>
    <w:p>
      <w:pPr>
        <w:pStyle w:val="Heading1"/>
        <w:spacing w:after="240" w:before="480" w:line="312"/>
      </w:pPr>
      <w:bookmarkStart w:id="100023" w:name="_Toc100023"/>
      <w:r>
        <w:rPr>
          <w:rFonts w:ascii="Calibri" w:eastAsia="SimHei"/>
          <w:b/>
          <w:bCs/>
          <w:color w:val="0A1628"/>
          <w:sz w:val="32"/>
          <w:szCs w:val="32"/>
        </w:rPr>
        <w:t xml:space="preserve">5. Аудит LAW 3: DEPRECATION ENFORCEMENT</w:t>
      </w:r>
      <w:bookmarkEnd w:id="100023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LAW 3 требует lifecycle: ACTIVE → DEPRECATED (с @deprecated JSDoc + console.warn) → FROZEN (не импортируется) → DEAD (файл удалён). Таймлайн: ACTIVE → DEPRECATED сразу при назначении нового owner; DEPRECATED → FROZEN через 1 спринт после переключения всех consumers; FROZEN → DEAD через 1 спринт после подтверждения 0 импортов.</w:t>
      </w:r>
    </w:p>
    <w:p>
      <w:pPr>
        <w:pStyle w:val="Heading2"/>
        <w:spacing w:after="180" w:before="360" w:line="312"/>
      </w:pPr>
      <w:bookmarkStart w:id="100024" w:name="_Toc100024"/>
      <w:r>
        <w:rPr>
          <w:rFonts w:ascii="Calibri" w:eastAsia="SimHei"/>
          <w:b/>
          <w:bCs/>
          <w:color w:val="0A1628"/>
          <w:sz w:val="28"/>
          <w:szCs w:val="28"/>
        </w:rPr>
        <w:t xml:space="preserve">5.1. Legacy bridges — миграция завершена</w:t>
      </w:r>
      <w:bookmarkEnd w:id="100024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src/services/ остались ТОЛЬКО .test.ts файлы и *.worker.ts. Все реальные сервисные реализации мигрированы в src/kernel/services/. Это подтверждает CHANGELOG.md v4.2.2 «Legacy bridge cleanup completed». ✅ ХОРОШО.</w:t>
      </w:r>
    </w:p>
    <w:p>
      <w:pPr>
        <w:pStyle w:val="Heading2"/>
        <w:spacing w:after="180" w:before="360" w:line="312"/>
      </w:pPr>
      <w:bookmarkStart w:id="100025" w:name="_Toc100025"/>
      <w:r>
        <w:rPr>
          <w:rFonts w:ascii="Calibri" w:eastAsia="SimHei"/>
          <w:b/>
          <w:bCs/>
          <w:color w:val="0A1628"/>
          <w:sz w:val="28"/>
          <w:szCs w:val="28"/>
        </w:rPr>
        <w:t xml:space="preserve">5.2. Legacy src/core/ — FROZEN, не DEAD</w:t>
      </w:r>
      <w:bookmarkEnd w:id="100025"/>
    </w:p>
    <w:tbl>
      <w:tblPr>
        <w:tblW w:type="dxa" w:w="97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8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5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4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Импортируется?</w:t>
            </w:r>
          </w:p>
        </w:tc>
        <w:tc>
          <w:tcPr>
            <w:tcW w:type="dxa" w:w="20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src/core/PluginSDK.ts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FROZEN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Нет (0 consumers)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Удалить (DEAD)</w:t>
            </w:r>
          </w:p>
        </w:tc>
      </w:tr>
      <w:tr>
        <w:trPr>
          <w:cantSplit/>
        </w:trPr>
        <w:tc>
          <w:tcPr>
            <w:tcW w:type="dxa" w:w="3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src/core/SafetyContract.ts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FROZEN</w:t>
            </w:r>
          </w:p>
        </w:tc>
        <w:tc>
          <w:tcPr>
            <w:tcW w:type="dxa" w:w="2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Нет (0 consumers)</w:t>
            </w:r>
          </w:p>
        </w:tc>
        <w:tc>
          <w:tcPr>
            <w:tcW w:type="dxa" w:w="2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Удалить (DEAD)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src/core/TaskQueue.ts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FROZEN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Нет (0 consumers)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Удалить (DEAD)</w:t>
            </w:r>
          </w:p>
        </w:tc>
      </w:tr>
      <w:tr>
        <w:trPr>
          <w:cantSplit/>
        </w:trPr>
        <w:tc>
          <w:tcPr>
            <w:tcW w:type="dxa" w:w="38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src/core/storage.ts</w:t>
            </w:r>
          </w:p>
        </w:tc>
        <w:tc>
          <w:tcPr>
            <w:tcW w:type="dxa" w:w="1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FROZEN</w:t>
            </w:r>
          </w:p>
        </w:tc>
        <w:tc>
          <w:tcPr>
            <w:tcW w:type="dxa" w:w="24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Нет (0 consumers)</w:t>
            </w:r>
          </w:p>
        </w:tc>
        <w:tc>
          <w:tcPr>
            <w:tcW w:type="dxa" w:w="2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Удалить (DEAD)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src/llm/core/* (types, errors, base-adapter, middleware)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Да (внутри llm-модуля)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Не legacy — фундамент LLM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 файла в src/core/ — это zombie-код, который нарушает LAW 3 (должен быть DEAD после подтверждения 0 импортов). Удаление безопасно.</w:t>
      </w:r>
    </w:p>
    <w:p>
      <w:pPr>
        <w:pStyle w:val="Heading2"/>
        <w:spacing w:after="180" w:before="360" w:line="312"/>
      </w:pPr>
      <w:bookmarkStart w:id="100026" w:name="_Toc100026"/>
      <w:r>
        <w:rPr>
          <w:rFonts w:ascii="Calibri" w:eastAsia="SimHei"/>
          <w:b/>
          <w:bCs/>
          <w:color w:val="0A1628"/>
          <w:sz w:val="28"/>
          <w:szCs w:val="28"/>
        </w:rPr>
        <w:t xml:space="preserve">5.3. Deprecated re-export src/kernel/event-bus.ts — активный дубликат</w:t>
      </w:r>
      <w:bookmarkEnd w:id="100026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Файл src/kernel/event-bus.ts (7 строк) — это @deprecated re-export для обратной совместимости. Он ИСПОЛЬЗУЕТСЯ в src/kernel/index.ts:10 (export { EventBus } from './event-bus'). Несмотря на @deprecated JSDoc, фактически он активен. Рекомендация: обновить index.ts на импорт из ./events/event-bus, затем удалить src/kernel/event-bus.ts.</w:t>
      </w:r>
    </w:p>
    <w:p>
      <w:pPr>
        <w:pStyle w:val="Heading2"/>
        <w:spacing w:after="180" w:before="360" w:line="312"/>
      </w:pPr>
      <w:bookmarkStart w:id="100027" w:name="_Toc100027"/>
      <w:r>
        <w:rPr>
          <w:rFonts w:ascii="Calibri" w:eastAsia="SimHei"/>
          <w:b/>
          <w:bCs/>
          <w:color w:val="0A1628"/>
          <w:sz w:val="28"/>
          <w:szCs w:val="28"/>
        </w:rPr>
        <w:t xml:space="preserve">5.4. @deprecated JSDoc inventory</w:t>
      </w:r>
      <w:bookmarkEnd w:id="100027"/>
    </w:p>
    <w:p>
      <w:pPr>
        <w:spacing w:after="80" w:before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Найдено 7 @deprecated маркеров во всём проекте:</w:t>
      </w:r>
    </w:p>
    <w:tbl>
      <w:tblPr>
        <w:tblW w:type="dxa" w:w="97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2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0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Что deprecated</w:t>
            </w:r>
          </w:p>
        </w:tc>
        <w:tc>
          <w:tcPr>
            <w:tcW w:type="dxa" w:w="25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src/core/SafetyContract.ts:7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Mutates input state in place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FROZEN (можно удалить)</w:t>
            </w:r>
          </w:p>
        </w:tc>
      </w:tr>
      <w:tr>
        <w:trPr>
          <w:cantSplit/>
        </w:trPr>
        <w:tc>
          <w:tcPr>
            <w:tcW w:type="dxa" w:w="42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src/llm/decorators/circuit-breaker.ts:113</w:t>
            </w:r>
          </w:p>
        </w:tc>
        <w:tc>
          <w:tcPr>
            <w:tcW w:type="dxa" w:w="3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peekState() vs getState()</w:t>
            </w:r>
          </w:p>
        </w:tc>
        <w:tc>
          <w:tcPr>
            <w:tcW w:type="dxa" w:w="2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Активный API, OK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src/kernel/types/domain-types.ts:110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Use per-domain EventMap types instead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DEPRECATED — нужно мигрировать callers</w:t>
            </w:r>
          </w:p>
        </w:tc>
      </w:tr>
      <w:tr>
        <w:trPr>
          <w:cantSplit/>
        </w:trPr>
        <w:tc>
          <w:tcPr>
            <w:tcW w:type="dxa" w:w="42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src/kernel/event-bus.ts:2</w:t>
            </w:r>
          </w:p>
        </w:tc>
        <w:tc>
          <w:tcPr>
            <w:tcW w:type="dxa" w:w="3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Import from events/event-bus instead</w:t>
            </w:r>
          </w:p>
        </w:tc>
        <w:tc>
          <w:tcPr>
            <w:tcW w:type="dxa" w:w="2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Активный re-export — нужно удалить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src/kernel/services/database-service.ts:397,433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Direct access to Dexie singleton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DEPRECATED — нужно мигрировать</w:t>
            </w:r>
          </w:p>
        </w:tc>
      </w:tr>
      <w:tr>
        <w:trPr>
          <w:cantSplit/>
        </w:trPr>
        <w:tc>
          <w:tcPr>
            <w:tcW w:type="dxa" w:w="42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src/kernel/services/storage/sqlite-storage.ts:2</w:t>
            </w:r>
          </w:p>
        </w:tc>
        <w:tc>
          <w:tcPr>
            <w:tcW w:type="dxa" w:w="3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SQLite deprecated в пользу Dexie</w:t>
            </w:r>
          </w:p>
        </w:tc>
        <w:tc>
          <w:tcPr>
            <w:tcW w:type="dxa" w:w="2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FROZEN (можно удалить)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after="240" w:before="480" w:line="312"/>
      </w:pPr>
      <w:bookmarkStart w:id="100028" w:name="_Toc100028"/>
      <w:r>
        <w:rPr>
          <w:rFonts w:ascii="Calibri" w:eastAsia="SimHei"/>
          <w:b/>
          <w:bCs/>
          <w:color w:val="0A1628"/>
          <w:sz w:val="32"/>
          <w:szCs w:val="32"/>
        </w:rPr>
        <w:t xml:space="preserve">6. Расхождения docs/SINGLE_SOURCE.md с реальностью</w:t>
      </w:r>
      <w:bookmarkEnd w:id="100028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SINGLE_SOURCE.md — это «канонические счётчики» проекта. Несколько утверждений устарели и вводят в заблуждение. Необходимо обновить после аудита.</w:t>
      </w:r>
    </w:p>
    <w:tbl>
      <w:tblPr>
        <w:tblW w:type="dxa" w:w="97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2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Claim в SINGLE_SOURCE.md</w:t>
            </w:r>
          </w:p>
        </w:tc>
        <w:tc>
          <w:tcPr>
            <w:tcW w:type="dxa" w:w="35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Реальность</w:t>
            </w:r>
          </w:p>
        </w:tc>
        <w:tc>
          <w:tcPr>
            <w:tcW w:type="dxa" w:w="2000"/>
            <w:shd w:fill="5B8DB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Circular deps | ❌ Нет | Проверено madge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14 циклов в kernel (madge)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Обновить: «14 известных циклов, P1 — разорвать #8»</w:t>
            </w:r>
          </w:p>
        </w:tc>
      </w:tr>
      <w:tr>
        <w:trPr>
          <w:cantSplit/>
        </w:trPr>
        <w:tc>
          <w:tcPr>
            <w:tcW w:type="dxa" w:w="42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Raw event strings | ❌ Нет | 100% EVENTS.*</w:t>
            </w:r>
          </w:p>
        </w:tc>
        <w:tc>
          <w:tcPr>
            <w:tcW w:type="dxa" w:w="3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128 raw strings / 671 EVENTS.* (~16%)</w:t>
            </w:r>
          </w:p>
        </w:tc>
        <w:tc>
          <w:tcPr>
            <w:tcW w:type="dxa" w:w="2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Обновить: «128 raw strings — рефакторинг в процессе»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Inline styles | ❌ Нет | 100% через common.ts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6377 inline styles в src/components/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Обновить: «Inline styles — долг, ~6377 случаев»</w:t>
            </w:r>
          </w:p>
        </w:tc>
      </w:tr>
      <w:tr>
        <w:trPr>
          <w:cantSplit/>
        </w:trPr>
        <w:tc>
          <w:tcPr>
            <w:tcW w:type="dxa" w:w="42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Pre-existing TS errors | 4 | resumable-stream.ts</w:t>
            </w:r>
          </w:p>
        </w:tc>
        <w:tc>
          <w:tcPr>
            <w:tcW w:type="dxa" w:w="3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0 ошибок (tsc --noEmit чистый)</w:t>
            </w:r>
          </w:p>
        </w:tc>
        <w:tc>
          <w:tcPr>
            <w:tcW w:type="dxa" w:w="2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Обновить: «0 TS ошибок» + удалить resumable-stream.ts упоминание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as any в kernel | 7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1 (только в whatif-service.test.ts)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Обновить: «1 (только в .test.ts)»</w:t>
            </w:r>
          </w:p>
        </w:tc>
      </w:tr>
      <w:tr>
        <w:trPr>
          <w:cantSplit/>
        </w:trPr>
        <w:tc>
          <w:tcPr>
            <w:tcW w:type="dxa" w:w="42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00000"/>
                <w:sz w:val="19"/>
                <w:szCs w:val="19"/>
              </w:rPr>
              <w:t xml:space="preserve">Тесты | ~90</w:t>
            </w:r>
          </w:p>
        </w:tc>
        <w:tc>
          <w:tcPr>
            <w:tcW w:type="dxa" w:w="35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45 файлов, все падают</w:t>
            </w:r>
          </w:p>
        </w:tc>
        <w:tc>
          <w:tcPr>
            <w:tcW w:type="dxa" w:w="2000"/>
            <w:shd w:fill="F4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9"/>
                <w:szCs w:val="19"/>
              </w:rPr>
              <w:t xml:space="preserve">Обновить: «45 файлов, 0% pass — критический блокер»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after="240" w:before="480" w:line="312"/>
      </w:pPr>
      <w:bookmarkStart w:id="100029" w:name="_Toc100029"/>
      <w:r>
        <w:rPr>
          <w:rFonts w:ascii="Calibri" w:eastAsia="SimHei"/>
          <w:b/>
          <w:bCs/>
          <w:color w:val="0A1628"/>
          <w:sz w:val="32"/>
          <w:szCs w:val="32"/>
        </w:rPr>
        <w:t xml:space="preserve">7. План действий (приоритеты)</w:t>
      </w:r>
      <w:bookmarkEnd w:id="100029"/>
    </w:p>
    <w:p>
      <w:pPr>
        <w:pStyle w:val="Heading2"/>
        <w:spacing w:after="180" w:before="360" w:line="312"/>
      </w:pPr>
      <w:bookmarkStart w:id="100030" w:name="_Toc100030"/>
      <w:r>
        <w:rPr>
          <w:rFonts w:ascii="Calibri" w:eastAsia="SimHei"/>
          <w:b/>
          <w:bCs/>
          <w:color w:val="0A1628"/>
          <w:sz w:val="28"/>
          <w:szCs w:val="28"/>
        </w:rPr>
        <w:t xml:space="preserve">7.1. Sprint N — блокирующее (срочно)</w:t>
      </w:r>
      <w:bookmarkEnd w:id="100030"/>
    </w:p>
    <w:tbl>
      <w:tblPr>
        <w:tblW w:type="pct" w:w="100%"/>
        <w:tblBorders>
          <w:top w:val="single" w:color="A30015" w:sz="8"/>
          <w:left w:val="single" w:color="A30015" w:sz="24"/>
          <w:bottom w:val="single" w:color="A30015" w:sz="8"/>
          <w:right w:val="single" w:color="A30015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DEC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7A0010"/>
                <w:sz w:val="22"/>
                <w:szCs w:val="22"/>
              </w:rPr>
              <w:t xml:space="preserve">P0-A: </w:t>
            </w:r>
            <w:r>
              <w:rPr>
                <w:rFonts w:ascii="Calibri" w:eastAsia="Microsoft YaHei"/>
                <w:color w:val="7A0010"/>
                <w:sz w:val="22"/>
                <w:szCs w:val="22"/>
              </w:rPr>
              <w:t xml:space="preserve">Починить Vitest. Применить Вариант A (lazy LOGGER) к event-bus.ts:10, runtime.ts:5, bootstrap.ts:7, kernel.ts:11 — все они используют тот же шаблон const LOGGER = rootLogger.child(...). Это погасит текущий краш и разблокирует 45 тест-файлов за ~5 минут. Минимальный diff: let _LOGGER; function getLogger() { return _LOGGER ??= rootLogger.child('EventBus'); } и замена LOGGER.foo(...) → getLogger().foo(...).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30015" w:sz="8"/>
          <w:left w:val="single" w:color="A30015" w:sz="24"/>
          <w:bottom w:val="single" w:color="A30015" w:sz="8"/>
          <w:right w:val="single" w:color="A30015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DEC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7A0010"/>
                <w:sz w:val="22"/>
                <w:szCs w:val="22"/>
              </w:rPr>
              <w:t xml:space="preserve">P0-B: </w:t>
            </w:r>
            <w:r>
              <w:rPr>
                <w:rFonts w:ascii="Calibri" w:eastAsia="Microsoft YaHei"/>
                <w:color w:val="7A0010"/>
                <w:sz w:val="22"/>
                <w:szCs w:val="22"/>
              </w:rPr>
              <w:t xml:space="preserve">Завершить миграцию event log: удалить RingEventLog, перенести temporal-replay на чтение из EventRecorder. Файлы: ring-event-log.ts (удалить), bootstrap.ts:125,131,134 (вычистить), event-bridge.ts (убрать log параметр), temporal-replay-service.ts:227 (переписать на EventRecorder).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30015" w:sz="8"/>
          <w:left w:val="single" w:color="A30015" w:sz="24"/>
          <w:bottom w:val="single" w:color="A30015" w:sz="8"/>
          <w:right w:val="single" w:color="A30015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DEC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7A0010"/>
                <w:sz w:val="22"/>
                <w:szCs w:val="22"/>
              </w:rPr>
              <w:t xml:space="preserve">P0-C: </w:t>
            </w:r>
            <w:r>
              <w:rPr>
                <w:rFonts w:ascii="Calibri" w:eastAsia="Microsoft YaHei"/>
                <w:color w:val="7A0010"/>
                <w:sz w:val="22"/>
                <w:szCs w:val="22"/>
              </w:rPr>
              <w:t xml:space="preserve">Удалить legacy DebateService (1470 строк). Перенести оставшуюся логику в DebateEngine/DebateWorkspace или сделать DebateService тонким facade, который только делегирует. Обновить импорты в phase3-debate-runtime.ts, phase6-high-level.ts, debate-api.ts, auto-debate-service.ts, kernel/index.ts, DebateTabContent.tsx.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30015" w:sz="8"/>
          <w:left w:val="single" w:color="A30015" w:sz="24"/>
          <w:bottom w:val="single" w:color="A30015" w:sz="8"/>
          <w:right w:val="single" w:color="A30015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DEC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7A0010"/>
                <w:sz w:val="22"/>
                <w:szCs w:val="22"/>
              </w:rPr>
              <w:t xml:space="preserve">P0-D: </w:t>
            </w:r>
            <w:r>
              <w:rPr>
                <w:rFonts w:ascii="Calibri" w:eastAsia="Microsoft YaHei"/>
                <w:color w:val="7A0010"/>
                <w:sz w:val="22"/>
                <w:szCs w:val="22"/>
              </w:rPr>
              <w:t xml:space="preserve">Консолидировать budget KV под BudgetService. Перенести monthlyBudget, providerBudgets, costHistory из PricingService в BudgetService. Удалить pricingService.setMonthlyBudget/setProviderBudget из public API (или сделать @deprecated delegators). Обновить PricingPanel.tsx:169 на вызов budgetService.setMonthlyBudget().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 w:line="312"/>
      </w:pPr>
      <w:bookmarkStart w:id="100031" w:name="_Toc100031"/>
      <w:r>
        <w:rPr>
          <w:rFonts w:ascii="Calibri" w:eastAsia="SimHei"/>
          <w:b/>
          <w:bCs/>
          <w:color w:val="0A1628"/>
          <w:sz w:val="28"/>
          <w:szCs w:val="28"/>
        </w:rPr>
        <w:t xml:space="preserve">7.2. Sprint N+1 — важное</w:t>
      </w:r>
      <w:bookmarkEnd w:id="100031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P1-A: Массово заменить raw-string event names на EVENTS.* константы (42 violations с existing + 20 без). Добавить отсутствующие константы в event-names.ts.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P1-B: Удалить KeyRepository из DAL (или документировать как DEAD). Унифицировать все записи в dexieDb.apiKeys через storageLayer.keys.*.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P1-C: SessionManagerService делегирует запись в DexieDebateStore.saveSnapshot() с version-conflict check, а не пишет в dexieDb.debateSessions напрямую.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P1-D: Удалить chat_checkpoint из localStorage (hydration.ts). Chat-store уже делает write-through в Dexie.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P1-E: Обновить SINGLE_SOURCE.md (см. раздел 6) — 6 claims устарели.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P1-F: Удалить 4 FROZEN файла в src/core/ (PluginSDK, SafetyContract, TaskQueue, storage) и @deprecated src/kernel/event-bus.ts.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P1-G: Архитектурно разорвать цикл #8 — вынести replaceConfig/setConfig из config-registry.ts в config-mutations.ts. Это уберёт 4 из 14 циклов.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 w:line="312"/>
      </w:pPr>
      <w:bookmarkStart w:id="100032" w:name="_Toc100032"/>
      <w:r>
        <w:rPr>
          <w:rFonts w:ascii="Calibri" w:eastAsia="SimHei"/>
          <w:b/>
          <w:bCs/>
          <w:color w:val="0A1628"/>
          <w:sz w:val="28"/>
          <w:szCs w:val="28"/>
        </w:rPr>
        <w:t xml:space="preserve">7.3. Sprint N+2 — технический долг</w:t>
      </w:r>
      <w:bookmarkEnd w:id="100032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P2-A: React purity — создать переиспользуемые хуки useNow(intervalMs) и useLatestRef(value). Заменить Date.now() в render в 8 файлах, ref.current = value в render в 3 файлах.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P2-B: Stale closures — обернуть refresh/flattenTree/handleSelectFile в useCallback, добавить в deps. Особенно CostAnalyticsPanel.tsx, ProjectOsExplorer.tsx.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P2-C: Вынести DonutChart (mutable offset в .map) в общий компонент components/Common/DonutChart.tsx. Копипаст в AgentStatsDashboard.tsx и RoleAnalytics.tsx.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P2-D: Удалить 7× const {} = useTranslation(); — мёртвый код.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P2-E: Мигрировать auxiliary chat-data (bookmarks/templates/forks/rewinds/citations) из BucketStorageAdapter.UI (localStorage) в новые Dexie-таблицы.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P2-F: Переименовать Proxy-export BucketStorageAdapter в storage-adapter-instance.ts для устранения naming-collision с class-export.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P2-G: Добавить madge --circular в husky pre-commit hook (или CI) с белым списком известных циклов.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P2-H: Добавить ESLint-правило, запрещающее eventBus.emit/on с string-literal первым аргументом.</w:t>
      </w:r>
    </w:p>
    <w:p>
      <w:pPr>
        <w:spacing w:after="180"/>
      </w:pPr>
      <w:r>
        <w:t xml:space="preserve"/>
      </w:r>
    </w:p>
    <w:p>
      <w:pPr>
        <w:pStyle w:val="Heading1"/>
        <w:spacing w:after="240" w:before="480" w:line="312"/>
      </w:pPr>
      <w:bookmarkStart w:id="100033" w:name="_Toc100033"/>
      <w:r>
        <w:rPr>
          <w:rFonts w:ascii="Calibri" w:eastAsia="SimHei"/>
          <w:b/>
          <w:bCs/>
          <w:color w:val="0A1628"/>
          <w:sz w:val="32"/>
          <w:szCs w:val="32"/>
        </w:rPr>
        <w:t xml:space="preserve">8. Что уже сделано хорошо</w:t>
      </w:r>
      <w:bookmarkEnd w:id="100033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Несмотря на критические замечания, миграция v4.1.0–v4.5.0 выполнена на высоком уровне. Достижения, которые стоит отметить: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Legacy src/services/* полностью мигрированы в src/kernel/services/* — остались только .test.ts и *.worker.ts.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EventBus singleton — ровно 1 инстанс new EventBus(true) во всём src/ (помимо test instances).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Zustand-сторы разделены по доменам: useChatStore (sessions), useDebateSessionStore (metadata), useDebateLiveStore (streaming), useKeyStore, useKeyIntelligence, useSystemStatus, topologyTraceStore. Нет 2 сторов для одного домена.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SettingsService — единственный writer для SLA mode/fallback chains, persistence через Dexie KV (не localStorage).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KeyStateStore — единственный writer для key state + health data, HealthService — write-through через writeToKeyStateStore().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10 из 15 доменов LAW 1 чистые. 11 из 15 доменов LAW 2 не имеют дублирующих писателей.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TypeScript strict: true, tsc --noEmit проходит с 0 ошибок (включая удаление старого resumable-stream.ts).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Vite production build успешен (2 секунды).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Гит-история очищена от реальных API ключей (v4.2.2). .env добавлен в .gitignore.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2"/>
          <w:szCs w:val="22"/>
        </w:rPr>
        <w:t xml:space="preserve">Архитектурная Конституция с 3 законами — сама по себе огромное достижение: документированные правила владения состоянием и миграции.</w:t>
      </w:r>
    </w:p>
    <w:p>
      <w:pPr>
        <w:spacing w:after="180"/>
      </w:pPr>
      <w:r>
        <w:t xml:space="preserve"/>
      </w:r>
    </w:p>
    <w:p>
      <w:pPr>
        <w:pStyle w:val="Heading1"/>
        <w:spacing w:after="240" w:before="480" w:line="312"/>
      </w:pPr>
      <w:bookmarkStart w:id="100034" w:name="_Toc100034"/>
      <w:r>
        <w:rPr>
          <w:rFonts w:ascii="Calibri" w:eastAsia="SimHei"/>
          <w:b/>
          <w:bCs/>
          <w:color w:val="0A1628"/>
          <w:sz w:val="32"/>
          <w:szCs w:val="32"/>
        </w:rPr>
        <w:t xml:space="preserve">9. Итоговый вердикт</w:t>
      </w:r>
      <w:bookmarkEnd w:id="100034"/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Миграция «Единая правда» выполнена в основном успешно, но НЕ ЗАВЕРШЕНА. Из 15 state-доменов 10 чистые, 4 имеют критические «незавершённости» (event log, debate sessions, budget, pricing), 1 — средний баг (chat sessions checkpoint).</w:t>
      </w:r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Главный блокер — все 45 unit-тестов падают из-за цикла event-bus ↔ logger-service ↔ config-registry. Это нужно исправить ПЕРВЫМ, иначе невозможно верифицировать любые последующие изменения. Минимальный фикс — 5 минут (lazy LOGGER в 4 файлах).</w:t>
      </w:r>
    </w:p>
    <w:p>
      <w:pPr>
        <w:spacing w:after="100" w:before="0" w:line="312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После P0 (4 задачи в Sprint N) проект будет соответствовать Конституции по LAW 1 и LAW 2 на 100%, тесты снова будут работать, и можно будет безопасно продолжать развитие. P1 и P2 — это технический долг, который можно выплачивать постепенно.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0F7A3D" w:sz="8"/>
          <w:left w:val="single" w:color="0F7A3D" w:sz="24"/>
          <w:bottom w:val="single" w:color="0F7A3D" w:sz="8"/>
          <w:right w:val="single" w:color="0F7A3D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E6F4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0A5227"/>
                <w:sz w:val="22"/>
                <w:szCs w:val="22"/>
              </w:rPr>
              <w:t xml:space="preserve">Финальная рекомендация: </w:t>
            </w:r>
            <w:r>
              <w:rPr>
                <w:rFonts w:ascii="Calibri" w:eastAsia="Microsoft YaHei"/>
                <w:color w:val="0A5227"/>
                <w:sz w:val="22"/>
                <w:szCs w:val="22"/>
              </w:rPr>
              <w:t xml:space="preserve">Не выпускать v4.5.1 пока не выполнены P0-A (Vitest fix), P0-B (RingEventLog delete), P0-C (DebateService delete), P0-D (Budget consolidation). Эти 4 задачи занимают 1–2 дня работы, после чего проект снова становится здоровым. Параллельно обновить SINGLE_SOURCE.md (6 устаревших claims) и удалить 5 FROZEN файлов (4 в src/core/ + 1 в src/kernel/event-bus.ts).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878A0"/>
        <w:sz w:val="18"/>
        <w:szCs w:val="18"/>
      </w:rPr>
      <w:t xml:space="preserve">стр. </w:t>
    </w:r>
    <w:r>
      <w:rPr>
        <w:rFonts w:ascii="Calibri" w:eastAsia="Microsoft YaHei"/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/>
        <w:color w:val="6878A0"/>
        <w:sz w:val="18"/>
        <w:szCs w:val="18"/>
      </w:rPr>
      <w:t xml:space="preserve"> / </w:t>
    </w:r>
    <w:r>
      <w:rPr>
        <w:rFonts w:ascii="Calibri" w:eastAsia="Microsoft YaHei"/>
        <w:color w:val="6878A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8DB8" w:sz="4" w:space="4"/>
      </w:pBdr>
      <w:jc w:val="right"/>
    </w:pPr>
    <w:r>
      <w:rPr>
        <w:rFonts w:ascii="Calibri" w:eastAsia="Microsoft YaHei"/>
        <w:i/>
        <w:iCs/>
        <w:color w:val="6878A0"/>
        <w:sz w:val="18"/>
        <w:szCs w:val="18"/>
      </w:rPr>
      <w:t xml:space="preserve">Аудит архитектуры ai-os-new — v4.5.0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 w:line="312"/>
      <w:outlineLvl w:val="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 w:line="312"/>
      <w:outlineLvl w:val="1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12"/>
      <w:outlineLvl w:val="2"/>
    </w:pPr>
    <w:rPr>
      <w:rFonts w:ascii="Calibri" w:eastAsia="SimHei"/>
      <w:b/>
      <w:bCs/>
      <w:color w:val="0A1628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архитектуры ai-os-new</dc:title>
  <dc:creator>Super Z AI</dc:creator>
  <dc:description>Architecture audit report — Constitution LAW 1/2/3</dc:description>
  <cp:lastModifiedBy>Un-named</cp:lastModifiedBy>
  <cp:revision>1</cp:revision>
  <dcterms:created xsi:type="dcterms:W3CDTF">2026-06-27T10:43:51.731Z</dcterms:created>
  <dcterms:modified xsi:type="dcterms:W3CDTF">2026-06-27T10:43:51.732Z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