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Rule="auto"/>
        <w:rPr/>
      </w:pPr>
      <w:r w:rsidDel="00000000" w:rsidR="00000000" w:rsidRPr="00000000">
        <w:rPr>
          <w:rtl w:val="0"/>
        </w:rPr>
      </w:r>
    </w:p>
    <w:p w:rsidR="00000000" w:rsidDel="00000000" w:rsidP="00000000" w:rsidRDefault="00000000" w:rsidRPr="00000000" w14:paraId="00000002">
      <w:pPr>
        <w:spacing w:after="200" w:lineRule="auto"/>
        <w:rPr/>
      </w:pPr>
      <w:r w:rsidDel="00000000" w:rsidR="00000000" w:rsidRPr="00000000">
        <w:rPr>
          <w:rtl w:val="0"/>
        </w:rPr>
      </w:r>
    </w:p>
    <w:p w:rsidR="00000000" w:rsidDel="00000000" w:rsidP="00000000" w:rsidRDefault="00000000" w:rsidRPr="00000000" w14:paraId="00000003">
      <w:pPr>
        <w:spacing w:after="800" w:lineRule="auto"/>
        <w:jc w:val="center"/>
        <w:rPr/>
      </w:pPr>
      <w:r w:rsidDel="00000000" w:rsidR="00000000" w:rsidRPr="00000000">
        <w:rPr>
          <w:rtl w:val="0"/>
        </w:rPr>
      </w:r>
    </w:p>
    <w:p w:rsidR="00000000" w:rsidDel="00000000" w:rsidP="00000000" w:rsidRDefault="00000000" w:rsidRPr="00000000" w14:paraId="00000004">
      <w:pPr>
        <w:spacing w:after="400" w:lineRule="auto"/>
        <w:rPr/>
      </w:pPr>
      <w:r w:rsidDel="00000000" w:rsidR="00000000" w:rsidRPr="00000000">
        <w:rPr>
          <w:rtl w:val="0"/>
        </w:rPr>
      </w:r>
    </w:p>
    <w:p w:rsidR="00000000" w:rsidDel="00000000" w:rsidP="00000000" w:rsidRDefault="00000000" w:rsidRPr="00000000" w14:paraId="00000005">
      <w:pPr>
        <w:spacing w:after="100" w:lineRule="auto"/>
        <w:jc w:val="center"/>
        <w:rPr/>
      </w:pPr>
      <w:r w:rsidDel="00000000" w:rsidR="00000000" w:rsidRPr="00000000">
        <w:rPr>
          <w:rFonts w:ascii="Calibri" w:cs="Calibri" w:eastAsia="Calibri" w:hAnsi="Calibri"/>
          <w:b w:val="1"/>
          <w:bCs w:val="1"/>
          <w:color w:val="000000"/>
          <w:sz w:val="44"/>
          <w:szCs w:val="44"/>
          <w:rtl w:val="0"/>
        </w:rPr>
        <w:t xml:space="preserve">Aprueba Administración</w:t>
      </w:r>
      <w:r w:rsidDel="00000000" w:rsidR="00000000" w:rsidRPr="00000000">
        <w:rPr>
          <w:rtl w:val="0"/>
        </w:rPr>
      </w:r>
    </w:p>
    <w:p w:rsidR="00000000" w:rsidDel="00000000" w:rsidP="00000000" w:rsidRDefault="00000000" w:rsidRPr="00000000" w14:paraId="00000006">
      <w:pPr>
        <w:spacing w:after="800" w:lineRule="auto"/>
        <w:jc w:val="center"/>
        <w:rPr/>
      </w:pPr>
      <w:r w:rsidDel="00000000" w:rsidR="00000000" w:rsidRPr="00000000">
        <w:rPr>
          <w:rFonts w:ascii="Calibri" w:cs="Calibri" w:eastAsia="Calibri" w:hAnsi="Calibri"/>
          <w:color w:val="000000"/>
          <w:sz w:val="26"/>
          <w:szCs w:val="26"/>
          <w:rtl w:val="0"/>
        </w:rPr>
        <w:t xml:space="preserve">Informe de Proyecto APT Fase 1: Definición del Proyecto</w:t>
      </w:r>
      <w:r w:rsidDel="00000000" w:rsidR="00000000" w:rsidRPr="00000000">
        <w:rPr>
          <w:rtl w:val="0"/>
        </w:rPr>
      </w:r>
    </w:p>
    <w:p w:rsidR="00000000" w:rsidDel="00000000" w:rsidP="00000000" w:rsidRDefault="00000000" w:rsidRPr="00000000" w14:paraId="00000007">
      <w:pPr>
        <w:spacing w:after="400" w:lineRule="auto"/>
        <w:rPr/>
      </w:pPr>
      <w:r w:rsidDel="00000000" w:rsidR="00000000" w:rsidRPr="00000000">
        <w:rPr>
          <w:rtl w:val="0"/>
        </w:rPr>
      </w:r>
    </w:p>
    <w:p w:rsidR="00000000" w:rsidDel="00000000" w:rsidP="00000000" w:rsidRDefault="00000000" w:rsidRPr="00000000" w14:paraId="00000008">
      <w:pPr>
        <w:spacing w:after="400" w:lineRule="auto"/>
        <w:rPr/>
      </w:pPr>
      <w:r w:rsidDel="00000000" w:rsidR="00000000" w:rsidRPr="00000000">
        <w:rPr>
          <w:rtl w:val="0"/>
        </w:rPr>
      </w:r>
    </w:p>
    <w:p w:rsidR="00000000" w:rsidDel="00000000" w:rsidP="00000000" w:rsidRDefault="00000000" w:rsidRPr="00000000" w14:paraId="00000009">
      <w:pPr>
        <w:spacing w:after="400" w:lineRule="auto"/>
        <w:rPr/>
      </w:pPr>
      <w:r w:rsidDel="00000000" w:rsidR="00000000" w:rsidRPr="00000000">
        <w:rPr>
          <w:rtl w:val="0"/>
        </w:rPr>
      </w:r>
    </w:p>
    <w:p w:rsidR="00000000" w:rsidDel="00000000" w:rsidP="00000000" w:rsidRDefault="00000000" w:rsidRPr="00000000" w14:paraId="0000000A">
      <w:pPr>
        <w:spacing w:after="400" w:lineRule="auto"/>
        <w:rPr/>
      </w:pPr>
      <w:r w:rsidDel="00000000" w:rsidR="00000000" w:rsidRPr="00000000">
        <w:rPr>
          <w:rtl w:val="0"/>
        </w:rPr>
      </w:r>
    </w:p>
    <w:p w:rsidR="00000000" w:rsidDel="00000000" w:rsidP="00000000" w:rsidRDefault="00000000" w:rsidRPr="00000000" w14:paraId="0000000B">
      <w:pPr>
        <w:spacing w:after="400" w:lineRule="auto"/>
        <w:rPr/>
      </w:pPr>
      <w:r w:rsidDel="00000000" w:rsidR="00000000" w:rsidRPr="00000000">
        <w:rPr>
          <w:rtl w:val="0"/>
        </w:rPr>
      </w:r>
    </w:p>
    <w:p w:rsidR="00000000" w:rsidDel="00000000" w:rsidP="00000000" w:rsidRDefault="00000000" w:rsidRPr="00000000" w14:paraId="0000000C">
      <w:pPr>
        <w:spacing w:after="400" w:lineRule="auto"/>
        <w:rPr/>
      </w:pPr>
      <w:r w:rsidDel="00000000" w:rsidR="00000000" w:rsidRPr="00000000">
        <w:rPr>
          <w:rtl w:val="0"/>
        </w:rPr>
      </w:r>
    </w:p>
    <w:p w:rsidR="00000000" w:rsidDel="00000000" w:rsidP="00000000" w:rsidRDefault="00000000" w:rsidRPr="00000000" w14:paraId="0000000D">
      <w:pPr>
        <w:spacing w:after="400" w:lineRule="auto"/>
        <w:rPr/>
      </w:pPr>
      <w:r w:rsidDel="00000000" w:rsidR="00000000" w:rsidRPr="00000000">
        <w:rPr>
          <w:rtl w:val="0"/>
        </w:rPr>
      </w:r>
    </w:p>
    <w:p w:rsidR="00000000" w:rsidDel="00000000" w:rsidP="00000000" w:rsidRDefault="00000000" w:rsidRPr="00000000" w14:paraId="0000000E">
      <w:pPr>
        <w:spacing w:after="80" w:lineRule="auto"/>
        <w:rPr/>
      </w:pPr>
      <w:r w:rsidDel="00000000" w:rsidR="00000000" w:rsidRPr="00000000">
        <w:rPr>
          <w:rFonts w:ascii="Calibri" w:cs="Calibri" w:eastAsia="Calibri" w:hAnsi="Calibri"/>
          <w:b w:val="1"/>
          <w:bCs w:val="1"/>
          <w:color w:val="000000"/>
          <w:sz w:val="24"/>
          <w:szCs w:val="24"/>
          <w:rtl w:val="0"/>
        </w:rPr>
        <w:t xml:space="preserve">Integrantes:</w:t>
      </w:r>
      <w:r w:rsidDel="00000000" w:rsidR="00000000" w:rsidRPr="00000000">
        <w:rPr>
          <w:rtl w:val="0"/>
        </w:rPr>
      </w:r>
    </w:p>
    <w:p w:rsidR="00000000" w:rsidDel="00000000" w:rsidP="00000000" w:rsidRDefault="00000000" w:rsidRPr="00000000" w14:paraId="0000000F">
      <w:pPr>
        <w:spacing w:after="40" w:lineRule="auto"/>
        <w:rPr/>
      </w:pPr>
      <w:r w:rsidDel="00000000" w:rsidR="00000000" w:rsidRPr="00000000">
        <w:rPr>
          <w:rFonts w:ascii="Calibri" w:cs="Calibri" w:eastAsia="Calibri" w:hAnsi="Calibri"/>
          <w:color w:val="000000"/>
          <w:sz w:val="24"/>
          <w:szCs w:val="24"/>
          <w:rtl w:val="0"/>
        </w:rPr>
        <w:t xml:space="preserve">Catalina Lagos</w:t>
      </w:r>
      <w:r w:rsidDel="00000000" w:rsidR="00000000" w:rsidRPr="00000000">
        <w:rPr>
          <w:rtl w:val="0"/>
        </w:rPr>
      </w:r>
    </w:p>
    <w:p w:rsidR="00000000" w:rsidDel="00000000" w:rsidP="00000000" w:rsidRDefault="00000000" w:rsidRPr="00000000" w14:paraId="00000010">
      <w:pPr>
        <w:spacing w:after="40" w:lineRule="auto"/>
        <w:rPr/>
      </w:pPr>
      <w:r w:rsidDel="00000000" w:rsidR="00000000" w:rsidRPr="00000000">
        <w:rPr>
          <w:rFonts w:ascii="Calibri" w:cs="Calibri" w:eastAsia="Calibri" w:hAnsi="Calibri"/>
          <w:color w:val="000000"/>
          <w:sz w:val="24"/>
          <w:szCs w:val="24"/>
          <w:rtl w:val="0"/>
        </w:rPr>
        <w:t xml:space="preserve">Nicolás Aguayo</w:t>
      </w:r>
      <w:r w:rsidDel="00000000" w:rsidR="00000000" w:rsidRPr="00000000">
        <w:rPr>
          <w:rtl w:val="0"/>
        </w:rPr>
      </w:r>
    </w:p>
    <w:p w:rsidR="00000000" w:rsidDel="00000000" w:rsidP="00000000" w:rsidRDefault="00000000" w:rsidRPr="00000000" w14:paraId="00000011">
      <w:pPr>
        <w:spacing w:after="40" w:lineRule="auto"/>
        <w:rPr>
          <w:rFonts w:ascii="Calibri" w:cs="Calibri" w:eastAsia="Calibri" w:hAnsi="Calibri"/>
          <w:color w:val="000000"/>
          <w:sz w:val="24"/>
          <w:szCs w:val="24"/>
        </w:rPr>
      </w:pPr>
      <w:r w:rsidDel="00000000" w:rsidR="00000000" w:rsidRPr="00000000">
        <w:rPr>
          <w:rFonts w:ascii="Calibri" w:cs="Calibri" w:eastAsia="Calibri" w:hAnsi="Calibri"/>
          <w:color w:val="000000"/>
          <w:sz w:val="24"/>
          <w:szCs w:val="24"/>
          <w:rtl w:val="0"/>
        </w:rPr>
        <w:t xml:space="preserve">Sebastián Medina</w:t>
      </w:r>
    </w:p>
    <w:p w:rsidR="00000000" w:rsidDel="00000000" w:rsidP="00000000" w:rsidRDefault="00000000" w:rsidRPr="00000000" w14:paraId="00000012">
      <w:pPr>
        <w:spacing w:after="40" w:lineRule="auto"/>
        <w:rPr/>
      </w:pPr>
      <w:r w:rsidDel="00000000" w:rsidR="00000000" w:rsidRPr="00000000">
        <w:rPr>
          <w:rtl w:val="0"/>
        </w:rPr>
      </w:r>
    </w:p>
    <w:p w:rsidR="00000000" w:rsidDel="00000000" w:rsidP="00000000" w:rsidRDefault="00000000" w:rsidRPr="00000000" w14:paraId="00000013">
      <w:pPr>
        <w:spacing w:after="40" w:lineRule="auto"/>
        <w:rPr>
          <w:sz w:val="22"/>
          <w:szCs w:val="22"/>
        </w:rPr>
      </w:pPr>
      <w:r w:rsidDel="00000000" w:rsidR="00000000" w:rsidRPr="00000000">
        <w:rPr>
          <w:rFonts w:ascii="Calibri" w:cs="Calibri" w:eastAsia="Calibri" w:hAnsi="Calibri"/>
          <w:color w:val="000000"/>
          <w:sz w:val="22"/>
          <w:szCs w:val="22"/>
          <w:rtl w:val="0"/>
        </w:rPr>
        <w:t xml:space="preserve">Docentes guía:</w:t>
      </w:r>
      <w:r w:rsidDel="00000000" w:rsidR="00000000" w:rsidRPr="00000000">
        <w:rPr>
          <w:sz w:val="22"/>
          <w:szCs w:val="22"/>
          <w:rtl w:val="0"/>
        </w:rPr>
        <w:t xml:space="preserve"> Juan Pablo Mellado</w:t>
      </w:r>
    </w:p>
    <w:p w:rsidR="00000000" w:rsidDel="00000000" w:rsidP="00000000" w:rsidRDefault="00000000" w:rsidRPr="00000000" w14:paraId="00000014">
      <w:pPr>
        <w:spacing w:after="40" w:lineRule="auto"/>
        <w:rPr>
          <w:sz w:val="22"/>
          <w:szCs w:val="22"/>
        </w:rPr>
      </w:pPr>
      <w:r w:rsidDel="00000000" w:rsidR="00000000" w:rsidRPr="00000000">
        <w:rPr>
          <w:sz w:val="22"/>
          <w:szCs w:val="22"/>
          <w:rtl w:val="0"/>
        </w:rPr>
        <w:t xml:space="preserve">                               Mabel Herrera</w:t>
      </w:r>
    </w:p>
    <w:p w:rsidR="00000000" w:rsidDel="00000000" w:rsidP="00000000" w:rsidRDefault="00000000" w:rsidRPr="00000000" w14:paraId="00000015">
      <w:pPr>
        <w:spacing w:after="40" w:lineRule="auto"/>
        <w:rPr/>
      </w:pPr>
      <w:r w:rsidDel="00000000" w:rsidR="00000000" w:rsidRPr="00000000">
        <w:rPr>
          <w:rFonts w:ascii="Calibri" w:cs="Calibri" w:eastAsia="Calibri" w:hAnsi="Calibri"/>
          <w:color w:val="000000"/>
          <w:sz w:val="22"/>
          <w:szCs w:val="22"/>
          <w:rtl w:val="0"/>
        </w:rPr>
        <w:t xml:space="preserve">Cliente: Alloxentric</w:t>
      </w:r>
      <w:r w:rsidDel="00000000" w:rsidR="00000000" w:rsidRPr="00000000">
        <w:rPr>
          <w:rtl w:val="0"/>
        </w:rPr>
      </w:r>
    </w:p>
    <w:p w:rsidR="00000000" w:rsidDel="00000000" w:rsidP="00000000" w:rsidRDefault="00000000" w:rsidRPr="00000000" w14:paraId="00000016">
      <w:pPr>
        <w:spacing w:after="40" w:lineRule="auto"/>
        <w:rPr/>
      </w:pPr>
      <w:r w:rsidDel="00000000" w:rsidR="00000000" w:rsidRPr="00000000">
        <w:rPr>
          <w:rFonts w:ascii="Calibri" w:cs="Calibri" w:eastAsia="Calibri" w:hAnsi="Calibri"/>
          <w:color w:val="000000"/>
          <w:sz w:val="22"/>
          <w:szCs w:val="22"/>
          <w:rtl w:val="0"/>
        </w:rPr>
        <w:t xml:space="preserve">Septiembre de 2026</w:t>
      </w:r>
      <w:r w:rsidDel="00000000" w:rsidR="00000000" w:rsidRPr="00000000">
        <w:br w:type="page"/>
      </w:r>
      <w:r w:rsidDel="00000000" w:rsidR="00000000" w:rsidRPr="00000000">
        <w:rPr>
          <w:rtl w:val="0"/>
        </w:rPr>
      </w:r>
    </w:p>
    <w:p w:rsidR="00000000" w:rsidDel="00000000" w:rsidP="00000000" w:rsidRDefault="00000000" w:rsidRPr="00000000" w14:paraId="00000017">
      <w:pPr>
        <w:pStyle w:val="Heading1"/>
        <w:spacing w:after="200" w:before="320" w:line="276" w:lineRule="auto"/>
        <w:rPr/>
      </w:pPr>
      <w:r w:rsidDel="00000000" w:rsidR="00000000" w:rsidRPr="00000000">
        <w:rPr>
          <w:rFonts w:ascii="Calibri" w:cs="Calibri" w:eastAsia="Calibri" w:hAnsi="Calibri"/>
          <w:b w:val="1"/>
          <w:bCs w:val="1"/>
          <w:color w:val="000000"/>
          <w:sz w:val="28"/>
          <w:szCs w:val="28"/>
          <w:rtl w:val="0"/>
        </w:rPr>
        <w:t xml:space="preserve">Nombre del Proyecto</w:t>
      </w:r>
      <w:r w:rsidDel="00000000" w:rsidR="00000000" w:rsidRPr="00000000">
        <w:rPr>
          <w:rtl w:val="0"/>
        </w:rPr>
      </w:r>
    </w:p>
    <w:p w:rsidR="00000000" w:rsidDel="00000000" w:rsidP="00000000" w:rsidRDefault="00000000" w:rsidRPr="00000000" w14:paraId="00000018">
      <w:pPr>
        <w:spacing w:after="200" w:line="276" w:lineRule="auto"/>
        <w:jc w:val="both"/>
        <w:rPr/>
      </w:pPr>
      <w:r w:rsidDel="00000000" w:rsidR="00000000" w:rsidRPr="00000000">
        <w:rPr>
          <w:rFonts w:ascii="Calibri" w:cs="Calibri" w:eastAsia="Calibri" w:hAnsi="Calibri"/>
          <w:b w:val="0"/>
          <w:bCs w:val="0"/>
          <w:i w:val="0"/>
          <w:iCs w:val="0"/>
          <w:color w:val="000000"/>
          <w:sz w:val="24"/>
          <w:szCs w:val="24"/>
          <w:rtl w:val="0"/>
        </w:rPr>
        <w:t xml:space="preserve">Aprueba Administración</w:t>
      </w:r>
      <w:r w:rsidDel="00000000" w:rsidR="00000000" w:rsidRPr="00000000">
        <w:rPr>
          <w:rtl w:val="0"/>
        </w:rPr>
      </w:r>
    </w:p>
    <w:p w:rsidR="00000000" w:rsidDel="00000000" w:rsidP="00000000" w:rsidRDefault="00000000" w:rsidRPr="00000000" w14:paraId="00000019">
      <w:pPr>
        <w:pStyle w:val="Heading1"/>
        <w:spacing w:after="200" w:before="320" w:line="276" w:lineRule="auto"/>
        <w:rPr/>
      </w:pPr>
      <w:r w:rsidDel="00000000" w:rsidR="00000000" w:rsidRPr="00000000">
        <w:rPr>
          <w:rFonts w:ascii="Calibri" w:cs="Calibri" w:eastAsia="Calibri" w:hAnsi="Calibri"/>
          <w:b w:val="1"/>
          <w:bCs w:val="1"/>
          <w:color w:val="000000"/>
          <w:sz w:val="28"/>
          <w:szCs w:val="28"/>
          <w:rtl w:val="0"/>
        </w:rPr>
        <w:t xml:space="preserve">1. Descripción del Proyecto</w:t>
      </w:r>
      <w:r w:rsidDel="00000000" w:rsidR="00000000" w:rsidRPr="00000000">
        <w:rPr>
          <w:rtl w:val="0"/>
        </w:rPr>
      </w:r>
    </w:p>
    <w:p w:rsidR="00000000" w:rsidDel="00000000" w:rsidP="00000000" w:rsidRDefault="00000000" w:rsidRPr="00000000" w14:paraId="0000001A">
      <w:pPr>
        <w:pStyle w:val="Heading2"/>
        <w:spacing w:after="160" w:before="240" w:line="276" w:lineRule="auto"/>
        <w:rPr/>
      </w:pPr>
      <w:r w:rsidDel="00000000" w:rsidR="00000000" w:rsidRPr="00000000">
        <w:rPr>
          <w:rFonts w:ascii="Calibri" w:cs="Calibri" w:eastAsia="Calibri" w:hAnsi="Calibri"/>
          <w:b w:val="1"/>
          <w:bCs w:val="1"/>
          <w:color w:val="000000"/>
          <w:sz w:val="26"/>
          <w:szCs w:val="26"/>
          <w:rtl w:val="0"/>
        </w:rPr>
        <w:t xml:space="preserve">Problemática</w:t>
      </w:r>
      <w:r w:rsidDel="00000000" w:rsidR="00000000" w:rsidRPr="00000000">
        <w:rPr>
          <w:rtl w:val="0"/>
        </w:rPr>
      </w:r>
    </w:p>
    <w:p w:rsidR="00000000" w:rsidDel="00000000" w:rsidP="00000000" w:rsidRDefault="00000000" w:rsidRPr="00000000" w14:paraId="0000001B">
      <w:pPr>
        <w:spacing w:after="200" w:line="276" w:lineRule="auto"/>
        <w:jc w:val="both"/>
        <w:rPr/>
      </w:pPr>
      <w:r w:rsidDel="00000000" w:rsidR="00000000" w:rsidRPr="00000000">
        <w:rPr>
          <w:rFonts w:ascii="Calibri" w:cs="Calibri" w:eastAsia="Calibri" w:hAnsi="Calibri"/>
          <w:b w:val="0"/>
          <w:bCs w:val="0"/>
          <w:i w:val="0"/>
          <w:iCs w:val="0"/>
          <w:color w:val="000000"/>
          <w:sz w:val="24"/>
          <w:szCs w:val="24"/>
          <w:rtl w:val="0"/>
        </w:rPr>
        <w:t xml:space="preserve">La preparación de los exámenes de admisión universitaria (PAES) es un proceso de alto impacto para los estudiantes cada año. En Chile, más de 308.000 personas se inscribieron a la PAES en 2025. Aprueba es una plataforma freemium (app y web) que entrega preguntas diarias a los estudiantes, con planes de suscripción de bajo costo.</w:t>
      </w:r>
      <w:r w:rsidDel="00000000" w:rsidR="00000000" w:rsidRPr="00000000">
        <w:rPr>
          <w:rtl w:val="0"/>
        </w:rPr>
      </w:r>
    </w:p>
    <w:p w:rsidR="00000000" w:rsidDel="00000000" w:rsidP="00000000" w:rsidRDefault="00000000" w:rsidRPr="00000000" w14:paraId="0000001C">
      <w:pPr>
        <w:spacing w:after="200" w:line="276" w:lineRule="auto"/>
        <w:jc w:val="both"/>
        <w:rPr/>
      </w:pPr>
      <w:r w:rsidDel="00000000" w:rsidR="00000000" w:rsidRPr="00000000">
        <w:rPr>
          <w:rFonts w:ascii="Calibri" w:cs="Calibri" w:eastAsia="Calibri" w:hAnsi="Calibri"/>
          <w:b w:val="0"/>
          <w:bCs w:val="0"/>
          <w:i w:val="0"/>
          <w:iCs w:val="0"/>
          <w:color w:val="000000"/>
          <w:sz w:val="24"/>
          <w:szCs w:val="24"/>
          <w:rtl w:val="0"/>
        </w:rPr>
        <w:t xml:space="preserve">Sin embargo, la empresa hoy no cuenta con ninguna herramienta para medir cuántos usuarios se convierten en clientes de pago, cuánto se factura, ni el estado de los servicios que sostienen la plataforma. Tampoco existe una forma centralizada de gestionar auspiciadores, atender solicitudes de soporte o ajustar la configuración comercial sin depender del equipo de desarrollo para cada cambio.</w:t>
      </w:r>
      <w:r w:rsidDel="00000000" w:rsidR="00000000" w:rsidRPr="00000000">
        <w:rPr>
          <w:rtl w:val="0"/>
        </w:rPr>
      </w:r>
    </w:p>
    <w:p w:rsidR="00000000" w:rsidDel="00000000" w:rsidP="00000000" w:rsidRDefault="00000000" w:rsidRPr="00000000" w14:paraId="0000001D">
      <w:pPr>
        <w:spacing w:after="200" w:line="276" w:lineRule="auto"/>
        <w:jc w:val="both"/>
        <w:rPr/>
      </w:pPr>
      <w:r w:rsidDel="00000000" w:rsidR="00000000" w:rsidRPr="00000000">
        <w:rPr>
          <w:rFonts w:ascii="Calibri" w:cs="Calibri" w:eastAsia="Calibri" w:hAnsi="Calibri"/>
          <w:b w:val="0"/>
          <w:bCs w:val="0"/>
          <w:i w:val="0"/>
          <w:iCs w:val="0"/>
          <w:color w:val="000000"/>
          <w:sz w:val="24"/>
          <w:szCs w:val="24"/>
          <w:rtl w:val="0"/>
        </w:rPr>
        <w:t xml:space="preserve">Este proyecto resuelve directamente ese vacío, siendo relevante para el área de desarrollo de software porque combina visualización de datos de negocio, gestión de contenido, control de acceso por roles y automatización de procesos operativos.</w:t>
      </w:r>
      <w:r w:rsidDel="00000000" w:rsidR="00000000" w:rsidRPr="00000000">
        <w:rPr>
          <w:rtl w:val="0"/>
        </w:rPr>
      </w:r>
    </w:p>
    <w:p w:rsidR="00000000" w:rsidDel="00000000" w:rsidP="00000000" w:rsidRDefault="00000000" w:rsidRPr="00000000" w14:paraId="0000001E">
      <w:pPr>
        <w:pStyle w:val="Heading2"/>
        <w:spacing w:after="160" w:before="240" w:line="276" w:lineRule="auto"/>
        <w:rPr/>
      </w:pPr>
      <w:r w:rsidDel="00000000" w:rsidR="00000000" w:rsidRPr="00000000">
        <w:rPr>
          <w:rFonts w:ascii="Calibri" w:cs="Calibri" w:eastAsia="Calibri" w:hAnsi="Calibri"/>
          <w:b w:val="1"/>
          <w:bCs w:val="1"/>
          <w:color w:val="000000"/>
          <w:sz w:val="26"/>
          <w:szCs w:val="26"/>
          <w:rtl w:val="0"/>
        </w:rPr>
        <w:t xml:space="preserve">Propuesta de Solución</w:t>
      </w:r>
      <w:r w:rsidDel="00000000" w:rsidR="00000000" w:rsidRPr="00000000">
        <w:rPr>
          <w:rtl w:val="0"/>
        </w:rPr>
      </w:r>
    </w:p>
    <w:p w:rsidR="00000000" w:rsidDel="00000000" w:rsidP="00000000" w:rsidRDefault="00000000" w:rsidRPr="00000000" w14:paraId="0000001F">
      <w:pPr>
        <w:spacing w:after="200" w:line="276" w:lineRule="auto"/>
        <w:jc w:val="both"/>
        <w:rPr/>
      </w:pPr>
      <w:r w:rsidDel="00000000" w:rsidR="00000000" w:rsidRPr="00000000">
        <w:rPr>
          <w:rFonts w:ascii="Calibri" w:cs="Calibri" w:eastAsia="Calibri" w:hAnsi="Calibri"/>
          <w:b w:val="0"/>
          <w:bCs w:val="0"/>
          <w:i w:val="0"/>
          <w:iCs w:val="0"/>
          <w:color w:val="000000"/>
          <w:sz w:val="24"/>
          <w:szCs w:val="24"/>
          <w:rtl w:val="0"/>
        </w:rPr>
        <w:t xml:space="preserve">El proyecto consiste en el desarrollo de la consola de administración de Aprueba, la herramienta web con la que el equipo de negocio y operaciones monitorea y gestiona el producto. La consola se organiza en seis módulos definidos en el plan de desarrollo del cliente: Resumen, que muestra los indicadores principales del negocio y el estado general de los servicios; Comercial, que analiza el embudo de conversión y la recaudación por plan; Sponsors, para gestionar auspiciadores y sus beneficios; Operativa, para monitorear servicios y contenedores, incluyendo su reinicio; Usuarios y soporte, para gestionar cuentas de estudiantes, tickets y solicitudes de recorrección; y Planes y productos, para administrar el banco de preguntas y construir planes de suscripción con precios sincronizados a Stripe.</w:t>
      </w:r>
      <w:r w:rsidDel="00000000" w:rsidR="00000000" w:rsidRPr="00000000">
        <w:rPr>
          <w:rtl w:val="0"/>
        </w:rPr>
      </w:r>
    </w:p>
    <w:p w:rsidR="00000000" w:rsidDel="00000000" w:rsidP="00000000" w:rsidRDefault="00000000" w:rsidRPr="00000000" w14:paraId="00000020">
      <w:pPr>
        <w:spacing w:after="200" w:line="276" w:lineRule="auto"/>
        <w:jc w:val="both"/>
        <w:rPr/>
      </w:pPr>
      <w:r w:rsidDel="00000000" w:rsidR="00000000" w:rsidRPr="00000000">
        <w:rPr>
          <w:rFonts w:ascii="Calibri" w:cs="Calibri" w:eastAsia="Calibri" w:hAnsi="Calibri"/>
          <w:b w:val="0"/>
          <w:bCs w:val="0"/>
          <w:i w:val="0"/>
          <w:iCs w:val="0"/>
          <w:color w:val="000000"/>
          <w:sz w:val="24"/>
          <w:szCs w:val="24"/>
          <w:rtl w:val="0"/>
        </w:rPr>
        <w:t xml:space="preserve">Durante el desarrollo del proyecto, el cliente Alloxentric solicitó formalmente ampliar el alcance inicial para incorporar dos componentes adicionales a la consola. El primero es el módulo de generación y validación docente de preguntas, que permite pedir a un modelo de lenguaje que genere preguntas nuevas según país, prueba y área, y asigna cada pregunta a dos profesores para su revisión; si ambos coinciden, la decisión se adopta directamente, y si difieren, un tercer docente resuelve el desempate, pudiendo además corregir la respuesta correcta y el texto explicativo de cada pregunta. El segundo es el módulo de administración de pagos y suscripciones, que permite monitorear el estado de las suscripciones de los estudiantes, gestionar cobros a auspiciadores por espacios publicitarios, y dar seguimiento a las transacciones procesadas junto a la pasarela de pago.</w:t>
      </w:r>
      <w:r w:rsidDel="00000000" w:rsidR="00000000" w:rsidRPr="00000000">
        <w:rPr>
          <w:rtl w:val="0"/>
        </w:rPr>
      </w:r>
    </w:p>
    <w:p w:rsidR="00000000" w:rsidDel="00000000" w:rsidP="00000000" w:rsidRDefault="00000000" w:rsidRPr="00000000" w14:paraId="00000021">
      <w:pPr>
        <w:spacing w:after="200" w:line="276" w:lineRule="auto"/>
        <w:jc w:val="both"/>
        <w:rPr/>
      </w:pPr>
      <w:r w:rsidDel="00000000" w:rsidR="00000000" w:rsidRPr="00000000">
        <w:rPr>
          <w:rFonts w:ascii="Calibri" w:cs="Calibri" w:eastAsia="Calibri" w:hAnsi="Calibri"/>
          <w:b w:val="0"/>
          <w:bCs w:val="0"/>
          <w:i w:val="0"/>
          <w:iCs w:val="0"/>
          <w:color w:val="000000"/>
          <w:sz w:val="24"/>
          <w:szCs w:val="24"/>
          <w:rtl w:val="0"/>
        </w:rPr>
        <w:t xml:space="preserve">A diferencia de los seis módulos principales, que ya contaban con especificación técnica entregada por el cliente, estos dos componentes no estaban contemplados en la documentación inicial, por lo que el equipo evaluó su factibilidad y los diseñó directamente en conjunto con Alloxentric como parte de la gestión de cambios de alcance del proyecto. Todo el acceso a la consola está diferenciado por rol y cada acción sensible queda registrada en una bitácora de auditoría.</w:t>
      </w:r>
      <w:r w:rsidDel="00000000" w:rsidR="00000000" w:rsidRPr="00000000">
        <w:rPr>
          <w:rtl w:val="0"/>
        </w:rPr>
      </w:r>
    </w:p>
    <w:p w:rsidR="00000000" w:rsidDel="00000000" w:rsidP="00000000" w:rsidRDefault="00000000" w:rsidRPr="00000000" w14:paraId="00000022">
      <w:pPr>
        <w:pStyle w:val="Heading1"/>
        <w:spacing w:after="200" w:before="320" w:line="276" w:lineRule="auto"/>
        <w:rPr/>
      </w:pPr>
      <w:r w:rsidDel="00000000" w:rsidR="00000000" w:rsidRPr="00000000">
        <w:rPr>
          <w:rFonts w:ascii="Calibri" w:cs="Calibri" w:eastAsia="Calibri" w:hAnsi="Calibri"/>
          <w:b w:val="1"/>
          <w:bCs w:val="1"/>
          <w:color w:val="000000"/>
          <w:sz w:val="28"/>
          <w:szCs w:val="28"/>
          <w:rtl w:val="0"/>
        </w:rPr>
        <w:t xml:space="preserve">2. Objetivos</w:t>
      </w:r>
      <w:r w:rsidDel="00000000" w:rsidR="00000000" w:rsidRPr="00000000">
        <w:rPr>
          <w:rtl w:val="0"/>
        </w:rPr>
      </w:r>
    </w:p>
    <w:p w:rsidR="00000000" w:rsidDel="00000000" w:rsidP="00000000" w:rsidRDefault="00000000" w:rsidRPr="00000000" w14:paraId="00000023">
      <w:pPr>
        <w:pStyle w:val="Heading2"/>
        <w:spacing w:after="160" w:before="240" w:line="276" w:lineRule="auto"/>
        <w:rPr/>
      </w:pPr>
      <w:r w:rsidDel="00000000" w:rsidR="00000000" w:rsidRPr="00000000">
        <w:rPr>
          <w:rFonts w:ascii="Calibri" w:cs="Calibri" w:eastAsia="Calibri" w:hAnsi="Calibri"/>
          <w:b w:val="1"/>
          <w:bCs w:val="1"/>
          <w:color w:val="000000"/>
          <w:sz w:val="26"/>
          <w:szCs w:val="26"/>
          <w:rtl w:val="0"/>
        </w:rPr>
        <w:t xml:space="preserve">Objetivo General</w:t>
      </w:r>
      <w:r w:rsidDel="00000000" w:rsidR="00000000" w:rsidRPr="00000000">
        <w:rPr>
          <w:rtl w:val="0"/>
        </w:rPr>
      </w:r>
    </w:p>
    <w:p w:rsidR="00000000" w:rsidDel="00000000" w:rsidP="00000000" w:rsidRDefault="00000000" w:rsidRPr="00000000" w14:paraId="00000024">
      <w:pPr>
        <w:spacing w:after="200" w:line="276" w:lineRule="auto"/>
        <w:jc w:val="both"/>
        <w:rPr/>
      </w:pPr>
      <w:r w:rsidDel="00000000" w:rsidR="00000000" w:rsidRPr="00000000">
        <w:rPr>
          <w:rFonts w:ascii="Calibri" w:cs="Calibri" w:eastAsia="Calibri" w:hAnsi="Calibri"/>
          <w:b w:val="0"/>
          <w:bCs w:val="0"/>
          <w:i w:val="0"/>
          <w:iCs w:val="0"/>
          <w:color w:val="000000"/>
          <w:sz w:val="24"/>
          <w:szCs w:val="24"/>
          <w:rtl w:val="0"/>
        </w:rPr>
        <w:t xml:space="preserve">Desarrollar e implementar una consola de administración para la plataforma Aprueba, la cual permita centralizar la gestión operativa, comercial y monitorear indicadores clave del negocio.</w:t>
      </w:r>
      <w:r w:rsidDel="00000000" w:rsidR="00000000" w:rsidRPr="00000000">
        <w:rPr>
          <w:rtl w:val="0"/>
        </w:rPr>
      </w:r>
    </w:p>
    <w:p w:rsidR="00000000" w:rsidDel="00000000" w:rsidP="00000000" w:rsidRDefault="00000000" w:rsidRPr="00000000" w14:paraId="00000025">
      <w:pPr>
        <w:pStyle w:val="Heading2"/>
        <w:spacing w:after="160" w:before="240" w:line="276" w:lineRule="auto"/>
        <w:rPr/>
      </w:pPr>
      <w:r w:rsidDel="00000000" w:rsidR="00000000" w:rsidRPr="00000000">
        <w:rPr>
          <w:rFonts w:ascii="Calibri" w:cs="Calibri" w:eastAsia="Calibri" w:hAnsi="Calibri"/>
          <w:b w:val="1"/>
          <w:bCs w:val="1"/>
          <w:color w:val="000000"/>
          <w:sz w:val="26"/>
          <w:szCs w:val="26"/>
          <w:rtl w:val="0"/>
        </w:rPr>
        <w:t xml:space="preserve">Objetivos Específicos</w:t>
      </w:r>
      <w:r w:rsidDel="00000000" w:rsidR="00000000" w:rsidRPr="00000000">
        <w:rPr>
          <w:rtl w:val="0"/>
        </w:rPr>
      </w:r>
    </w:p>
    <w:p w:rsidR="00000000" w:rsidDel="00000000" w:rsidP="00000000" w:rsidRDefault="00000000" w:rsidRPr="00000000" w14:paraId="00000026">
      <w:pPr>
        <w:spacing w:after="160" w:line="276" w:lineRule="auto"/>
        <w:jc w:val="both"/>
        <w:rPr/>
      </w:pPr>
      <w:r w:rsidDel="00000000" w:rsidR="00000000" w:rsidRPr="00000000">
        <w:rPr>
          <w:rFonts w:ascii="Calibri" w:cs="Calibri" w:eastAsia="Calibri" w:hAnsi="Calibri"/>
          <w:b w:val="1"/>
          <w:bCs w:val="1"/>
          <w:color w:val="000000"/>
          <w:sz w:val="24"/>
          <w:szCs w:val="24"/>
          <w:rtl w:val="0"/>
        </w:rPr>
        <w:t xml:space="preserve">1. Lograr una autonomía comercial del 90% en ajustes de precios y catálogo desde el segundo mes. </w:t>
      </w:r>
      <w:r w:rsidDel="00000000" w:rsidR="00000000" w:rsidRPr="00000000">
        <w:rPr>
          <w:rFonts w:ascii="Calibri" w:cs="Calibri" w:eastAsia="Calibri" w:hAnsi="Calibri"/>
          <w:color w:val="000000"/>
          <w:sz w:val="24"/>
          <w:szCs w:val="24"/>
          <w:rtl w:val="0"/>
        </w:rPr>
        <w:t xml:space="preserve">Lograr que, a partir del segundo mes de uso de la consola, al menos el 90% de los ajustes de precios, límites diarios y catálogo de pruebas se realicen directamente por el equipo de negocio, sin intervención del equipo de desarrollo.</w:t>
      </w:r>
      <w:r w:rsidDel="00000000" w:rsidR="00000000" w:rsidRPr="00000000">
        <w:rPr>
          <w:rtl w:val="0"/>
        </w:rPr>
      </w:r>
    </w:p>
    <w:p w:rsidR="00000000" w:rsidDel="00000000" w:rsidP="00000000" w:rsidRDefault="00000000" w:rsidRPr="00000000" w14:paraId="00000027">
      <w:pPr>
        <w:spacing w:after="160" w:line="276" w:lineRule="auto"/>
        <w:jc w:val="both"/>
        <w:rPr/>
      </w:pPr>
      <w:r w:rsidDel="00000000" w:rsidR="00000000" w:rsidRPr="00000000">
        <w:rPr>
          <w:rFonts w:ascii="Calibri" w:cs="Calibri" w:eastAsia="Calibri" w:hAnsi="Calibri"/>
          <w:b w:val="1"/>
          <w:bCs w:val="1"/>
          <w:color w:val="000000"/>
          <w:sz w:val="24"/>
          <w:szCs w:val="24"/>
          <w:rtl w:val="0"/>
        </w:rPr>
        <w:t xml:space="preserve">2. Conseguir una conversión de usuarios a planes de pago de un 15% en los primeros 3 meses. </w:t>
      </w:r>
      <w:r w:rsidDel="00000000" w:rsidR="00000000" w:rsidRPr="00000000">
        <w:rPr>
          <w:rFonts w:ascii="Calibri" w:cs="Calibri" w:eastAsia="Calibri" w:hAnsi="Calibri"/>
          <w:color w:val="000000"/>
          <w:sz w:val="24"/>
          <w:szCs w:val="24"/>
          <w:rtl w:val="0"/>
        </w:rPr>
        <w:t xml:space="preserve">Conseguir un aumento de al menos un 15% en la tasa de conversión de usuarios freemium a usuarios de pago dentro de los primeros tres meses de uso de la consola, gracias a las decisiones tomadas a partir de los indicadores del módulo Comercial.</w:t>
      </w:r>
      <w:r w:rsidDel="00000000" w:rsidR="00000000" w:rsidRPr="00000000">
        <w:rPr>
          <w:rtl w:val="0"/>
        </w:rPr>
      </w:r>
    </w:p>
    <w:p w:rsidR="00000000" w:rsidDel="00000000" w:rsidP="00000000" w:rsidRDefault="00000000" w:rsidRPr="00000000" w14:paraId="00000028">
      <w:pPr>
        <w:spacing w:after="160" w:line="276" w:lineRule="auto"/>
        <w:jc w:val="both"/>
        <w:rPr/>
      </w:pPr>
      <w:r w:rsidDel="00000000" w:rsidR="00000000" w:rsidRPr="00000000">
        <w:rPr>
          <w:rFonts w:ascii="Calibri" w:cs="Calibri" w:eastAsia="Calibri" w:hAnsi="Calibri"/>
          <w:b w:val="1"/>
          <w:bCs w:val="1"/>
          <w:color w:val="000000"/>
          <w:sz w:val="24"/>
          <w:szCs w:val="24"/>
          <w:rtl w:val="0"/>
        </w:rPr>
        <w:t xml:space="preserve">3. Reducir en un 30% el tiempo de resolución de tickets y recorrecciones en los primeros 2 meses. </w:t>
      </w:r>
      <w:r w:rsidDel="00000000" w:rsidR="00000000" w:rsidRPr="00000000">
        <w:rPr>
          <w:rFonts w:ascii="Calibri" w:cs="Calibri" w:eastAsia="Calibri" w:hAnsi="Calibri"/>
          <w:color w:val="000000"/>
          <w:sz w:val="24"/>
          <w:szCs w:val="24"/>
          <w:rtl w:val="0"/>
        </w:rPr>
        <w:t xml:space="preserve">Reducir en al menos un 30% el tiempo promedio de resolución de tickets de soporte y solicitudes de recorrección dentro de los dos primeros meses de uso de la consola.</w:t>
      </w:r>
      <w:r w:rsidDel="00000000" w:rsidR="00000000" w:rsidRPr="00000000">
        <w:rPr>
          <w:rtl w:val="0"/>
        </w:rPr>
      </w:r>
    </w:p>
    <w:p w:rsidR="00000000" w:rsidDel="00000000" w:rsidP="00000000" w:rsidRDefault="00000000" w:rsidRPr="00000000" w14:paraId="00000029">
      <w:pPr>
        <w:spacing w:after="160" w:line="276" w:lineRule="auto"/>
        <w:jc w:val="both"/>
        <w:rPr/>
      </w:pPr>
      <w:r w:rsidDel="00000000" w:rsidR="00000000" w:rsidRPr="00000000">
        <w:rPr>
          <w:rFonts w:ascii="Calibri" w:cs="Calibri" w:eastAsia="Calibri" w:hAnsi="Calibri"/>
          <w:b w:val="1"/>
          <w:bCs w:val="1"/>
          <w:color w:val="000000"/>
          <w:sz w:val="24"/>
          <w:szCs w:val="24"/>
          <w:rtl w:val="0"/>
        </w:rPr>
        <w:t xml:space="preserve">4. Aumentar en un 20% los usuarios activos mensuales del alumno en los primeros 6 meses. </w:t>
      </w:r>
      <w:r w:rsidDel="00000000" w:rsidR="00000000" w:rsidRPr="00000000">
        <w:rPr>
          <w:rFonts w:ascii="Calibri" w:cs="Calibri" w:eastAsia="Calibri" w:hAnsi="Calibri"/>
          <w:color w:val="000000"/>
          <w:sz w:val="24"/>
          <w:szCs w:val="24"/>
          <w:rtl w:val="0"/>
        </w:rPr>
        <w:t xml:space="preserve">Conseguir un incremento de al menos un 20% en los usuarios activos mensuales de la aplicación del alumno dentro de los primeros seis meses de uso de la consola, como resultado de los ajustes de producto, sponsors y contenido gestionados desde ella.</w:t>
      </w:r>
      <w:r w:rsidDel="00000000" w:rsidR="00000000" w:rsidRPr="00000000">
        <w:rPr>
          <w:rtl w:val="0"/>
        </w:rPr>
      </w:r>
    </w:p>
    <w:p w:rsidR="00000000" w:rsidDel="00000000" w:rsidP="00000000" w:rsidRDefault="00000000" w:rsidRPr="00000000" w14:paraId="0000002A">
      <w:pPr>
        <w:pStyle w:val="Heading1"/>
        <w:spacing w:after="200" w:before="320" w:line="276" w:lineRule="auto"/>
        <w:rPr/>
      </w:pPr>
      <w:r w:rsidDel="00000000" w:rsidR="00000000" w:rsidRPr="00000000">
        <w:rPr>
          <w:rFonts w:ascii="Calibri" w:cs="Calibri" w:eastAsia="Calibri" w:hAnsi="Calibri"/>
          <w:b w:val="1"/>
          <w:bCs w:val="1"/>
          <w:color w:val="000000"/>
          <w:sz w:val="28"/>
          <w:szCs w:val="28"/>
          <w:rtl w:val="0"/>
        </w:rPr>
        <w:t xml:space="preserve">3. Alcances y Limitaciones</w:t>
      </w:r>
      <w:r w:rsidDel="00000000" w:rsidR="00000000" w:rsidRPr="00000000">
        <w:rPr>
          <w:rtl w:val="0"/>
        </w:rPr>
      </w:r>
    </w:p>
    <w:p w:rsidR="00000000" w:rsidDel="00000000" w:rsidP="00000000" w:rsidRDefault="00000000" w:rsidRPr="00000000" w14:paraId="0000002B">
      <w:pPr>
        <w:pStyle w:val="Heading2"/>
        <w:spacing w:after="160" w:before="240" w:line="276" w:lineRule="auto"/>
        <w:rPr/>
      </w:pPr>
      <w:r w:rsidDel="00000000" w:rsidR="00000000" w:rsidRPr="00000000">
        <w:rPr>
          <w:rFonts w:ascii="Calibri" w:cs="Calibri" w:eastAsia="Calibri" w:hAnsi="Calibri"/>
          <w:b w:val="1"/>
          <w:bCs w:val="1"/>
          <w:color w:val="000000"/>
          <w:sz w:val="26"/>
          <w:szCs w:val="26"/>
          <w:rtl w:val="0"/>
        </w:rPr>
        <w:t xml:space="preserve">Alcances</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Desarrollo de los seis módulos definidos por el cliente: Resumen, Comercial, Sponsors, Operativa, Usuarios y soporte, y Planes y productos.</w:t>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Incorporación del módulo de generación y validación docente de preguntas, solicitado formalmente por Alloxentric durante el desarrollo del proyecto.</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Incorporación del módulo de administración de pagos y suscripciones, trabajado exclusivamente en modo de prueba de Stripe, sin procesar transacciones ni datos financieros reales.</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Control de acceso diferenciado por rol y registro de auditoría para toda acción sensible del sistema.</w:t>
      </w:r>
    </w:p>
    <w:p w:rsidR="00000000" w:rsidDel="00000000" w:rsidP="00000000" w:rsidRDefault="00000000" w:rsidRPr="00000000" w14:paraId="00000030">
      <w:pPr>
        <w:pStyle w:val="Heading2"/>
        <w:spacing w:after="160" w:before="240" w:line="276" w:lineRule="auto"/>
        <w:rPr/>
      </w:pPr>
      <w:r w:rsidDel="00000000" w:rsidR="00000000" w:rsidRPr="00000000">
        <w:rPr>
          <w:rFonts w:ascii="Calibri" w:cs="Calibri" w:eastAsia="Calibri" w:hAnsi="Calibri"/>
          <w:b w:val="1"/>
          <w:bCs w:val="1"/>
          <w:color w:val="000000"/>
          <w:sz w:val="26"/>
          <w:szCs w:val="26"/>
          <w:rtl w:val="0"/>
        </w:rPr>
        <w:t xml:space="preserve">Limitaciones</w:t>
      </w:r>
      <w:r w:rsidDel="00000000" w:rsidR="00000000" w:rsidRPr="00000000">
        <w:rPr>
          <w:rtl w:val="0"/>
        </w:rPr>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Queda fuera del alcance del proyecto el desarrollo de la aplicación del alumno; la consola depende de los datos que esta emite, sin construirla.</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La sección de Tutores, mencionada en el contexto general del negocio, no cuenta con desarrollo planificado por no estar presente en el plan de trabajo entregado por el cliente.</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Los indicadores de negocio de la consola dependen de que los servicios de la aplicación del alumno y de pagos entreguen correctamente la información correspondiente.</w:t>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El reinicio de contenedores y el monitoreo operativo requieren accesos a herramientas de infraestructura que deben gestionarse antes de comenzar el desarrollo.</w:t>
      </w:r>
    </w:p>
    <w:p w:rsidR="00000000" w:rsidDel="00000000" w:rsidP="00000000" w:rsidRDefault="00000000" w:rsidRPr="00000000" w14:paraId="00000035">
      <w:pPr>
        <w:pStyle w:val="Heading1"/>
        <w:spacing w:after="200" w:before="320" w:line="276" w:lineRule="auto"/>
        <w:rPr/>
      </w:pPr>
      <w:r w:rsidDel="00000000" w:rsidR="00000000" w:rsidRPr="00000000">
        <w:rPr>
          <w:rFonts w:ascii="Calibri" w:cs="Calibri" w:eastAsia="Calibri" w:hAnsi="Calibri"/>
          <w:b w:val="1"/>
          <w:bCs w:val="1"/>
          <w:color w:val="000000"/>
          <w:sz w:val="28"/>
          <w:szCs w:val="28"/>
          <w:rtl w:val="0"/>
        </w:rPr>
        <w:t xml:space="preserve">4. Metodología</w:t>
      </w:r>
      <w:r w:rsidDel="00000000" w:rsidR="00000000" w:rsidRPr="00000000">
        <w:rPr>
          <w:rtl w:val="0"/>
        </w:rPr>
      </w:r>
    </w:p>
    <w:p w:rsidR="00000000" w:rsidDel="00000000" w:rsidP="00000000" w:rsidRDefault="00000000" w:rsidRPr="00000000" w14:paraId="00000036">
      <w:pPr>
        <w:spacing w:after="200" w:line="276" w:lineRule="auto"/>
        <w:jc w:val="both"/>
        <w:rPr/>
      </w:pPr>
      <w:r w:rsidDel="00000000" w:rsidR="00000000" w:rsidRPr="00000000">
        <w:rPr>
          <w:rFonts w:ascii="Calibri" w:cs="Calibri" w:eastAsia="Calibri" w:hAnsi="Calibri"/>
          <w:b w:val="0"/>
          <w:bCs w:val="0"/>
          <w:i w:val="0"/>
          <w:iCs w:val="0"/>
          <w:color w:val="000000"/>
          <w:sz w:val="24"/>
          <w:szCs w:val="24"/>
          <w:rtl w:val="0"/>
        </w:rPr>
        <w:t xml:space="preserve">Para este proyecto se utilizará una metodología ágil, específicamente Scrum, tal como está definido en el plan de desarrollo entregado por el cliente para los seis módulos principales, extendiéndolo con el mismo enfoque para los dos módulos adicionales.</w:t>
      </w:r>
      <w:r w:rsidDel="00000000" w:rsidR="00000000" w:rsidRPr="00000000">
        <w:rPr>
          <w:rtl w:val="0"/>
        </w:rPr>
      </w:r>
    </w:p>
    <w:p w:rsidR="00000000" w:rsidDel="00000000" w:rsidP="00000000" w:rsidRDefault="00000000" w:rsidRPr="00000000" w14:paraId="00000037">
      <w:pPr>
        <w:spacing w:after="200" w:line="276" w:lineRule="auto"/>
        <w:jc w:val="both"/>
        <w:rPr/>
      </w:pPr>
      <w:r w:rsidDel="00000000" w:rsidR="00000000" w:rsidRPr="00000000">
        <w:rPr>
          <w:rFonts w:ascii="Calibri" w:cs="Calibri" w:eastAsia="Calibri" w:hAnsi="Calibri"/>
          <w:b w:val="0"/>
          <w:bCs w:val="0"/>
          <w:i w:val="0"/>
          <w:iCs w:val="0"/>
          <w:color w:val="000000"/>
          <w:sz w:val="24"/>
          <w:szCs w:val="24"/>
          <w:rtl w:val="0"/>
        </w:rPr>
        <w:t xml:space="preserve">El trabajo se organiza en bloques funcionales que corresponden a los módulos y a los cimientos técnicos de la consola, cada uno dividido en tareas concretas. El equipo trabajará en sprints cortos, de una a dos semanas cada uno, priorizando los módulos según el orden que sugiere el plan del cliente, comenzando por los cimientos de la aplicación y la autenticación, siguiendo por los módulos de visibilidad de negocio, avanzando hacia los módulos operativos y de configuración, y dejando los dos módulos no documentados (generación y validación docente, y administración de pagos) para etapas posteriores, una vez validado su diseño con el cliente.</w:t>
      </w:r>
      <w:r w:rsidDel="00000000" w:rsidR="00000000" w:rsidRPr="00000000">
        <w:rPr>
          <w:rtl w:val="0"/>
        </w:rPr>
      </w:r>
    </w:p>
    <w:p w:rsidR="00000000" w:rsidDel="00000000" w:rsidP="00000000" w:rsidRDefault="00000000" w:rsidRPr="00000000" w14:paraId="00000038">
      <w:pPr>
        <w:spacing w:after="200" w:line="276" w:lineRule="auto"/>
        <w:jc w:val="both"/>
        <w:rPr/>
      </w:pPr>
      <w:r w:rsidDel="00000000" w:rsidR="00000000" w:rsidRPr="00000000">
        <w:rPr>
          <w:rFonts w:ascii="Calibri" w:cs="Calibri" w:eastAsia="Calibri" w:hAnsi="Calibri"/>
          <w:b w:val="0"/>
          <w:bCs w:val="0"/>
          <w:i w:val="0"/>
          <w:iCs w:val="0"/>
          <w:color w:val="000000"/>
          <w:sz w:val="24"/>
          <w:szCs w:val="24"/>
          <w:rtl w:val="0"/>
        </w:rPr>
        <w:t xml:space="preserve">Cada sprint entregará un avance funcional que se valida directamente con el cliente antes de seguir avanzando, ajustando el alcance de ser necesario según lo que el tiempo disponible permita cubrir con calidad.</w:t>
      </w:r>
      <w:r w:rsidDel="00000000" w:rsidR="00000000" w:rsidRPr="00000000">
        <w:rPr>
          <w:rtl w:val="0"/>
        </w:rPr>
      </w:r>
    </w:p>
    <w:p w:rsidR="00000000" w:rsidDel="00000000" w:rsidP="00000000" w:rsidRDefault="00000000" w:rsidRPr="00000000" w14:paraId="00000039">
      <w:pPr>
        <w:pStyle w:val="Heading1"/>
        <w:spacing w:after="200" w:before="320" w:line="276" w:lineRule="auto"/>
        <w:rPr/>
      </w:pPr>
      <w:r w:rsidDel="00000000" w:rsidR="00000000" w:rsidRPr="00000000">
        <w:rPr>
          <w:rFonts w:ascii="Calibri" w:cs="Calibri" w:eastAsia="Calibri" w:hAnsi="Calibri"/>
          <w:b w:val="1"/>
          <w:bCs w:val="1"/>
          <w:color w:val="000000"/>
          <w:sz w:val="28"/>
          <w:szCs w:val="28"/>
          <w:rtl w:val="0"/>
        </w:rPr>
        <w:t xml:space="preserve">5. Tecnología</w:t>
      </w:r>
      <w:r w:rsidDel="00000000" w:rsidR="00000000" w:rsidRPr="00000000">
        <w:rPr>
          <w:rtl w:val="0"/>
        </w:rPr>
      </w:r>
    </w:p>
    <w:p w:rsidR="00000000" w:rsidDel="00000000" w:rsidP="00000000" w:rsidRDefault="00000000" w:rsidRPr="00000000" w14:paraId="0000003A">
      <w:pPr>
        <w:pStyle w:val="Heading2"/>
        <w:spacing w:after="160" w:before="240" w:line="276" w:lineRule="auto"/>
        <w:rPr/>
      </w:pPr>
      <w:r w:rsidDel="00000000" w:rsidR="00000000" w:rsidRPr="00000000">
        <w:rPr>
          <w:rFonts w:ascii="Calibri" w:cs="Calibri" w:eastAsia="Calibri" w:hAnsi="Calibri"/>
          <w:b w:val="1"/>
          <w:bCs w:val="1"/>
          <w:color w:val="000000"/>
          <w:sz w:val="26"/>
          <w:szCs w:val="26"/>
          <w:rtl w:val="0"/>
        </w:rPr>
        <w:t xml:space="preserve">Frontend</w:t>
      </w:r>
      <w:r w:rsidDel="00000000" w:rsidR="00000000" w:rsidRPr="00000000">
        <w:rPr>
          <w:rtl w:val="0"/>
        </w:rPr>
      </w:r>
    </w:p>
    <w:p w:rsidR="00000000" w:rsidDel="00000000" w:rsidP="00000000" w:rsidRDefault="00000000" w:rsidRPr="00000000" w14:paraId="0000003B">
      <w:pPr>
        <w:spacing w:after="200" w:line="276" w:lineRule="auto"/>
        <w:jc w:val="both"/>
        <w:rPr/>
      </w:pPr>
      <w:r w:rsidDel="00000000" w:rsidR="00000000" w:rsidRPr="00000000">
        <w:rPr>
          <w:rFonts w:ascii="Calibri" w:cs="Calibri" w:eastAsia="Calibri" w:hAnsi="Calibri"/>
          <w:b w:val="0"/>
          <w:bCs w:val="0"/>
          <w:i w:val="0"/>
          <w:iCs w:val="0"/>
          <w:color w:val="000000"/>
          <w:sz w:val="24"/>
          <w:szCs w:val="24"/>
          <w:rtl w:val="0"/>
        </w:rPr>
        <w:t xml:space="preserve">React 18 con Vite y React Router (JavaScript), con soporte de tema claro/oscuro, idioma español/inglés y gráficos livianos para los paneles de indicadores.</w:t>
      </w:r>
      <w:r w:rsidDel="00000000" w:rsidR="00000000" w:rsidRPr="00000000">
        <w:rPr>
          <w:rtl w:val="0"/>
        </w:rPr>
      </w:r>
    </w:p>
    <w:p w:rsidR="00000000" w:rsidDel="00000000" w:rsidP="00000000" w:rsidRDefault="00000000" w:rsidRPr="00000000" w14:paraId="0000003C">
      <w:pPr>
        <w:pStyle w:val="Heading2"/>
        <w:spacing w:after="160" w:before="240" w:line="276" w:lineRule="auto"/>
        <w:rPr/>
      </w:pPr>
      <w:r w:rsidDel="00000000" w:rsidR="00000000" w:rsidRPr="00000000">
        <w:rPr>
          <w:rFonts w:ascii="Calibri" w:cs="Calibri" w:eastAsia="Calibri" w:hAnsi="Calibri"/>
          <w:b w:val="1"/>
          <w:bCs w:val="1"/>
          <w:color w:val="000000"/>
          <w:sz w:val="26"/>
          <w:szCs w:val="26"/>
          <w:rtl w:val="0"/>
        </w:rPr>
        <w:t xml:space="preserve">Backend</w:t>
      </w:r>
      <w:r w:rsidDel="00000000" w:rsidR="00000000" w:rsidRPr="00000000">
        <w:rPr>
          <w:rtl w:val="0"/>
        </w:rPr>
      </w:r>
    </w:p>
    <w:p w:rsidR="00000000" w:rsidDel="00000000" w:rsidP="00000000" w:rsidRDefault="00000000" w:rsidRPr="00000000" w14:paraId="0000003D">
      <w:pPr>
        <w:spacing w:after="200" w:line="276" w:lineRule="auto"/>
        <w:jc w:val="both"/>
        <w:rPr/>
      </w:pPr>
      <w:r w:rsidDel="00000000" w:rsidR="00000000" w:rsidRPr="00000000">
        <w:rPr>
          <w:rFonts w:ascii="Calibri" w:cs="Calibri" w:eastAsia="Calibri" w:hAnsi="Calibri"/>
          <w:b w:val="0"/>
          <w:bCs w:val="0"/>
          <w:i w:val="0"/>
          <w:iCs w:val="0"/>
          <w:color w:val="000000"/>
          <w:sz w:val="24"/>
          <w:szCs w:val="24"/>
          <w:rtl w:val="0"/>
        </w:rPr>
        <w:t xml:space="preserve">Node.js con Express, utilizando Firebase Admin SDK sobre Firestore como base de datos (con opción de emulador local o modo en memoria para desarrollo), autenticación mediante JWT con claims de rol y verificación en dos pasos, y un formato de respuesta estándar para toda la API.</w:t>
      </w:r>
      <w:r w:rsidDel="00000000" w:rsidR="00000000" w:rsidRPr="00000000">
        <w:rPr>
          <w:rtl w:val="0"/>
        </w:rPr>
      </w:r>
    </w:p>
    <w:p w:rsidR="00000000" w:rsidDel="00000000" w:rsidP="00000000" w:rsidRDefault="00000000" w:rsidRPr="00000000" w14:paraId="0000003E">
      <w:pPr>
        <w:pStyle w:val="Heading2"/>
        <w:spacing w:after="160" w:before="240" w:line="276" w:lineRule="auto"/>
        <w:rPr/>
      </w:pPr>
      <w:r w:rsidDel="00000000" w:rsidR="00000000" w:rsidRPr="00000000">
        <w:rPr>
          <w:rFonts w:ascii="Calibri" w:cs="Calibri" w:eastAsia="Calibri" w:hAnsi="Calibri"/>
          <w:b w:val="1"/>
          <w:bCs w:val="1"/>
          <w:color w:val="000000"/>
          <w:sz w:val="26"/>
          <w:szCs w:val="26"/>
          <w:rtl w:val="0"/>
        </w:rPr>
        <w:t xml:space="preserve">Integraciones y despliegue</w:t>
      </w:r>
      <w:r w:rsidDel="00000000" w:rsidR="00000000" w:rsidRPr="00000000">
        <w:rPr>
          <w:rtl w:val="0"/>
        </w:rPr>
      </w:r>
    </w:p>
    <w:p w:rsidR="00000000" w:rsidDel="00000000" w:rsidP="00000000" w:rsidRDefault="00000000" w:rsidRPr="00000000" w14:paraId="0000003F">
      <w:pPr>
        <w:spacing w:after="200" w:line="276" w:lineRule="auto"/>
        <w:jc w:val="both"/>
        <w:rPr/>
      </w:pPr>
      <w:r w:rsidDel="00000000" w:rsidR="00000000" w:rsidRPr="00000000">
        <w:rPr>
          <w:rFonts w:ascii="Calibri" w:cs="Calibri" w:eastAsia="Calibri" w:hAnsi="Calibri"/>
          <w:b w:val="0"/>
          <w:bCs w:val="0"/>
          <w:i w:val="0"/>
          <w:iCs w:val="0"/>
          <w:color w:val="000000"/>
          <w:sz w:val="24"/>
          <w:szCs w:val="24"/>
          <w:rtl w:val="0"/>
        </w:rPr>
        <w:t xml:space="preserve">Integración con Stripe en modo de prueba para la sincronización de precios y el módulo de pagos, y despliegue del prototipo funcional en Vercel.</w:t>
      </w:r>
      <w:r w:rsidDel="00000000" w:rsidR="00000000" w:rsidRPr="00000000">
        <w:rPr>
          <w:rtl w:val="0"/>
        </w:rPr>
      </w:r>
    </w:p>
    <w:p w:rsidR="00000000" w:rsidDel="00000000" w:rsidP="00000000" w:rsidRDefault="00000000" w:rsidRPr="00000000" w14:paraId="00000040">
      <w:pPr>
        <w:pStyle w:val="Heading1"/>
        <w:spacing w:after="200" w:before="320" w:line="276" w:lineRule="auto"/>
        <w:rPr/>
      </w:pPr>
      <w:r w:rsidDel="00000000" w:rsidR="00000000" w:rsidRPr="00000000">
        <w:rPr>
          <w:rFonts w:ascii="Calibri" w:cs="Calibri" w:eastAsia="Calibri" w:hAnsi="Calibri"/>
          <w:b w:val="1"/>
          <w:bCs w:val="1"/>
          <w:color w:val="000000"/>
          <w:sz w:val="28"/>
          <w:szCs w:val="28"/>
          <w:rtl w:val="0"/>
        </w:rPr>
        <w:t xml:space="preserve">6. Cronograma</w:t>
      </w:r>
      <w:r w:rsidDel="00000000" w:rsidR="00000000" w:rsidRPr="00000000">
        <w:rPr>
          <w:rtl w:val="0"/>
        </w:rPr>
      </w:r>
    </w:p>
    <w:p w:rsidR="00000000" w:rsidDel="00000000" w:rsidP="00000000" w:rsidRDefault="00000000" w:rsidRPr="00000000" w14:paraId="00000041">
      <w:pPr>
        <w:spacing w:after="200" w:line="276" w:lineRule="auto"/>
        <w:jc w:val="both"/>
        <w:rPr/>
      </w:pPr>
      <w:r w:rsidDel="00000000" w:rsidR="00000000" w:rsidRPr="00000000">
        <w:rPr>
          <w:rFonts w:ascii="Calibri" w:cs="Calibri" w:eastAsia="Calibri" w:hAnsi="Calibri"/>
          <w:b w:val="0"/>
          <w:bCs w:val="0"/>
          <w:i w:val="0"/>
          <w:iCs w:val="0"/>
          <w:color w:val="000000"/>
          <w:sz w:val="24"/>
          <w:szCs w:val="24"/>
          <w:rtl w:val="0"/>
        </w:rPr>
        <w:t xml:space="preserve">El cronograma se planificó desde el 17 de agosto de 2026, con jornada de lunes a sábado (domingo libre, sin actividad el 18 y 19 de septiembre por Fiestas Patrias), con meta de tener el desarrollo del software completo el 2 de noviembre de 2026.</w:t>
      </w:r>
      <w:r w:rsidDel="00000000" w:rsidR="00000000" w:rsidRPr="00000000">
        <w:rPr>
          <w:rtl w:val="0"/>
        </w:rPr>
      </w:r>
    </w:p>
    <w:tbl>
      <w:tblPr>
        <w:tblStyle w:val="Table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50"/>
        <w:gridCol w:w="1400"/>
        <w:gridCol w:w="1400"/>
        <w:gridCol w:w="2000"/>
        <w:tblGridChange w:id="0">
          <w:tblGrid>
            <w:gridCol w:w="4550"/>
            <w:gridCol w:w="1400"/>
            <w:gridCol w:w="1400"/>
            <w:gridCol w:w="2000"/>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e7e6e6" w:val="clear"/>
            <w:tcMar>
              <w:top w:w="100.0" w:type="dxa"/>
              <w:left w:w="120.0" w:type="dxa"/>
              <w:bottom w:w="100.0" w:type="dxa"/>
              <w:right w:w="120.0" w:type="dxa"/>
            </w:tcMar>
            <w:vAlign w:val="center"/>
          </w:tcPr>
          <w:p w:rsidR="00000000" w:rsidDel="00000000" w:rsidP="00000000" w:rsidRDefault="00000000" w:rsidRPr="00000000" w14:paraId="00000042">
            <w:pPr>
              <w:rPr/>
            </w:pPr>
            <w:r w:rsidDel="00000000" w:rsidR="00000000" w:rsidRPr="00000000">
              <w:rPr>
                <w:rFonts w:ascii="Calibri" w:cs="Calibri" w:eastAsia="Calibri" w:hAnsi="Calibri"/>
                <w:b w:val="1"/>
                <w:bCs w:val="1"/>
                <w:color w:val="000000"/>
                <w:sz w:val="22"/>
                <w:szCs w:val="22"/>
                <w:rtl w:val="0"/>
              </w:rPr>
              <w:t xml:space="preserve">Actividad</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e7e6e6" w:val="clear"/>
            <w:tcMar>
              <w:top w:w="100.0" w:type="dxa"/>
              <w:left w:w="120.0" w:type="dxa"/>
              <w:bottom w:w="100.0" w:type="dxa"/>
              <w:right w:w="120.0" w:type="dxa"/>
            </w:tcMar>
            <w:vAlign w:val="center"/>
          </w:tcPr>
          <w:p w:rsidR="00000000" w:rsidDel="00000000" w:rsidP="00000000" w:rsidRDefault="00000000" w:rsidRPr="00000000" w14:paraId="00000043">
            <w:pPr>
              <w:rPr/>
            </w:pPr>
            <w:r w:rsidDel="00000000" w:rsidR="00000000" w:rsidRPr="00000000">
              <w:rPr>
                <w:rFonts w:ascii="Calibri" w:cs="Calibri" w:eastAsia="Calibri" w:hAnsi="Calibri"/>
                <w:b w:val="1"/>
                <w:bCs w:val="1"/>
                <w:color w:val="000000"/>
                <w:sz w:val="22"/>
                <w:szCs w:val="22"/>
                <w:rtl w:val="0"/>
              </w:rPr>
              <w:t xml:space="preserve">Inicio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e7e6e6" w:val="clear"/>
            <w:tcMar>
              <w:top w:w="100.0" w:type="dxa"/>
              <w:left w:w="120.0" w:type="dxa"/>
              <w:bottom w:w="100.0" w:type="dxa"/>
              <w:right w:w="120.0" w:type="dxa"/>
            </w:tcMar>
            <w:vAlign w:val="center"/>
          </w:tcPr>
          <w:p w:rsidR="00000000" w:rsidDel="00000000" w:rsidP="00000000" w:rsidRDefault="00000000" w:rsidRPr="00000000" w14:paraId="00000044">
            <w:pPr>
              <w:rPr/>
            </w:pPr>
            <w:r w:rsidDel="00000000" w:rsidR="00000000" w:rsidRPr="00000000">
              <w:rPr>
                <w:rFonts w:ascii="Calibri" w:cs="Calibri" w:eastAsia="Calibri" w:hAnsi="Calibri"/>
                <w:b w:val="1"/>
                <w:bCs w:val="1"/>
                <w:color w:val="000000"/>
                <w:sz w:val="22"/>
                <w:szCs w:val="22"/>
                <w:rtl w:val="0"/>
              </w:rPr>
              <w:t xml:space="preserve">Término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e7e6e6" w:val="clear"/>
            <w:tcMar>
              <w:top w:w="100.0" w:type="dxa"/>
              <w:left w:w="120.0" w:type="dxa"/>
              <w:bottom w:w="100.0" w:type="dxa"/>
              <w:right w:w="120.0" w:type="dxa"/>
            </w:tcMar>
            <w:vAlign w:val="center"/>
          </w:tcPr>
          <w:p w:rsidR="00000000" w:rsidDel="00000000" w:rsidP="00000000" w:rsidRDefault="00000000" w:rsidRPr="00000000" w14:paraId="00000045">
            <w:pPr>
              <w:rPr/>
            </w:pPr>
            <w:r w:rsidDel="00000000" w:rsidR="00000000" w:rsidRPr="00000000">
              <w:rPr>
                <w:rFonts w:ascii="Calibri" w:cs="Calibri" w:eastAsia="Calibri" w:hAnsi="Calibri"/>
                <w:b w:val="1"/>
                <w:bCs w:val="1"/>
                <w:color w:val="000000"/>
                <w:sz w:val="22"/>
                <w:szCs w:val="22"/>
                <w:rtl w:val="0"/>
              </w:rPr>
              <w:t xml:space="preserve">Duración</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100.0" w:type="dxa"/>
              <w:left w:w="120.0" w:type="dxa"/>
              <w:bottom w:w="100.0" w:type="dxa"/>
              <w:right w:w="120.0" w:type="dxa"/>
            </w:tcMar>
            <w:vAlign w:val="center"/>
          </w:tcPr>
          <w:p w:rsidR="00000000" w:rsidDel="00000000" w:rsidP="00000000" w:rsidRDefault="00000000" w:rsidRPr="00000000" w14:paraId="00000046">
            <w:pPr>
              <w:jc w:val="both"/>
              <w:rPr/>
            </w:pPr>
            <w:r w:rsidDel="00000000" w:rsidR="00000000" w:rsidRPr="00000000">
              <w:rPr>
                <w:rFonts w:ascii="Calibri" w:cs="Calibri" w:eastAsia="Calibri" w:hAnsi="Calibri"/>
                <w:b w:val="0"/>
                <w:bCs w:val="0"/>
                <w:color w:val="000000"/>
                <w:sz w:val="22"/>
                <w:szCs w:val="22"/>
                <w:rtl w:val="0"/>
              </w:rPr>
              <w:t xml:space="preserve">Levantamiento de requerimientos y definición de alcance</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100.0" w:type="dxa"/>
              <w:left w:w="120.0" w:type="dxa"/>
              <w:bottom w:w="100.0" w:type="dxa"/>
              <w:right w:w="120.0" w:type="dxa"/>
            </w:tcMar>
            <w:vAlign w:val="center"/>
          </w:tcPr>
          <w:p w:rsidR="00000000" w:rsidDel="00000000" w:rsidP="00000000" w:rsidRDefault="00000000" w:rsidRPr="00000000" w14:paraId="00000047">
            <w:pPr>
              <w:jc w:val="both"/>
              <w:rPr/>
            </w:pPr>
            <w:r w:rsidDel="00000000" w:rsidR="00000000" w:rsidRPr="00000000">
              <w:rPr>
                <w:rFonts w:ascii="Calibri" w:cs="Calibri" w:eastAsia="Calibri" w:hAnsi="Calibri"/>
                <w:b w:val="0"/>
                <w:bCs w:val="0"/>
                <w:color w:val="000000"/>
                <w:sz w:val="22"/>
                <w:szCs w:val="22"/>
                <w:rtl w:val="0"/>
              </w:rPr>
              <w:t xml:space="preserve">17 ago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100.0" w:type="dxa"/>
              <w:left w:w="120.0" w:type="dxa"/>
              <w:bottom w:w="100.0" w:type="dxa"/>
              <w:right w:w="120.0" w:type="dxa"/>
            </w:tcMar>
            <w:vAlign w:val="center"/>
          </w:tcPr>
          <w:p w:rsidR="00000000" w:rsidDel="00000000" w:rsidP="00000000" w:rsidRDefault="00000000" w:rsidRPr="00000000" w14:paraId="00000048">
            <w:pPr>
              <w:jc w:val="both"/>
              <w:rPr/>
            </w:pPr>
            <w:r w:rsidDel="00000000" w:rsidR="00000000" w:rsidRPr="00000000">
              <w:rPr>
                <w:rFonts w:ascii="Calibri" w:cs="Calibri" w:eastAsia="Calibri" w:hAnsi="Calibri"/>
                <w:b w:val="0"/>
                <w:bCs w:val="0"/>
                <w:color w:val="000000"/>
                <w:sz w:val="22"/>
                <w:szCs w:val="22"/>
                <w:rtl w:val="0"/>
              </w:rPr>
              <w:t xml:space="preserve">20 ago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100.0" w:type="dxa"/>
              <w:left w:w="120.0" w:type="dxa"/>
              <w:bottom w:w="100.0" w:type="dxa"/>
              <w:right w:w="120.0" w:type="dxa"/>
            </w:tcMar>
            <w:vAlign w:val="center"/>
          </w:tcPr>
          <w:p w:rsidR="00000000" w:rsidDel="00000000" w:rsidP="00000000" w:rsidRDefault="00000000" w:rsidRPr="00000000" w14:paraId="00000049">
            <w:pPr>
              <w:jc w:val="both"/>
              <w:rPr/>
            </w:pPr>
            <w:r w:rsidDel="00000000" w:rsidR="00000000" w:rsidRPr="00000000">
              <w:rPr>
                <w:rFonts w:ascii="Calibri" w:cs="Calibri" w:eastAsia="Calibri" w:hAnsi="Calibri"/>
                <w:b w:val="0"/>
                <w:bCs w:val="0"/>
                <w:color w:val="000000"/>
                <w:sz w:val="22"/>
                <w:szCs w:val="22"/>
                <w:rtl w:val="0"/>
              </w:rPr>
              <w:t xml:space="preserve">4 días</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100.0" w:type="dxa"/>
              <w:left w:w="120.0" w:type="dxa"/>
              <w:bottom w:w="100.0" w:type="dxa"/>
              <w:right w:w="120.0" w:type="dxa"/>
            </w:tcMar>
            <w:vAlign w:val="center"/>
          </w:tcPr>
          <w:p w:rsidR="00000000" w:rsidDel="00000000" w:rsidP="00000000" w:rsidRDefault="00000000" w:rsidRPr="00000000" w14:paraId="0000004A">
            <w:pPr>
              <w:jc w:val="both"/>
              <w:rPr/>
            </w:pPr>
            <w:r w:rsidDel="00000000" w:rsidR="00000000" w:rsidRPr="00000000">
              <w:rPr>
                <w:rFonts w:ascii="Calibri" w:cs="Calibri" w:eastAsia="Calibri" w:hAnsi="Calibri"/>
                <w:b w:val="0"/>
                <w:bCs w:val="0"/>
                <w:color w:val="000000"/>
                <w:sz w:val="22"/>
                <w:szCs w:val="22"/>
                <w:rtl w:val="0"/>
              </w:rPr>
              <w:t xml:space="preserve">Diseño del modelo de datos y arquitectura general</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100.0" w:type="dxa"/>
              <w:left w:w="120.0" w:type="dxa"/>
              <w:bottom w:w="100.0" w:type="dxa"/>
              <w:right w:w="120.0" w:type="dxa"/>
            </w:tcMar>
            <w:vAlign w:val="center"/>
          </w:tcPr>
          <w:p w:rsidR="00000000" w:rsidDel="00000000" w:rsidP="00000000" w:rsidRDefault="00000000" w:rsidRPr="00000000" w14:paraId="0000004B">
            <w:pPr>
              <w:jc w:val="both"/>
              <w:rPr/>
            </w:pPr>
            <w:r w:rsidDel="00000000" w:rsidR="00000000" w:rsidRPr="00000000">
              <w:rPr>
                <w:rFonts w:ascii="Calibri" w:cs="Calibri" w:eastAsia="Calibri" w:hAnsi="Calibri"/>
                <w:b w:val="0"/>
                <w:bCs w:val="0"/>
                <w:color w:val="000000"/>
                <w:sz w:val="22"/>
                <w:szCs w:val="22"/>
                <w:rtl w:val="0"/>
              </w:rPr>
              <w:t xml:space="preserve">21 ago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100.0" w:type="dxa"/>
              <w:left w:w="120.0" w:type="dxa"/>
              <w:bottom w:w="100.0" w:type="dxa"/>
              <w:right w:w="120.0" w:type="dxa"/>
            </w:tcMar>
            <w:vAlign w:val="center"/>
          </w:tcPr>
          <w:p w:rsidR="00000000" w:rsidDel="00000000" w:rsidP="00000000" w:rsidRDefault="00000000" w:rsidRPr="00000000" w14:paraId="0000004C">
            <w:pPr>
              <w:jc w:val="both"/>
              <w:rPr/>
            </w:pPr>
            <w:r w:rsidDel="00000000" w:rsidR="00000000" w:rsidRPr="00000000">
              <w:rPr>
                <w:rFonts w:ascii="Calibri" w:cs="Calibri" w:eastAsia="Calibri" w:hAnsi="Calibri"/>
                <w:b w:val="0"/>
                <w:bCs w:val="0"/>
                <w:color w:val="000000"/>
                <w:sz w:val="22"/>
                <w:szCs w:val="22"/>
                <w:rtl w:val="0"/>
              </w:rPr>
              <w:t xml:space="preserve">26 ago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100.0" w:type="dxa"/>
              <w:left w:w="120.0" w:type="dxa"/>
              <w:bottom w:w="100.0" w:type="dxa"/>
              <w:right w:w="120.0" w:type="dxa"/>
            </w:tcMar>
            <w:vAlign w:val="center"/>
          </w:tcPr>
          <w:p w:rsidR="00000000" w:rsidDel="00000000" w:rsidP="00000000" w:rsidRDefault="00000000" w:rsidRPr="00000000" w14:paraId="0000004D">
            <w:pPr>
              <w:jc w:val="both"/>
              <w:rPr/>
            </w:pPr>
            <w:r w:rsidDel="00000000" w:rsidR="00000000" w:rsidRPr="00000000">
              <w:rPr>
                <w:rFonts w:ascii="Calibri" w:cs="Calibri" w:eastAsia="Calibri" w:hAnsi="Calibri"/>
                <w:b w:val="0"/>
                <w:bCs w:val="0"/>
                <w:color w:val="000000"/>
                <w:sz w:val="22"/>
                <w:szCs w:val="22"/>
                <w:rtl w:val="0"/>
              </w:rPr>
              <w:t xml:space="preserve">5 días</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100.0" w:type="dxa"/>
              <w:left w:w="120.0" w:type="dxa"/>
              <w:bottom w:w="100.0" w:type="dxa"/>
              <w:right w:w="120.0" w:type="dxa"/>
            </w:tcMar>
            <w:vAlign w:val="center"/>
          </w:tcPr>
          <w:p w:rsidR="00000000" w:rsidDel="00000000" w:rsidP="00000000" w:rsidRDefault="00000000" w:rsidRPr="00000000" w14:paraId="0000004E">
            <w:pPr>
              <w:jc w:val="both"/>
              <w:rPr/>
            </w:pPr>
            <w:r w:rsidDel="00000000" w:rsidR="00000000" w:rsidRPr="00000000">
              <w:rPr>
                <w:rFonts w:ascii="Calibri" w:cs="Calibri" w:eastAsia="Calibri" w:hAnsi="Calibri"/>
                <w:b w:val="0"/>
                <w:bCs w:val="0"/>
                <w:color w:val="000000"/>
                <w:sz w:val="22"/>
                <w:szCs w:val="22"/>
                <w:rtl w:val="0"/>
              </w:rPr>
              <w:t xml:space="preserve">Cimientos y autenticación administrativa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100.0" w:type="dxa"/>
              <w:left w:w="120.0" w:type="dxa"/>
              <w:bottom w:w="100.0" w:type="dxa"/>
              <w:right w:w="120.0" w:type="dxa"/>
            </w:tcMar>
            <w:vAlign w:val="center"/>
          </w:tcPr>
          <w:p w:rsidR="00000000" w:rsidDel="00000000" w:rsidP="00000000" w:rsidRDefault="00000000" w:rsidRPr="00000000" w14:paraId="0000004F">
            <w:pPr>
              <w:jc w:val="both"/>
              <w:rPr/>
            </w:pPr>
            <w:r w:rsidDel="00000000" w:rsidR="00000000" w:rsidRPr="00000000">
              <w:rPr>
                <w:rFonts w:ascii="Calibri" w:cs="Calibri" w:eastAsia="Calibri" w:hAnsi="Calibri"/>
                <w:b w:val="0"/>
                <w:bCs w:val="0"/>
                <w:color w:val="000000"/>
                <w:sz w:val="22"/>
                <w:szCs w:val="22"/>
                <w:rtl w:val="0"/>
              </w:rPr>
              <w:t xml:space="preserve">27 ago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100.0" w:type="dxa"/>
              <w:left w:w="120.0" w:type="dxa"/>
              <w:bottom w:w="100.0" w:type="dxa"/>
              <w:right w:w="120.0" w:type="dxa"/>
            </w:tcMar>
            <w:vAlign w:val="center"/>
          </w:tcPr>
          <w:p w:rsidR="00000000" w:rsidDel="00000000" w:rsidP="00000000" w:rsidRDefault="00000000" w:rsidRPr="00000000" w14:paraId="00000050">
            <w:pPr>
              <w:jc w:val="both"/>
              <w:rPr/>
            </w:pPr>
            <w:r w:rsidDel="00000000" w:rsidR="00000000" w:rsidRPr="00000000">
              <w:rPr>
                <w:rFonts w:ascii="Calibri" w:cs="Calibri" w:eastAsia="Calibri" w:hAnsi="Calibri"/>
                <w:b w:val="0"/>
                <w:bCs w:val="0"/>
                <w:color w:val="000000"/>
                <w:sz w:val="22"/>
                <w:szCs w:val="22"/>
                <w:rtl w:val="0"/>
              </w:rPr>
              <w:t xml:space="preserve">31 ago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100.0" w:type="dxa"/>
              <w:left w:w="120.0" w:type="dxa"/>
              <w:bottom w:w="100.0" w:type="dxa"/>
              <w:right w:w="120.0" w:type="dxa"/>
            </w:tcMar>
            <w:vAlign w:val="center"/>
          </w:tcPr>
          <w:p w:rsidR="00000000" w:rsidDel="00000000" w:rsidP="00000000" w:rsidRDefault="00000000" w:rsidRPr="00000000" w14:paraId="00000051">
            <w:pPr>
              <w:jc w:val="both"/>
              <w:rPr/>
            </w:pPr>
            <w:r w:rsidDel="00000000" w:rsidR="00000000" w:rsidRPr="00000000">
              <w:rPr>
                <w:rFonts w:ascii="Calibri" w:cs="Calibri" w:eastAsia="Calibri" w:hAnsi="Calibri"/>
                <w:b w:val="0"/>
                <w:bCs w:val="0"/>
                <w:color w:val="000000"/>
                <w:sz w:val="22"/>
                <w:szCs w:val="22"/>
                <w:rtl w:val="0"/>
              </w:rPr>
              <w:t xml:space="preserve">4 días</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100.0" w:type="dxa"/>
              <w:left w:w="120.0" w:type="dxa"/>
              <w:bottom w:w="100.0" w:type="dxa"/>
              <w:right w:w="120.0" w:type="dxa"/>
            </w:tcMar>
            <w:vAlign w:val="center"/>
          </w:tcPr>
          <w:p w:rsidR="00000000" w:rsidDel="00000000" w:rsidP="00000000" w:rsidRDefault="00000000" w:rsidRPr="00000000" w14:paraId="00000052">
            <w:pPr>
              <w:jc w:val="both"/>
              <w:rPr/>
            </w:pPr>
            <w:r w:rsidDel="00000000" w:rsidR="00000000" w:rsidRPr="00000000">
              <w:rPr>
                <w:rFonts w:ascii="Calibri" w:cs="Calibri" w:eastAsia="Calibri" w:hAnsi="Calibri"/>
                <w:b w:val="0"/>
                <w:bCs w:val="0"/>
                <w:color w:val="000000"/>
                <w:sz w:val="22"/>
                <w:szCs w:val="22"/>
                <w:rtl w:val="0"/>
              </w:rPr>
              <w:t xml:space="preserve">Módulos de visibilidad de negocio (Resumen y Comercial)</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100.0" w:type="dxa"/>
              <w:left w:w="120.0" w:type="dxa"/>
              <w:bottom w:w="100.0" w:type="dxa"/>
              <w:right w:w="120.0" w:type="dxa"/>
            </w:tcMar>
            <w:vAlign w:val="center"/>
          </w:tcPr>
          <w:p w:rsidR="00000000" w:rsidDel="00000000" w:rsidP="00000000" w:rsidRDefault="00000000" w:rsidRPr="00000000" w14:paraId="00000053">
            <w:pPr>
              <w:jc w:val="both"/>
              <w:rPr/>
            </w:pPr>
            <w:r w:rsidDel="00000000" w:rsidR="00000000" w:rsidRPr="00000000">
              <w:rPr>
                <w:rFonts w:ascii="Calibri" w:cs="Calibri" w:eastAsia="Calibri" w:hAnsi="Calibri"/>
                <w:b w:val="0"/>
                <w:bCs w:val="0"/>
                <w:color w:val="000000"/>
                <w:sz w:val="22"/>
                <w:szCs w:val="22"/>
                <w:rtl w:val="0"/>
              </w:rPr>
              <w:t xml:space="preserve">1 sep</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100.0" w:type="dxa"/>
              <w:left w:w="120.0" w:type="dxa"/>
              <w:bottom w:w="100.0" w:type="dxa"/>
              <w:right w:w="120.0" w:type="dxa"/>
            </w:tcMar>
            <w:vAlign w:val="center"/>
          </w:tcPr>
          <w:p w:rsidR="00000000" w:rsidDel="00000000" w:rsidP="00000000" w:rsidRDefault="00000000" w:rsidRPr="00000000" w14:paraId="00000054">
            <w:pPr>
              <w:jc w:val="both"/>
              <w:rPr/>
            </w:pPr>
            <w:r w:rsidDel="00000000" w:rsidR="00000000" w:rsidRPr="00000000">
              <w:rPr>
                <w:rFonts w:ascii="Calibri" w:cs="Calibri" w:eastAsia="Calibri" w:hAnsi="Calibri"/>
                <w:b w:val="0"/>
                <w:bCs w:val="0"/>
                <w:color w:val="000000"/>
                <w:sz w:val="22"/>
                <w:szCs w:val="22"/>
                <w:rtl w:val="0"/>
              </w:rPr>
              <w:t xml:space="preserve">9 sep</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100.0" w:type="dxa"/>
              <w:left w:w="120.0" w:type="dxa"/>
              <w:bottom w:w="100.0" w:type="dxa"/>
              <w:right w:w="120.0" w:type="dxa"/>
            </w:tcMar>
            <w:vAlign w:val="center"/>
          </w:tcPr>
          <w:p w:rsidR="00000000" w:rsidDel="00000000" w:rsidP="00000000" w:rsidRDefault="00000000" w:rsidRPr="00000000" w14:paraId="00000055">
            <w:pPr>
              <w:jc w:val="both"/>
              <w:rPr/>
            </w:pPr>
            <w:r w:rsidDel="00000000" w:rsidR="00000000" w:rsidRPr="00000000">
              <w:rPr>
                <w:rFonts w:ascii="Calibri" w:cs="Calibri" w:eastAsia="Calibri" w:hAnsi="Calibri"/>
                <w:b w:val="0"/>
                <w:bCs w:val="0"/>
                <w:color w:val="000000"/>
                <w:sz w:val="22"/>
                <w:szCs w:val="22"/>
                <w:rtl w:val="0"/>
              </w:rPr>
              <w:t xml:space="preserve">8 días</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100.0" w:type="dxa"/>
              <w:left w:w="120.0" w:type="dxa"/>
              <w:bottom w:w="100.0" w:type="dxa"/>
              <w:right w:w="120.0" w:type="dxa"/>
            </w:tcMar>
            <w:vAlign w:val="center"/>
          </w:tcPr>
          <w:p w:rsidR="00000000" w:rsidDel="00000000" w:rsidP="00000000" w:rsidRDefault="00000000" w:rsidRPr="00000000" w14:paraId="00000056">
            <w:pPr>
              <w:jc w:val="both"/>
              <w:rPr/>
            </w:pPr>
            <w:r w:rsidDel="00000000" w:rsidR="00000000" w:rsidRPr="00000000">
              <w:rPr>
                <w:rFonts w:ascii="Calibri" w:cs="Calibri" w:eastAsia="Calibri" w:hAnsi="Calibri"/>
                <w:b w:val="0"/>
                <w:bCs w:val="0"/>
                <w:color w:val="000000"/>
                <w:sz w:val="22"/>
                <w:szCs w:val="22"/>
                <w:rtl w:val="0"/>
              </w:rPr>
              <w:t xml:space="preserve">Módulos operativos y de gestión (Sponsors, Operativa, Usuarios y soporte, Planes y productos)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100.0" w:type="dxa"/>
              <w:left w:w="120.0" w:type="dxa"/>
              <w:bottom w:w="100.0" w:type="dxa"/>
              <w:right w:w="120.0" w:type="dxa"/>
            </w:tcMar>
            <w:vAlign w:val="center"/>
          </w:tcPr>
          <w:p w:rsidR="00000000" w:rsidDel="00000000" w:rsidP="00000000" w:rsidRDefault="00000000" w:rsidRPr="00000000" w14:paraId="00000057">
            <w:pPr>
              <w:jc w:val="both"/>
              <w:rPr/>
            </w:pPr>
            <w:r w:rsidDel="00000000" w:rsidR="00000000" w:rsidRPr="00000000">
              <w:rPr>
                <w:rFonts w:ascii="Calibri" w:cs="Calibri" w:eastAsia="Calibri" w:hAnsi="Calibri"/>
                <w:b w:val="0"/>
                <w:bCs w:val="0"/>
                <w:color w:val="000000"/>
                <w:sz w:val="22"/>
                <w:szCs w:val="22"/>
                <w:rtl w:val="0"/>
              </w:rPr>
              <w:t xml:space="preserve">10 sep</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100.0" w:type="dxa"/>
              <w:left w:w="120.0" w:type="dxa"/>
              <w:bottom w:w="100.0" w:type="dxa"/>
              <w:right w:w="120.0" w:type="dxa"/>
            </w:tcMar>
            <w:vAlign w:val="center"/>
          </w:tcPr>
          <w:p w:rsidR="00000000" w:rsidDel="00000000" w:rsidP="00000000" w:rsidRDefault="00000000" w:rsidRPr="00000000" w14:paraId="00000058">
            <w:pPr>
              <w:jc w:val="both"/>
              <w:rPr/>
            </w:pPr>
            <w:r w:rsidDel="00000000" w:rsidR="00000000" w:rsidRPr="00000000">
              <w:rPr>
                <w:rFonts w:ascii="Calibri" w:cs="Calibri" w:eastAsia="Calibri" w:hAnsi="Calibri"/>
                <w:b w:val="0"/>
                <w:bCs w:val="0"/>
                <w:color w:val="000000"/>
                <w:sz w:val="22"/>
                <w:szCs w:val="22"/>
                <w:rtl w:val="0"/>
              </w:rPr>
              <w:t xml:space="preserve">3 oct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100.0" w:type="dxa"/>
              <w:left w:w="120.0" w:type="dxa"/>
              <w:bottom w:w="100.0" w:type="dxa"/>
              <w:right w:w="120.0" w:type="dxa"/>
            </w:tcMar>
            <w:vAlign w:val="center"/>
          </w:tcPr>
          <w:p w:rsidR="00000000" w:rsidDel="00000000" w:rsidP="00000000" w:rsidRDefault="00000000" w:rsidRPr="00000000" w14:paraId="00000059">
            <w:pPr>
              <w:jc w:val="both"/>
              <w:rPr/>
            </w:pPr>
            <w:r w:rsidDel="00000000" w:rsidR="00000000" w:rsidRPr="00000000">
              <w:rPr>
                <w:rFonts w:ascii="Calibri" w:cs="Calibri" w:eastAsia="Calibri" w:hAnsi="Calibri"/>
                <w:b w:val="0"/>
                <w:bCs w:val="0"/>
                <w:color w:val="000000"/>
                <w:sz w:val="22"/>
                <w:szCs w:val="22"/>
                <w:rtl w:val="0"/>
              </w:rPr>
              <w:t xml:space="preserve">19 días</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100.0" w:type="dxa"/>
              <w:left w:w="120.0" w:type="dxa"/>
              <w:bottom w:w="100.0" w:type="dxa"/>
              <w:right w:w="120.0" w:type="dxa"/>
            </w:tcMar>
            <w:vAlign w:val="center"/>
          </w:tcPr>
          <w:p w:rsidR="00000000" w:rsidDel="00000000" w:rsidP="00000000" w:rsidRDefault="00000000" w:rsidRPr="00000000" w14:paraId="0000005A">
            <w:pPr>
              <w:jc w:val="both"/>
              <w:rPr/>
            </w:pPr>
            <w:r w:rsidDel="00000000" w:rsidR="00000000" w:rsidRPr="00000000">
              <w:rPr>
                <w:rFonts w:ascii="Calibri" w:cs="Calibri" w:eastAsia="Calibri" w:hAnsi="Calibri"/>
                <w:b w:val="0"/>
                <w:bCs w:val="0"/>
                <w:color w:val="000000"/>
                <w:sz w:val="22"/>
                <w:szCs w:val="22"/>
                <w:rtl w:val="0"/>
              </w:rPr>
              <w:t xml:space="preserve">Desarrollo del módulo de generación y validación docente</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100.0" w:type="dxa"/>
              <w:left w:w="120.0" w:type="dxa"/>
              <w:bottom w:w="100.0" w:type="dxa"/>
              <w:right w:w="120.0" w:type="dxa"/>
            </w:tcMar>
            <w:vAlign w:val="center"/>
          </w:tcPr>
          <w:p w:rsidR="00000000" w:rsidDel="00000000" w:rsidP="00000000" w:rsidRDefault="00000000" w:rsidRPr="00000000" w14:paraId="0000005B">
            <w:pPr>
              <w:jc w:val="both"/>
              <w:rPr/>
            </w:pPr>
            <w:r w:rsidDel="00000000" w:rsidR="00000000" w:rsidRPr="00000000">
              <w:rPr>
                <w:rFonts w:ascii="Calibri" w:cs="Calibri" w:eastAsia="Calibri" w:hAnsi="Calibri"/>
                <w:b w:val="0"/>
                <w:bCs w:val="0"/>
                <w:color w:val="000000"/>
                <w:sz w:val="22"/>
                <w:szCs w:val="22"/>
                <w:rtl w:val="0"/>
              </w:rPr>
              <w:t xml:space="preserve">5 oct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100.0" w:type="dxa"/>
              <w:left w:w="120.0" w:type="dxa"/>
              <w:bottom w:w="100.0" w:type="dxa"/>
              <w:right w:w="120.0" w:type="dxa"/>
            </w:tcMar>
            <w:vAlign w:val="center"/>
          </w:tcPr>
          <w:p w:rsidR="00000000" w:rsidDel="00000000" w:rsidP="00000000" w:rsidRDefault="00000000" w:rsidRPr="00000000" w14:paraId="0000005C">
            <w:pPr>
              <w:jc w:val="both"/>
              <w:rPr/>
            </w:pPr>
            <w:r w:rsidDel="00000000" w:rsidR="00000000" w:rsidRPr="00000000">
              <w:rPr>
                <w:rFonts w:ascii="Calibri" w:cs="Calibri" w:eastAsia="Calibri" w:hAnsi="Calibri"/>
                <w:b w:val="0"/>
                <w:bCs w:val="0"/>
                <w:color w:val="000000"/>
                <w:sz w:val="22"/>
                <w:szCs w:val="22"/>
                <w:rtl w:val="0"/>
              </w:rPr>
              <w:t xml:space="preserve">16 oct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100.0" w:type="dxa"/>
              <w:left w:w="120.0" w:type="dxa"/>
              <w:bottom w:w="100.0" w:type="dxa"/>
              <w:right w:w="120.0" w:type="dxa"/>
            </w:tcMar>
            <w:vAlign w:val="center"/>
          </w:tcPr>
          <w:p w:rsidR="00000000" w:rsidDel="00000000" w:rsidP="00000000" w:rsidRDefault="00000000" w:rsidRPr="00000000" w14:paraId="0000005D">
            <w:pPr>
              <w:jc w:val="both"/>
              <w:rPr/>
            </w:pPr>
            <w:r w:rsidDel="00000000" w:rsidR="00000000" w:rsidRPr="00000000">
              <w:rPr>
                <w:rFonts w:ascii="Calibri" w:cs="Calibri" w:eastAsia="Calibri" w:hAnsi="Calibri"/>
                <w:b w:val="0"/>
                <w:bCs w:val="0"/>
                <w:color w:val="000000"/>
                <w:sz w:val="22"/>
                <w:szCs w:val="22"/>
                <w:rtl w:val="0"/>
              </w:rPr>
              <w:t xml:space="preserve">11 días</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100.0" w:type="dxa"/>
              <w:left w:w="120.0" w:type="dxa"/>
              <w:bottom w:w="100.0" w:type="dxa"/>
              <w:right w:w="120.0" w:type="dxa"/>
            </w:tcMar>
            <w:vAlign w:val="center"/>
          </w:tcPr>
          <w:p w:rsidR="00000000" w:rsidDel="00000000" w:rsidP="00000000" w:rsidRDefault="00000000" w:rsidRPr="00000000" w14:paraId="0000005E">
            <w:pPr>
              <w:jc w:val="both"/>
              <w:rPr/>
            </w:pPr>
            <w:r w:rsidDel="00000000" w:rsidR="00000000" w:rsidRPr="00000000">
              <w:rPr>
                <w:rFonts w:ascii="Calibri" w:cs="Calibri" w:eastAsia="Calibri" w:hAnsi="Calibri"/>
                <w:b w:val="0"/>
                <w:bCs w:val="0"/>
                <w:color w:val="000000"/>
                <w:sz w:val="22"/>
                <w:szCs w:val="22"/>
                <w:rtl w:val="0"/>
              </w:rPr>
              <w:t xml:space="preserve">Desarrollo del módulo de administración de pagos y suscripciones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100.0" w:type="dxa"/>
              <w:left w:w="120.0" w:type="dxa"/>
              <w:bottom w:w="100.0" w:type="dxa"/>
              <w:right w:w="120.0" w:type="dxa"/>
            </w:tcMar>
            <w:vAlign w:val="center"/>
          </w:tcPr>
          <w:p w:rsidR="00000000" w:rsidDel="00000000" w:rsidP="00000000" w:rsidRDefault="00000000" w:rsidRPr="00000000" w14:paraId="0000005F">
            <w:pPr>
              <w:jc w:val="both"/>
              <w:rPr/>
            </w:pPr>
            <w:r w:rsidDel="00000000" w:rsidR="00000000" w:rsidRPr="00000000">
              <w:rPr>
                <w:rFonts w:ascii="Calibri" w:cs="Calibri" w:eastAsia="Calibri" w:hAnsi="Calibri"/>
                <w:b w:val="0"/>
                <w:bCs w:val="0"/>
                <w:color w:val="000000"/>
                <w:sz w:val="22"/>
                <w:szCs w:val="22"/>
                <w:rtl w:val="0"/>
              </w:rPr>
              <w:t xml:space="preserve">17 oct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100.0" w:type="dxa"/>
              <w:left w:w="120.0" w:type="dxa"/>
              <w:bottom w:w="100.0" w:type="dxa"/>
              <w:right w:w="120.0" w:type="dxa"/>
            </w:tcMar>
            <w:vAlign w:val="center"/>
          </w:tcPr>
          <w:p w:rsidR="00000000" w:rsidDel="00000000" w:rsidP="00000000" w:rsidRDefault="00000000" w:rsidRPr="00000000" w14:paraId="00000060">
            <w:pPr>
              <w:jc w:val="both"/>
              <w:rPr/>
            </w:pPr>
            <w:r w:rsidDel="00000000" w:rsidR="00000000" w:rsidRPr="00000000">
              <w:rPr>
                <w:rFonts w:ascii="Calibri" w:cs="Calibri" w:eastAsia="Calibri" w:hAnsi="Calibri"/>
                <w:b w:val="0"/>
                <w:bCs w:val="0"/>
                <w:color w:val="000000"/>
                <w:sz w:val="22"/>
                <w:szCs w:val="22"/>
                <w:rtl w:val="0"/>
              </w:rPr>
              <w:t xml:space="preserve">23 oct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100.0" w:type="dxa"/>
              <w:left w:w="120.0" w:type="dxa"/>
              <w:bottom w:w="100.0" w:type="dxa"/>
              <w:right w:w="120.0" w:type="dxa"/>
            </w:tcMar>
            <w:vAlign w:val="center"/>
          </w:tcPr>
          <w:p w:rsidR="00000000" w:rsidDel="00000000" w:rsidP="00000000" w:rsidRDefault="00000000" w:rsidRPr="00000000" w14:paraId="00000061">
            <w:pPr>
              <w:jc w:val="both"/>
              <w:rPr/>
            </w:pPr>
            <w:r w:rsidDel="00000000" w:rsidR="00000000" w:rsidRPr="00000000">
              <w:rPr>
                <w:rFonts w:ascii="Calibri" w:cs="Calibri" w:eastAsia="Calibri" w:hAnsi="Calibri"/>
                <w:b w:val="0"/>
                <w:bCs w:val="0"/>
                <w:color w:val="000000"/>
                <w:sz w:val="22"/>
                <w:szCs w:val="22"/>
                <w:rtl w:val="0"/>
              </w:rPr>
              <w:t xml:space="preserve">6 días</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100.0" w:type="dxa"/>
              <w:left w:w="120.0" w:type="dxa"/>
              <w:bottom w:w="100.0" w:type="dxa"/>
              <w:right w:w="120.0" w:type="dxa"/>
            </w:tcMar>
            <w:vAlign w:val="center"/>
          </w:tcPr>
          <w:p w:rsidR="00000000" w:rsidDel="00000000" w:rsidP="00000000" w:rsidRDefault="00000000" w:rsidRPr="00000000" w14:paraId="00000062">
            <w:pPr>
              <w:jc w:val="both"/>
              <w:rPr/>
            </w:pPr>
            <w:r w:rsidDel="00000000" w:rsidR="00000000" w:rsidRPr="00000000">
              <w:rPr>
                <w:rFonts w:ascii="Calibri" w:cs="Calibri" w:eastAsia="Calibri" w:hAnsi="Calibri"/>
                <w:b w:val="0"/>
                <w:bCs w:val="0"/>
                <w:color w:val="000000"/>
                <w:sz w:val="22"/>
                <w:szCs w:val="22"/>
                <w:rtl w:val="0"/>
              </w:rPr>
              <w:t xml:space="preserve">Diseño, aplicación y certificación de pruebas del sistema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100.0" w:type="dxa"/>
              <w:left w:w="120.0" w:type="dxa"/>
              <w:bottom w:w="100.0" w:type="dxa"/>
              <w:right w:w="120.0" w:type="dxa"/>
            </w:tcMar>
            <w:vAlign w:val="center"/>
          </w:tcPr>
          <w:p w:rsidR="00000000" w:rsidDel="00000000" w:rsidP="00000000" w:rsidRDefault="00000000" w:rsidRPr="00000000" w14:paraId="00000063">
            <w:pPr>
              <w:jc w:val="both"/>
              <w:rPr/>
            </w:pPr>
            <w:r w:rsidDel="00000000" w:rsidR="00000000" w:rsidRPr="00000000">
              <w:rPr>
                <w:rFonts w:ascii="Calibri" w:cs="Calibri" w:eastAsia="Calibri" w:hAnsi="Calibri"/>
                <w:b w:val="0"/>
                <w:bCs w:val="0"/>
                <w:color w:val="000000"/>
                <w:sz w:val="22"/>
                <w:szCs w:val="22"/>
                <w:rtl w:val="0"/>
              </w:rPr>
              <w:t xml:space="preserve">24 oct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100.0" w:type="dxa"/>
              <w:left w:w="120.0" w:type="dxa"/>
              <w:bottom w:w="100.0" w:type="dxa"/>
              <w:right w:w="120.0" w:type="dxa"/>
            </w:tcMar>
            <w:vAlign w:val="center"/>
          </w:tcPr>
          <w:p w:rsidR="00000000" w:rsidDel="00000000" w:rsidP="00000000" w:rsidRDefault="00000000" w:rsidRPr="00000000" w14:paraId="00000064">
            <w:pPr>
              <w:jc w:val="both"/>
              <w:rPr/>
            </w:pPr>
            <w:r w:rsidDel="00000000" w:rsidR="00000000" w:rsidRPr="00000000">
              <w:rPr>
                <w:rFonts w:ascii="Calibri" w:cs="Calibri" w:eastAsia="Calibri" w:hAnsi="Calibri"/>
                <w:b w:val="0"/>
                <w:bCs w:val="0"/>
                <w:color w:val="000000"/>
                <w:sz w:val="22"/>
                <w:szCs w:val="22"/>
                <w:rtl w:val="0"/>
              </w:rPr>
              <w:t xml:space="preserve">2 nov</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100.0" w:type="dxa"/>
              <w:left w:w="120.0" w:type="dxa"/>
              <w:bottom w:w="100.0" w:type="dxa"/>
              <w:right w:w="120.0" w:type="dxa"/>
            </w:tcMar>
            <w:vAlign w:val="center"/>
          </w:tcPr>
          <w:p w:rsidR="00000000" w:rsidDel="00000000" w:rsidP="00000000" w:rsidRDefault="00000000" w:rsidRPr="00000000" w14:paraId="00000065">
            <w:pPr>
              <w:jc w:val="both"/>
              <w:rPr/>
            </w:pPr>
            <w:r w:rsidDel="00000000" w:rsidR="00000000" w:rsidRPr="00000000">
              <w:rPr>
                <w:rFonts w:ascii="Calibri" w:cs="Calibri" w:eastAsia="Calibri" w:hAnsi="Calibri"/>
                <w:b w:val="0"/>
                <w:bCs w:val="0"/>
                <w:color w:val="000000"/>
                <w:sz w:val="22"/>
                <w:szCs w:val="22"/>
                <w:rtl w:val="0"/>
              </w:rPr>
              <w:t xml:space="preserve">8 días</w:t>
            </w:r>
            <w:r w:rsidDel="00000000" w:rsidR="00000000" w:rsidRPr="00000000">
              <w:rPr>
                <w:rtl w:val="0"/>
              </w:rPr>
            </w:r>
          </w:p>
        </w:tc>
      </w:tr>
    </w:tbl>
    <w:p w:rsidR="00000000" w:rsidDel="00000000" w:rsidP="00000000" w:rsidRDefault="00000000" w:rsidRPr="00000000" w14:paraId="00000066">
      <w:pPr>
        <w:spacing w:after="0" w:line="276" w:lineRule="auto"/>
        <w:jc w:val="both"/>
        <w:rPr/>
      </w:pPr>
      <w:r w:rsidDel="00000000" w:rsidR="00000000" w:rsidRPr="00000000">
        <w:rPr>
          <w:rFonts w:ascii="Calibri" w:cs="Calibri" w:eastAsia="Calibri" w:hAnsi="Calibri"/>
          <w:b w:val="0"/>
          <w:bCs w:val="0"/>
          <w:i w:val="0"/>
          <w:iCs w:val="0"/>
          <w:color w:val="000000"/>
          <w:sz w:val="24"/>
          <w:szCs w:val="24"/>
          <w:rtl w:val="0"/>
        </w:rPr>
        <w:t xml:space="preserve"> </w:t>
      </w:r>
      <w:r w:rsidDel="00000000" w:rsidR="00000000" w:rsidRPr="00000000">
        <w:rPr>
          <w:rtl w:val="0"/>
        </w:rPr>
      </w:r>
    </w:p>
    <w:p w:rsidR="00000000" w:rsidDel="00000000" w:rsidP="00000000" w:rsidRDefault="00000000" w:rsidRPr="00000000" w14:paraId="00000067">
      <w:pPr>
        <w:spacing w:after="200" w:line="276" w:lineRule="auto"/>
        <w:jc w:val="both"/>
        <w:rPr/>
      </w:pPr>
      <w:r w:rsidDel="00000000" w:rsidR="00000000" w:rsidRPr="00000000">
        <w:rPr>
          <w:rFonts w:ascii="Calibri" w:cs="Calibri" w:eastAsia="Calibri" w:hAnsi="Calibri"/>
          <w:b w:val="0"/>
          <w:bCs w:val="0"/>
          <w:i w:val="0"/>
          <w:iCs w:val="0"/>
          <w:color w:val="000000"/>
          <w:sz w:val="24"/>
          <w:szCs w:val="24"/>
          <w:rtl w:val="0"/>
        </w:rPr>
        <w:t xml:space="preserve">La actividad de elaboración de informes de avance y final se desarrolla de forma continua durante todo el periodo, en paralelo a las actividades anteriores.</w:t>
      </w:r>
      <w:r w:rsidDel="00000000" w:rsidR="00000000" w:rsidRPr="00000000">
        <w:rPr>
          <w:rtl w:val="0"/>
        </w:rPr>
      </w:r>
    </w:p>
    <w:p w:rsidR="00000000" w:rsidDel="00000000" w:rsidP="00000000" w:rsidRDefault="00000000" w:rsidRPr="00000000" w14:paraId="00000068">
      <w:pPr>
        <w:pStyle w:val="Heading1"/>
        <w:spacing w:after="200" w:before="320" w:line="276" w:lineRule="auto"/>
        <w:rPr/>
      </w:pPr>
      <w:r w:rsidDel="00000000" w:rsidR="00000000" w:rsidRPr="00000000">
        <w:rPr>
          <w:rFonts w:ascii="Calibri" w:cs="Calibri" w:eastAsia="Calibri" w:hAnsi="Calibri"/>
          <w:b w:val="1"/>
          <w:bCs w:val="1"/>
          <w:color w:val="000000"/>
          <w:sz w:val="28"/>
          <w:szCs w:val="28"/>
          <w:rtl w:val="0"/>
        </w:rPr>
        <w:t xml:space="preserve">7. Conclusiones</w:t>
      </w:r>
      <w:r w:rsidDel="00000000" w:rsidR="00000000" w:rsidRPr="00000000">
        <w:rPr>
          <w:rtl w:val="0"/>
        </w:rPr>
      </w:r>
    </w:p>
    <w:p w:rsidR="00000000" w:rsidDel="00000000" w:rsidP="00000000" w:rsidRDefault="00000000" w:rsidRPr="00000000" w14:paraId="00000069">
      <w:pPr>
        <w:spacing w:after="200" w:line="276" w:lineRule="auto"/>
        <w:jc w:val="both"/>
        <w:rPr/>
      </w:pPr>
      <w:r w:rsidDel="00000000" w:rsidR="00000000" w:rsidRPr="00000000">
        <w:rPr>
          <w:rFonts w:ascii="Calibri" w:cs="Calibri" w:eastAsia="Calibri" w:hAnsi="Calibri"/>
          <w:b w:val="0"/>
          <w:bCs w:val="0"/>
          <w:i w:val="0"/>
          <w:iCs w:val="0"/>
          <w:color w:val="000000"/>
          <w:sz w:val="24"/>
          <w:szCs w:val="24"/>
          <w:rtl w:val="0"/>
        </w:rPr>
        <w:t xml:space="preserve">El proceso de definición de este Proyecto APT permitió establecer un alcance amplio y realista para la consola de administración de Aprueba, partiendo de un plan de desarrollo entregado por el cliente y ampliándolo de forma controlada mediante dos módulos adicionales solicitados formalmente durante el proyecto. La planificación resultante, organizada en sprints bajo metodología ágil, demuestra que es posible cubrir los seis módulos originales más los dos módulos adicionales dentro del tiempo disponible del semestre, siempre que se respete el orden de prioridad definido y se gestionen a tiempo los riesgos ya identificados.</w:t>
      </w:r>
      <w:r w:rsidDel="00000000" w:rsidR="00000000" w:rsidRPr="00000000">
        <w:rPr>
          <w:rtl w:val="0"/>
        </w:rPr>
      </w:r>
    </w:p>
    <w:p w:rsidR="00000000" w:rsidDel="00000000" w:rsidP="00000000" w:rsidRDefault="00000000" w:rsidRPr="00000000" w14:paraId="0000006A">
      <w:pPr>
        <w:spacing w:after="200" w:line="276" w:lineRule="auto"/>
        <w:jc w:val="both"/>
        <w:rPr/>
      </w:pPr>
      <w:r w:rsidDel="00000000" w:rsidR="00000000" w:rsidRPr="00000000">
        <w:rPr>
          <w:rFonts w:ascii="Calibri" w:cs="Calibri" w:eastAsia="Calibri" w:hAnsi="Calibri"/>
          <w:b w:val="0"/>
          <w:bCs w:val="0"/>
          <w:i w:val="0"/>
          <w:iCs w:val="0"/>
          <w:color w:val="000000"/>
          <w:sz w:val="24"/>
          <w:szCs w:val="24"/>
          <w:rtl w:val="0"/>
        </w:rPr>
        <w:t xml:space="preserve">Asimismo, el proyecto permite poner en práctica las cuatro competencias del perfil de egreso comprometidas para esta asignatura: la construcción de modelos de datos, el desarrollo de una solución de software completa, la gestión de un proyecto informático con alcance cambiante, y la realización de pruebas de certificación sobre las reglas de negocio más críticas del sistema. Esto confirma que el proyecto no solo es factible en términos técnicos y de tiempo, sino también pertinente para los objetivos formativos de la carrera.</w:t>
      </w:r>
      <w:r w:rsidDel="00000000" w:rsidR="00000000" w:rsidRPr="00000000">
        <w:rPr>
          <w:rtl w:val="0"/>
        </w:rPr>
      </w:r>
    </w:p>
    <w:p w:rsidR="00000000" w:rsidDel="00000000" w:rsidP="00000000" w:rsidRDefault="00000000" w:rsidRPr="00000000" w14:paraId="0000006B">
      <w:pPr>
        <w:pStyle w:val="Heading1"/>
        <w:spacing w:after="200" w:before="320" w:line="276" w:lineRule="auto"/>
        <w:rPr/>
      </w:pPr>
      <w:r w:rsidDel="00000000" w:rsidR="00000000" w:rsidRPr="00000000">
        <w:rPr>
          <w:rFonts w:ascii="Calibri" w:cs="Calibri" w:eastAsia="Calibri" w:hAnsi="Calibri"/>
          <w:b w:val="1"/>
          <w:bCs w:val="1"/>
          <w:color w:val="000000"/>
          <w:sz w:val="28"/>
          <w:szCs w:val="28"/>
          <w:rtl w:val="0"/>
        </w:rPr>
        <w:t xml:space="preserve">8. Reflexiones</w:t>
      </w:r>
      <w:r w:rsidDel="00000000" w:rsidR="00000000" w:rsidRPr="00000000">
        <w:rPr>
          <w:rtl w:val="0"/>
        </w:rPr>
      </w:r>
    </w:p>
    <w:p w:rsidR="00000000" w:rsidDel="00000000" w:rsidP="00000000" w:rsidRDefault="00000000" w:rsidRPr="00000000" w14:paraId="0000006C">
      <w:pPr>
        <w:spacing w:after="200" w:line="276" w:lineRule="auto"/>
        <w:jc w:val="both"/>
        <w:rPr/>
      </w:pPr>
      <w:r w:rsidDel="00000000" w:rsidR="00000000" w:rsidRPr="00000000">
        <w:rPr>
          <w:rFonts w:ascii="Calibri" w:cs="Calibri" w:eastAsia="Calibri" w:hAnsi="Calibri"/>
          <w:b w:val="0"/>
          <w:bCs w:val="0"/>
          <w:i w:val="0"/>
          <w:iCs w:val="0"/>
          <w:color w:val="000000"/>
          <w:sz w:val="24"/>
          <w:szCs w:val="24"/>
          <w:rtl w:val="0"/>
        </w:rPr>
        <w:t xml:space="preserve">Definir este proyecto implicó trabajar con un cliente real y con un alcance que cambió más de una vez a medida que avanzaban las conversaciones, lo que representó un ejercicio genuino de gestión de proyectos más allá de la programación en sí misma. Tuvimos que aprender a distinguir entre lo que estaba documentado formalmente y lo que el cliente pedía sobre la marcha, y a dejar ambas cosas claramente diferenciadas en nuestra propia planificación, en vez de tratarlas como si tuvieran el mismo respaldo.</w:t>
      </w:r>
      <w:r w:rsidDel="00000000" w:rsidR="00000000" w:rsidRPr="00000000">
        <w:rPr>
          <w:rtl w:val="0"/>
        </w:rPr>
      </w:r>
    </w:p>
    <w:p w:rsidR="00000000" w:rsidDel="00000000" w:rsidP="00000000" w:rsidRDefault="00000000" w:rsidRPr="00000000" w14:paraId="0000006D">
      <w:pPr>
        <w:spacing w:after="200" w:line="276" w:lineRule="auto"/>
        <w:jc w:val="both"/>
        <w:rPr/>
      </w:pPr>
      <w:r w:rsidDel="00000000" w:rsidR="00000000" w:rsidRPr="00000000">
        <w:rPr>
          <w:rFonts w:ascii="Calibri" w:cs="Calibri" w:eastAsia="Calibri" w:hAnsi="Calibri"/>
          <w:b w:val="0"/>
          <w:bCs w:val="0"/>
          <w:i w:val="0"/>
          <w:iCs w:val="0"/>
          <w:color w:val="000000"/>
          <w:sz w:val="24"/>
          <w:szCs w:val="24"/>
          <w:rtl w:val="0"/>
        </w:rPr>
        <w:t xml:space="preserve">También fue un aprendizaje importante ajustar nuestros objetivos específicos para que fueran medibles en el tiempo y no solo criterios técnicos de que el software funcionara, así como incorporar explícitamente la competencia de pruebas de certificación, que en un primer momento no habíamos considerado con el peso que realmente tiene dentro de la evaluación. Este proceso de definición nos deja mejor preparados para las siguientes fases del proyecto, con un alcance, una metodología y un cronograma que entendemos a fondo porque los construimos y corregimos nosotros mismos, no porque los copiamos de una plantilla.</w:t>
      </w:r>
      <w:r w:rsidDel="00000000" w:rsidR="00000000" w:rsidRPr="00000000">
        <w:rPr>
          <w:rtl w:val="0"/>
        </w:rPr>
      </w:r>
    </w:p>
    <w:sectPr>
      <w:headerReference r:id="rId7" w:type="default"/>
      <w:footerReference r:id="rId8"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E">
    <w:pPr>
      <w:jc w:val="center"/>
      <w:rPr/>
    </w:pPr>
    <w:r w:rsidDel="00000000" w:rsidR="00000000" w:rsidRPr="00000000">
      <w:rPr>
        <w:rFonts w:ascii="Calibri" w:cs="Calibri" w:eastAsia="Calibri" w:hAnsi="Calibri"/>
        <w:color w:val="000000"/>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F">
    <w:pPr>
      <w:spacing w:after="160" w:line="259" w:lineRule="auto"/>
      <w:jc w:val="right"/>
      <w:rPr/>
    </w:pPr>
    <w:r w:rsidDel="00000000" w:rsidR="00000000" w:rsidRPr="00000000">
      <w:rPr>
        <w:sz w:val="22"/>
        <w:szCs w:val="22"/>
      </w:rPr>
      <w:drawing>
        <wp:inline distB="0" distT="0" distL="0" distR="0">
          <wp:extent cx="1996440" cy="428625"/>
          <wp:effectExtent b="0" l="0" r="0" t="0"/>
          <wp:docPr descr="http://www.duoc.cl/normasgraficas/normasgraficas/marca-duoc/6logo-fondo-transparente/fondo-transparente.png" id="1"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7N+kb0hiRe5TS63ZGNnChgZymgw==">CgMxLjA4AHIhMUlXVzYtSGFOam90MjZEWEJlbDhZbXhOQ0lMb29HbEdB</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2026-09-08T02:21:53.864Z</dcterms:created>
  <dc:creator>Un-named</dc:creator>
</cp:coreProperties>
</file>

<file path=docProps/custom.xml><?xml version="1.0" encoding="utf-8"?>
<Properties xmlns="http://schemas.openxmlformats.org/officeDocument/2006/custom-properties" xmlns:vt="http://schemas.openxmlformats.org/officeDocument/2006/docPropsVTypes"/>
</file>