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“Supera PAES”</w:t>
      </w:r>
    </w:p>
    <w:p w:rsidR="00000000" w:rsidDel="00000000" w:rsidP="00000000" w:rsidRDefault="00000000" w:rsidRPr="00000000" w14:paraId="0000000D">
      <w:pPr>
        <w:spacing w:after="0" w:line="240" w:lineRule="auto"/>
        <w:jc w:val="right"/>
        <w:rPr>
          <w:b w:val="1"/>
          <w:bCs w:val="1"/>
          <w:i w:val="1"/>
          <w:iCs w:val="1"/>
          <w:color w:val="000000"/>
          <w:sz w:val="36"/>
          <w:szCs w:val="36"/>
        </w:rPr>
      </w:pPr>
      <w:r w:rsidDel="00000000" w:rsidR="00000000" w:rsidRPr="00000000">
        <w:rPr>
          <w:rFonts w:ascii="Calibri" w:cs="Calibri" w:eastAsia="Calibri" w:hAnsi="Calibri"/>
          <w:b w:val="1"/>
          <w:bCs w:val="1"/>
          <w:i w:val="1"/>
          <w:iCs w:val="1"/>
          <w:color w:val="000000"/>
          <w:sz w:val="36"/>
          <w:szCs w:val="36"/>
          <w:rtl w:val="0"/>
        </w:rPr>
        <w:t xml:space="preserve">[SUPERA]</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color w:val="000000"/>
          <w:sz w:val="36"/>
          <w:szCs w:val="36"/>
        </w:rPr>
      </w:pPr>
      <w:r w:rsidDel="00000000" w:rsidR="00000000" w:rsidRPr="00000000">
        <w:rPr>
          <w:b w:val="1"/>
          <w:bCs w:val="1"/>
          <w:sz w:val="36"/>
          <w:szCs w:val="36"/>
          <w:rtl w:val="0"/>
        </w:rPr>
        <w:t xml:space="preserve">Fecha: 07/10/2026</w:t>
      </w:r>
      <w:r w:rsidDel="00000000" w:rsidR="00000000" w:rsidRPr="00000000">
        <w:rPr>
          <w:rtl w:val="0"/>
        </w:rPr>
      </w:r>
    </w:p>
    <w:p w:rsidR="00000000" w:rsidDel="00000000" w:rsidP="00000000" w:rsidRDefault="00000000" w:rsidRPr="00000000" w14:paraId="0000000F">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0">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1">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2">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3">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4">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8">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9">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A">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B">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C">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D">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E">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1F">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0">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1">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2">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3">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4">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uoi8e8th92w8" w:id="0"/>
      <w:bookmarkEnd w:id="0"/>
      <w:r w:rsidDel="00000000" w:rsidR="00000000" w:rsidRPr="00000000">
        <w:rPr>
          <w:b w:val="1"/>
          <w:bCs w:val="1"/>
          <w:color w:val="000000"/>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Contenido</w:t>
      </w:r>
    </w:p>
    <w:sdt>
      <w:sdtPr>
        <w:id w:val="-620813578"/>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7l5yc8l6f9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6s9r1qosm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Visión del Proyecto Scrum “Supera PAES”</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bwiqyzpoj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Roles</w:t>
              <w:tab/>
              <w:t xml:space="preserve">6</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Cambria" w:cs="Cambria" w:eastAsia="Cambria" w:hAnsi="Cambria"/>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q7l5yc8l6f9i" w:id="1"/>
      <w:bookmarkEnd w:id="1"/>
      <w:r w:rsidDel="00000000" w:rsidR="00000000" w:rsidRPr="00000000">
        <w:rPr>
          <w:rtl w:val="0"/>
        </w:rPr>
        <w:t xml:space="preserve">Datos del documento</w:t>
      </w:r>
    </w:p>
    <w:p w:rsidR="00000000" w:rsidDel="00000000" w:rsidP="00000000" w:rsidRDefault="00000000" w:rsidRPr="00000000" w14:paraId="0000002F">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000000"/>
          <w:sz w:val="24"/>
          <w:szCs w:val="24"/>
          <w:u w:val="single"/>
        </w:rPr>
      </w:pPr>
      <w:r w:rsidDel="00000000" w:rsidR="00000000" w:rsidRPr="00000000">
        <w:rPr>
          <w:color w:val="000000"/>
          <w:sz w:val="24"/>
          <w:szCs w:val="24"/>
          <w:rtl w:val="0"/>
        </w:rPr>
        <w:t xml:space="preserve">Histórico de Revisiones</w:t>
      </w:r>
      <w:r w:rsidDel="00000000" w:rsidR="00000000" w:rsidRPr="00000000">
        <w:rPr>
          <w:rtl w:val="0"/>
        </w:rPr>
      </w:r>
    </w:p>
    <w:tbl>
      <w:tblPr>
        <w:tblStyle w:val="Table1"/>
        <w:tblpPr w:leftFromText="180" w:rightFromText="180" w:topFromText="180" w:bottomFromText="180" w:vertAnchor="text" w:horzAnchor="text" w:tblpX="9.000000000000341"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8"/>
        <w:gridCol w:w="1803"/>
        <w:gridCol w:w="3042"/>
        <w:gridCol w:w="2195"/>
        <w:tblGridChange w:id="0">
          <w:tblGrid>
            <w:gridCol w:w="1788"/>
            <w:gridCol w:w="1803"/>
            <w:gridCol w:w="3042"/>
            <w:gridCol w:w="2195"/>
          </w:tblGrid>
        </w:tblGridChange>
      </w:tblGrid>
      <w:tr>
        <w:trPr>
          <w:cantSplit w:val="0"/>
          <w:tblHeader w:val="0"/>
        </w:trPr>
        <w:tc>
          <w:tcPr/>
          <w:p w:rsidR="00000000" w:rsidDel="00000000" w:rsidP="00000000" w:rsidRDefault="00000000" w:rsidRPr="00000000" w14:paraId="00000032">
            <w:pPr>
              <w:tabs>
                <w:tab w:val="left" w:leader="none" w:pos="1276"/>
              </w:tabs>
              <w:rPr>
                <w:sz w:val="24"/>
                <w:szCs w:val="24"/>
              </w:rPr>
            </w:pPr>
            <w:r w:rsidDel="00000000" w:rsidR="00000000" w:rsidRPr="00000000">
              <w:rPr>
                <w:sz w:val="24"/>
                <w:szCs w:val="24"/>
                <w:rtl w:val="0"/>
              </w:rPr>
              <w:t xml:space="preserve">Versión</w:t>
            </w:r>
          </w:p>
        </w:tc>
        <w:tc>
          <w:tcPr/>
          <w:p w:rsidR="00000000" w:rsidDel="00000000" w:rsidP="00000000" w:rsidRDefault="00000000" w:rsidRPr="00000000" w14:paraId="00000033">
            <w:pPr>
              <w:tabs>
                <w:tab w:val="left" w:leader="none" w:pos="1276"/>
              </w:tabs>
              <w:rPr>
                <w:sz w:val="24"/>
                <w:szCs w:val="24"/>
              </w:rPr>
            </w:pPr>
            <w:r w:rsidDel="00000000" w:rsidR="00000000" w:rsidRPr="00000000">
              <w:rPr>
                <w:sz w:val="24"/>
                <w:szCs w:val="24"/>
                <w:rtl w:val="0"/>
              </w:rPr>
              <w:t xml:space="preserve">Fecha</w:t>
            </w:r>
          </w:p>
        </w:tc>
        <w:tc>
          <w:tcPr/>
          <w:p w:rsidR="00000000" w:rsidDel="00000000" w:rsidP="00000000" w:rsidRDefault="00000000" w:rsidRPr="00000000" w14:paraId="00000034">
            <w:pPr>
              <w:tabs>
                <w:tab w:val="left" w:leader="none" w:pos="1276"/>
              </w:tabs>
              <w:rPr>
                <w:sz w:val="24"/>
                <w:szCs w:val="24"/>
              </w:rPr>
            </w:pPr>
            <w:r w:rsidDel="00000000" w:rsidR="00000000" w:rsidRPr="00000000">
              <w:rPr>
                <w:sz w:val="24"/>
                <w:szCs w:val="24"/>
                <w:rtl w:val="0"/>
              </w:rPr>
              <w:t xml:space="preserve">Descripción/cambio</w:t>
            </w:r>
          </w:p>
        </w:tc>
        <w:tc>
          <w:tcPr/>
          <w:p w:rsidR="00000000" w:rsidDel="00000000" w:rsidP="00000000" w:rsidRDefault="00000000" w:rsidRPr="00000000" w14:paraId="00000035">
            <w:pPr>
              <w:tabs>
                <w:tab w:val="left" w:leader="none" w:pos="1276"/>
              </w:tabs>
              <w:rPr>
                <w:sz w:val="24"/>
                <w:szCs w:val="24"/>
              </w:rPr>
            </w:pPr>
            <w:r w:rsidDel="00000000" w:rsidR="00000000" w:rsidRPr="00000000">
              <w:rPr>
                <w:sz w:val="24"/>
                <w:szCs w:val="24"/>
                <w:rtl w:val="0"/>
              </w:rPr>
              <w:t xml:space="preserve">autor</w:t>
            </w:r>
          </w:p>
        </w:tc>
      </w:tr>
      <w:tr>
        <w:trPr>
          <w:cantSplit w:val="0"/>
          <w:tblHeader w:val="0"/>
        </w:trPr>
        <w:tc>
          <w:tcPr/>
          <w:p w:rsidR="00000000" w:rsidDel="00000000" w:rsidP="00000000" w:rsidRDefault="00000000" w:rsidRPr="00000000" w14:paraId="00000036">
            <w:pPr>
              <w:tabs>
                <w:tab w:val="left" w:leader="none" w:pos="1276"/>
              </w:tabs>
              <w:rPr>
                <w:sz w:val="24"/>
                <w:szCs w:val="24"/>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37">
            <w:pPr>
              <w:tabs>
                <w:tab w:val="left" w:leader="none" w:pos="1276"/>
              </w:tabs>
              <w:rPr>
                <w:sz w:val="24"/>
                <w:szCs w:val="24"/>
              </w:rPr>
            </w:pPr>
            <w:r w:rsidDel="00000000" w:rsidR="00000000" w:rsidRPr="00000000">
              <w:rPr>
                <w:rtl w:val="0"/>
              </w:rPr>
              <w:t xml:space="preserve">07/10/2026</w:t>
            </w:r>
            <w:r w:rsidDel="00000000" w:rsidR="00000000" w:rsidRPr="00000000">
              <w:rPr>
                <w:rtl w:val="0"/>
              </w:rPr>
            </w:r>
          </w:p>
        </w:tc>
        <w:tc>
          <w:tcPr/>
          <w:p w:rsidR="00000000" w:rsidDel="00000000" w:rsidP="00000000" w:rsidRDefault="00000000" w:rsidRPr="00000000" w14:paraId="00000038">
            <w:pPr>
              <w:tabs>
                <w:tab w:val="left" w:leader="none" w:pos="1276"/>
              </w:tabs>
              <w:rPr>
                <w:sz w:val="24"/>
                <w:szCs w:val="24"/>
              </w:rPr>
            </w:pPr>
            <w:r w:rsidDel="00000000" w:rsidR="00000000" w:rsidRPr="00000000">
              <w:rPr>
                <w:rtl w:val="0"/>
              </w:rPr>
              <w:t xml:space="preserve">Primera versión: visión del proyecto y roles Scrum.</w:t>
            </w:r>
            <w:r w:rsidDel="00000000" w:rsidR="00000000" w:rsidRPr="00000000">
              <w:rPr>
                <w:rtl w:val="0"/>
              </w:rPr>
            </w:r>
          </w:p>
        </w:tc>
        <w:tc>
          <w:tcPr/>
          <w:p w:rsidR="00000000" w:rsidDel="00000000" w:rsidP="00000000" w:rsidRDefault="00000000" w:rsidRPr="00000000" w14:paraId="00000039">
            <w:pPr>
              <w:tabs>
                <w:tab w:val="left" w:leader="none" w:pos="1276"/>
              </w:tabs>
              <w:rPr>
                <w:sz w:val="24"/>
                <w:szCs w:val="24"/>
              </w:rPr>
            </w:pPr>
            <w:r w:rsidDel="00000000" w:rsidR="00000000" w:rsidRPr="00000000">
              <w:rPr>
                <w:rtl w:val="0"/>
              </w:rPr>
              <w:t xml:space="preserve">Nicolas Aguayo, Catalina Lagos y Sebastian Medina</w:t>
            </w:r>
            <w:r w:rsidDel="00000000" w:rsidR="00000000" w:rsidRPr="00000000">
              <w:rPr>
                <w:rtl w:val="0"/>
              </w:rPr>
            </w:r>
          </w:p>
        </w:tc>
      </w:tr>
    </w:tbl>
    <w:p w:rsidR="00000000" w:rsidDel="00000000" w:rsidP="00000000" w:rsidRDefault="00000000" w:rsidRPr="00000000" w14:paraId="0000003A">
      <w:pPr>
        <w:spacing w:after="0" w:line="240" w:lineRule="auto"/>
        <w:rPr>
          <w:sz w:val="24"/>
          <w:szCs w:val="24"/>
        </w:rPr>
      </w:pPr>
      <w:bookmarkStart w:colFirst="0" w:colLast="0" w:name="_heading=h.7r87lqi1n2cl" w:id="2"/>
      <w:bookmarkEnd w:id="2"/>
      <w:r w:rsidDel="00000000" w:rsidR="00000000" w:rsidRPr="00000000">
        <w:rPr>
          <w:color w:val="000000"/>
          <w:sz w:val="24"/>
          <w:szCs w:val="24"/>
          <w:rtl w:val="0"/>
        </w:rPr>
        <w:t xml:space="preserve">Información del Proyecto</w:t>
      </w:r>
      <w:r w:rsidDel="00000000" w:rsidR="00000000" w:rsidRPr="00000000">
        <w:rPr>
          <w:rtl w:val="0"/>
        </w:rPr>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3B">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3C">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3D">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3E">
            <w:pPr>
              <w:spacing w:after="0" w:line="240" w:lineRule="auto"/>
              <w:rPr/>
            </w:pPr>
            <w:r w:rsidDel="00000000" w:rsidR="00000000" w:rsidRPr="00000000">
              <w:rPr>
                <w:rtl w:val="0"/>
              </w:rPr>
              <w:t xml:space="preserve">004D</w:t>
            </w:r>
          </w:p>
        </w:tc>
      </w:tr>
      <w:tr>
        <w:trPr>
          <w:cantSplit w:val="0"/>
          <w:tblHeader w:val="0"/>
        </w:trPr>
        <w:tc>
          <w:tcPr>
            <w:shd w:fill="auto" w:val="clear"/>
          </w:tcPr>
          <w:p w:rsidR="00000000" w:rsidDel="00000000" w:rsidP="00000000" w:rsidRDefault="00000000" w:rsidRPr="00000000" w14:paraId="0000003F">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0">
            <w:pPr>
              <w:spacing w:after="0" w:line="240" w:lineRule="auto"/>
              <w:rPr/>
            </w:pPr>
            <w:r w:rsidDel="00000000" w:rsidR="00000000" w:rsidRPr="00000000">
              <w:rPr>
                <w:rtl w:val="0"/>
              </w:rPr>
              <w:t xml:space="preserve">Supera PAES</w:t>
            </w:r>
          </w:p>
        </w:tc>
      </w:tr>
      <w:tr>
        <w:trPr>
          <w:cantSplit w:val="0"/>
          <w:tblHeader w:val="0"/>
        </w:trPr>
        <w:tc>
          <w:tcPr>
            <w:shd w:fill="auto" w:val="clear"/>
          </w:tcPr>
          <w:p w:rsidR="00000000" w:rsidDel="00000000" w:rsidP="00000000" w:rsidRDefault="00000000" w:rsidRPr="00000000" w14:paraId="00000041">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2">
            <w:pPr>
              <w:spacing w:after="0" w:line="240" w:lineRule="auto"/>
              <w:rPr/>
            </w:pPr>
            <w:r w:rsidDel="00000000" w:rsidR="00000000" w:rsidRPr="00000000">
              <w:rPr>
                <w:rtl w:val="0"/>
              </w:rPr>
              <w:t xml:space="preserve">03/09/2026</w:t>
            </w:r>
          </w:p>
        </w:tc>
      </w:tr>
      <w:tr>
        <w:trPr>
          <w:cantSplit w:val="0"/>
          <w:tblHeader w:val="0"/>
        </w:trPr>
        <w:tc>
          <w:tcPr>
            <w:shd w:fill="auto" w:val="clear"/>
          </w:tcPr>
          <w:p w:rsidR="00000000" w:rsidDel="00000000" w:rsidP="00000000" w:rsidRDefault="00000000" w:rsidRPr="00000000" w14:paraId="00000043">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44">
            <w:pPr>
              <w:spacing w:after="0" w:line="240" w:lineRule="auto"/>
              <w:rPr/>
            </w:pPr>
            <w:r w:rsidDel="00000000" w:rsidR="00000000" w:rsidRPr="00000000">
              <w:rPr>
                <w:rtl w:val="0"/>
              </w:rPr>
              <w:t xml:space="preserve">05/11/2026</w:t>
            </w:r>
          </w:p>
        </w:tc>
      </w:tr>
      <w:tr>
        <w:trPr>
          <w:cantSplit w:val="0"/>
          <w:tblHeader w:val="0"/>
        </w:trPr>
        <w:tc>
          <w:tcPr>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46">
            <w:pPr>
              <w:spacing w:after="0" w:line="240" w:lineRule="auto"/>
              <w:rPr/>
            </w:pPr>
            <w:r w:rsidDel="00000000" w:rsidR="00000000" w:rsidRPr="00000000">
              <w:rPr>
                <w:rtl w:val="0"/>
              </w:rPr>
              <w:t xml:space="preserve">Sebastián Pérez, representante de Aprueba</w:t>
            </w:r>
          </w:p>
        </w:tc>
      </w:tr>
      <w:tr>
        <w:trPr>
          <w:cantSplit w:val="0"/>
          <w:tblHeader w:val="0"/>
        </w:trPr>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Juan Pablo Mellado y Mabel Herrera</w:t>
            </w:r>
          </w:p>
        </w:tc>
      </w:tr>
    </w:tbl>
    <w:p w:rsidR="00000000" w:rsidDel="00000000" w:rsidP="00000000" w:rsidRDefault="00000000" w:rsidRPr="00000000" w14:paraId="00000049">
      <w:pPr>
        <w:spacing w:after="0" w:line="240" w:lineRule="auto"/>
        <w:rPr>
          <w:sz w:val="24"/>
          <w:szCs w:val="24"/>
        </w:rPr>
      </w:pPr>
      <w:bookmarkStart w:colFirst="0" w:colLast="0" w:name="_heading=h.eab0xpq1vlya" w:id="3"/>
      <w:bookmarkEnd w:id="3"/>
      <w:r w:rsidDel="00000000" w:rsidR="00000000" w:rsidRPr="00000000">
        <w:rPr>
          <w:rtl w:val="0"/>
        </w:rPr>
      </w:r>
    </w:p>
    <w:p w:rsidR="00000000" w:rsidDel="00000000" w:rsidP="00000000" w:rsidRDefault="00000000" w:rsidRPr="00000000" w14:paraId="0000004A">
      <w:pPr>
        <w:spacing w:after="0" w:line="240" w:lineRule="auto"/>
        <w:rPr>
          <w:sz w:val="24"/>
          <w:szCs w:val="24"/>
        </w:rPr>
      </w:pPr>
      <w:r w:rsidDel="00000000" w:rsidR="00000000" w:rsidRPr="00000000">
        <w:rPr>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4B">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4C">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4D">
            <w:pPr>
              <w:spacing w:after="0" w:line="24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4E">
            <w:pPr>
              <w:spacing w:after="0" w:line="240" w:lineRule="auto"/>
              <w:jc w:val="center"/>
              <w:rPr>
                <w:b w:val="1"/>
                <w:bCs w:val="1"/>
              </w:rPr>
            </w:pPr>
            <w:r w:rsidDel="00000000" w:rsidR="00000000" w:rsidRPr="00000000">
              <w:rPr>
                <w:rtl w:val="0"/>
              </w:rPr>
              <w:t xml:space="preserve">19.157.624-1</w:t>
            </w:r>
            <w:r w:rsidDel="00000000" w:rsidR="00000000" w:rsidRPr="00000000">
              <w:rPr>
                <w:rtl w:val="0"/>
              </w:rPr>
            </w:r>
          </w:p>
        </w:tc>
        <w:tc>
          <w:tcPr>
            <w:shd w:fill="auto" w:val="clear"/>
          </w:tcPr>
          <w:p w:rsidR="00000000" w:rsidDel="00000000" w:rsidP="00000000" w:rsidRDefault="00000000" w:rsidRPr="00000000" w14:paraId="0000004F">
            <w:pPr>
              <w:spacing w:after="0" w:line="240" w:lineRule="auto"/>
              <w:jc w:val="center"/>
              <w:rPr>
                <w:b w:val="1"/>
                <w:bCs w:val="1"/>
              </w:rPr>
            </w:pPr>
            <w:r w:rsidDel="00000000" w:rsidR="00000000" w:rsidRPr="00000000">
              <w:rPr>
                <w:rtl w:val="0"/>
              </w:rPr>
              <w:t xml:space="preserve">Nicolas Aguayo</w:t>
            </w: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center"/>
              <w:rPr>
                <w:b w:val="1"/>
                <w:bCs w:val="1"/>
              </w:rPr>
            </w:pPr>
            <w:r w:rsidDel="00000000" w:rsidR="00000000" w:rsidRPr="00000000">
              <w:rPr>
                <w:rtl w:val="0"/>
              </w:rPr>
              <w:t xml:space="preserve">ni.aguayov@duocuc.cl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jc w:val="center"/>
              <w:rPr>
                <w:b w:val="1"/>
                <w:bCs w:val="1"/>
              </w:rPr>
            </w:pPr>
            <w:r w:rsidDel="00000000" w:rsidR="00000000" w:rsidRPr="00000000">
              <w:rPr>
                <w:rtl w:val="0"/>
              </w:rPr>
              <w:t xml:space="preserve">21.598.638-1</w:t>
            </w:r>
            <w:r w:rsidDel="00000000" w:rsidR="00000000" w:rsidRPr="00000000">
              <w:rPr>
                <w:rtl w:val="0"/>
              </w:rPr>
            </w:r>
          </w:p>
        </w:tc>
        <w:tc>
          <w:tcPr>
            <w:shd w:fill="auto" w:val="clear"/>
          </w:tcPr>
          <w:p w:rsidR="00000000" w:rsidDel="00000000" w:rsidP="00000000" w:rsidRDefault="00000000" w:rsidRPr="00000000" w14:paraId="00000052">
            <w:pPr>
              <w:spacing w:after="0" w:line="240" w:lineRule="auto"/>
              <w:jc w:val="center"/>
              <w:rPr>
                <w:b w:val="1"/>
                <w:bCs w:val="1"/>
              </w:rPr>
            </w:pPr>
            <w:r w:rsidDel="00000000" w:rsidR="00000000" w:rsidRPr="00000000">
              <w:rPr>
                <w:rtl w:val="0"/>
              </w:rPr>
              <w:t xml:space="preserve">Catalina Lagos</w:t>
            </w: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center"/>
              <w:rPr>
                <w:b w:val="1"/>
                <w:bCs w:val="1"/>
                <w:sz w:val="26"/>
                <w:szCs w:val="26"/>
              </w:rPr>
            </w:pPr>
            <w:r w:rsidDel="00000000" w:rsidR="00000000" w:rsidRPr="00000000">
              <w:rPr>
                <w:rtl w:val="0"/>
              </w:rPr>
              <w:t xml:space="preserve">cat.lagosg@duocuc.cl</w:t>
            </w:r>
            <w:r w:rsidDel="00000000" w:rsidR="00000000" w:rsidRPr="00000000">
              <w:rPr>
                <w:b w:val="1"/>
                <w:bCs w:val="1"/>
                <w:sz w:val="26"/>
                <w:szCs w:val="26"/>
                <w:rtl w:val="0"/>
              </w:rPr>
              <w:t xml:space="preserve"> </w:t>
            </w:r>
          </w:p>
        </w:tc>
      </w:tr>
      <w:tr>
        <w:trPr>
          <w:cantSplit w:val="0"/>
          <w:tblHeader w:val="0"/>
        </w:trPr>
        <w:tc>
          <w:tcPr>
            <w:shd w:fill="auto" w:val="clear"/>
          </w:tcPr>
          <w:p w:rsidR="00000000" w:rsidDel="00000000" w:rsidP="00000000" w:rsidRDefault="00000000" w:rsidRPr="00000000" w14:paraId="00000054">
            <w:pPr>
              <w:spacing w:after="0" w:line="240" w:lineRule="auto"/>
              <w:jc w:val="center"/>
              <w:rPr>
                <w:b w:val="1"/>
                <w:bCs w:val="1"/>
              </w:rPr>
            </w:pPr>
            <w:r w:rsidDel="00000000" w:rsidR="00000000" w:rsidRPr="00000000">
              <w:rPr>
                <w:rtl w:val="0"/>
              </w:rPr>
              <w:t xml:space="preserve">20.839.751-6</w:t>
            </w:r>
            <w:r w:rsidDel="00000000" w:rsidR="00000000" w:rsidRPr="00000000">
              <w:rPr>
                <w:rtl w:val="0"/>
              </w:rPr>
            </w:r>
          </w:p>
        </w:tc>
        <w:tc>
          <w:tcPr>
            <w:shd w:fill="auto" w:val="clear"/>
          </w:tcPr>
          <w:p w:rsidR="00000000" w:rsidDel="00000000" w:rsidP="00000000" w:rsidRDefault="00000000" w:rsidRPr="00000000" w14:paraId="00000055">
            <w:pPr>
              <w:spacing w:after="0" w:line="240" w:lineRule="auto"/>
              <w:jc w:val="center"/>
              <w:rPr>
                <w:b w:val="1"/>
                <w:bCs w:val="1"/>
              </w:rPr>
            </w:pPr>
            <w:r w:rsidDel="00000000" w:rsidR="00000000" w:rsidRPr="00000000">
              <w:rPr>
                <w:rtl w:val="0"/>
              </w:rPr>
              <w:t xml:space="preserve">Sebastian Medina</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bCs w:val="1"/>
              </w:rPr>
            </w:pPr>
            <w:r w:rsidDel="00000000" w:rsidR="00000000" w:rsidRPr="00000000">
              <w:rPr>
                <w:rtl w:val="0"/>
              </w:rPr>
              <w:t xml:space="preserve">s.medina@duocuc.cl</w:t>
            </w:r>
            <w:r w:rsidDel="00000000" w:rsidR="00000000" w:rsidRPr="00000000">
              <w:rPr>
                <w:rtl w:val="0"/>
              </w:rPr>
            </w:r>
          </w:p>
        </w:tc>
      </w:tr>
    </w:tbl>
    <w:p w:rsidR="00000000" w:rsidDel="00000000" w:rsidP="00000000" w:rsidRDefault="00000000" w:rsidRPr="00000000" w14:paraId="00000057">
      <w:pPr>
        <w:pStyle w:val="Heading1"/>
        <w:rPr>
          <w:sz w:val="24"/>
          <w:szCs w:val="24"/>
        </w:rPr>
      </w:pPr>
      <w:bookmarkStart w:colFirst="0" w:colLast="0" w:name="_heading=h.hkxk9tao5f5" w:id="4"/>
      <w:bookmarkEnd w:id="4"/>
      <w:r w:rsidDel="00000000" w:rsidR="00000000" w:rsidRPr="00000000">
        <w:rPr>
          <w:rtl w:val="0"/>
        </w:rPr>
      </w:r>
    </w:p>
    <w:p w:rsidR="00000000" w:rsidDel="00000000" w:rsidP="00000000" w:rsidRDefault="00000000" w:rsidRPr="00000000" w14:paraId="00000058">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r>
    </w:p>
    <w:p w:rsidR="00000000" w:rsidDel="00000000" w:rsidP="00000000" w:rsidRDefault="00000000" w:rsidRPr="00000000" w14:paraId="0000005A">
      <w:pPr>
        <w:pStyle w:val="Heading1"/>
        <w:rPr/>
      </w:pPr>
      <w:bookmarkStart w:colFirst="0" w:colLast="0" w:name="_heading=h.x6s9r1qosmyb" w:id="5"/>
      <w:bookmarkEnd w:id="5"/>
      <w:r w:rsidDel="00000000" w:rsidR="00000000" w:rsidRPr="00000000">
        <w:rPr>
          <w:rtl w:val="0"/>
        </w:rPr>
        <w:t xml:space="preserve">Visión del Proyecto Scrum “Supera PAES”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4"/>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199"/>
        <w:gridCol w:w="2195"/>
        <w:gridCol w:w="2190"/>
        <w:tblGridChange w:id="0">
          <w:tblGrid>
            <w:gridCol w:w="2194"/>
            <w:gridCol w:w="2199"/>
            <w:gridCol w:w="2195"/>
            <w:gridCol w:w="219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5D">
            <w:pPr>
              <w:jc w:val="center"/>
              <w:rPr>
                <w:b w:val="1"/>
                <w:bCs w:val="1"/>
                <w:sz w:val="24"/>
                <w:szCs w:val="24"/>
              </w:rPr>
            </w:pPr>
            <w:r w:rsidDel="00000000" w:rsidR="00000000" w:rsidRPr="00000000">
              <w:rPr>
                <w:b w:val="1"/>
                <w:bCs w:val="1"/>
                <w:sz w:val="24"/>
                <w:szCs w:val="24"/>
              </w:rPr>
              <w:drawing>
                <wp:inline distB="0" distT="0" distL="0" distR="0">
                  <wp:extent cx="563439" cy="536924"/>
                  <wp:effectExtent b="0" l="0" r="0" t="0"/>
                  <wp:docPr id="104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b w:val="1"/>
                <w:bCs w:val="1"/>
                <w:sz w:val="24"/>
                <w:szCs w:val="24"/>
              </w:rPr>
            </w:pPr>
            <w:r w:rsidDel="00000000" w:rsidR="00000000" w:rsidRPr="00000000">
              <w:rPr>
                <w:b w:val="1"/>
                <w:bCs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t xml:space="preserve">Desarrollar Supera PAES, una plataforma para practicar la PAES de Chile en sus cinco pruebas regulares, formada por una app móvil para estudiantes y una consola web donde docentes y administradores crean, revisan y publican preguntas apoyados por inteligencia artificial. Así, los estudiantes practican a diario y a bajo costo con preguntas alineadas al temario DEMRE 2027 y aprobadas por dos docentes especialistas, y refuerzan sus temas débiles.</w:t>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68">
            <w:pPr>
              <w:jc w:val="center"/>
              <w:rPr>
                <w:b w:val="1"/>
                <w:bCs w:val="1"/>
                <w:sz w:val="24"/>
                <w:szCs w:val="24"/>
              </w:rPr>
            </w:pPr>
            <w:r w:rsidDel="00000000" w:rsidR="00000000" w:rsidRPr="00000000">
              <w:rPr>
                <w:b w:val="1"/>
                <w:bCs w:val="1"/>
                <w:sz w:val="24"/>
                <w:szCs w:val="24"/>
                <w:rtl w:val="0"/>
              </w:rPr>
              <w:t xml:space="preserve">Grupo Objetivo</w:t>
            </w:r>
          </w:p>
          <w:p w:rsidR="00000000" w:rsidDel="00000000" w:rsidP="00000000" w:rsidRDefault="00000000" w:rsidRPr="00000000" w14:paraId="00000069">
            <w:pPr>
              <w:jc w:val="center"/>
              <w:rPr>
                <w:b w:val="1"/>
                <w:bCs w:val="1"/>
                <w:sz w:val="24"/>
                <w:szCs w:val="24"/>
              </w:rPr>
            </w:pPr>
            <w:r w:rsidDel="00000000" w:rsidR="00000000" w:rsidRPr="00000000">
              <w:rPr>
                <w:rtl w:val="0"/>
              </w:rPr>
            </w:r>
          </w:p>
          <w:p w:rsidR="00000000" w:rsidDel="00000000" w:rsidP="00000000" w:rsidRDefault="00000000" w:rsidRPr="00000000" w14:paraId="0000006A">
            <w:pPr>
              <w:jc w:val="center"/>
              <w:rPr>
                <w:b w:val="1"/>
                <w:bCs w:val="1"/>
                <w:sz w:val="24"/>
                <w:szCs w:val="24"/>
              </w:rPr>
            </w:pPr>
            <w:r w:rsidDel="00000000" w:rsidR="00000000" w:rsidRPr="00000000">
              <w:rPr>
                <w:b w:val="1"/>
                <w:bCs w:val="1"/>
                <w:sz w:val="24"/>
                <w:szCs w:val="24"/>
              </w:rPr>
              <w:drawing>
                <wp:inline distB="0" distT="0" distL="0" distR="0">
                  <wp:extent cx="541690" cy="518541"/>
                  <wp:effectExtent b="0" l="0" r="0" t="0"/>
                  <wp:docPr id="104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b w:val="1"/>
                <w:bCs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6C">
            <w:pPr>
              <w:jc w:val="center"/>
              <w:rPr>
                <w:b w:val="1"/>
                <w:bCs w:val="1"/>
                <w:sz w:val="24"/>
                <w:szCs w:val="24"/>
              </w:rPr>
            </w:pPr>
            <w:r w:rsidDel="00000000" w:rsidR="00000000" w:rsidRPr="00000000">
              <w:rPr>
                <w:b w:val="1"/>
                <w:bCs w:val="1"/>
                <w:sz w:val="24"/>
                <w:szCs w:val="24"/>
                <w:rtl w:val="0"/>
              </w:rPr>
              <w:t xml:space="preserve">Necesidades</w:t>
            </w:r>
          </w:p>
          <w:p w:rsidR="00000000" w:rsidDel="00000000" w:rsidP="00000000" w:rsidRDefault="00000000" w:rsidRPr="00000000" w14:paraId="0000006D">
            <w:pPr>
              <w:jc w:val="center"/>
              <w:rPr>
                <w:b w:val="1"/>
                <w:bCs w:val="1"/>
                <w:sz w:val="24"/>
                <w:szCs w:val="24"/>
              </w:rPr>
            </w:pPr>
            <w:r w:rsidDel="00000000" w:rsidR="00000000" w:rsidRPr="00000000">
              <w:rPr>
                <w:rtl w:val="0"/>
              </w:rPr>
            </w:r>
          </w:p>
          <w:p w:rsidR="00000000" w:rsidDel="00000000" w:rsidP="00000000" w:rsidRDefault="00000000" w:rsidRPr="00000000" w14:paraId="0000006E">
            <w:pPr>
              <w:jc w:val="center"/>
              <w:rPr>
                <w:b w:val="1"/>
                <w:bCs w:val="1"/>
                <w:sz w:val="24"/>
                <w:szCs w:val="24"/>
              </w:rPr>
            </w:pPr>
            <w:r w:rsidDel="00000000" w:rsidR="00000000" w:rsidRPr="00000000">
              <w:rPr>
                <w:b w:val="1"/>
                <w:bCs w:val="1"/>
                <w:sz w:val="24"/>
                <w:szCs w:val="24"/>
              </w:rPr>
              <w:drawing>
                <wp:inline distB="0" distT="0" distL="0" distR="0">
                  <wp:extent cx="933596" cy="522814"/>
                  <wp:effectExtent b="0" l="0" r="0" t="0"/>
                  <wp:docPr descr="Resultado de imagen para necesidades software" id="1043" name="image2.png"/>
                  <a:graphic>
                    <a:graphicData uri="http://schemas.openxmlformats.org/drawingml/2006/picture">
                      <pic:pic>
                        <pic:nvPicPr>
                          <pic:cNvPr descr="Resultado de imagen para necesidades software" id="0" name="image2.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Producto / Servicio</w:t>
            </w:r>
          </w:p>
          <w:p w:rsidR="00000000" w:rsidDel="00000000" w:rsidP="00000000" w:rsidRDefault="00000000" w:rsidRPr="00000000" w14:paraId="00000070">
            <w:pPr>
              <w:jc w:val="center"/>
              <w:rPr>
                <w:b w:val="1"/>
                <w:bCs w:val="1"/>
                <w:sz w:val="24"/>
                <w:szCs w:val="24"/>
              </w:rPr>
            </w:pPr>
            <w:r w:rsidDel="00000000" w:rsidR="00000000" w:rsidRPr="00000000">
              <w:rPr>
                <w:rtl w:val="0"/>
              </w:rPr>
            </w:r>
          </w:p>
          <w:p w:rsidR="00000000" w:rsidDel="00000000" w:rsidP="00000000" w:rsidRDefault="00000000" w:rsidRPr="00000000" w14:paraId="00000071">
            <w:pPr>
              <w:jc w:val="center"/>
              <w:rPr>
                <w:b w:val="1"/>
                <w:bCs w:val="1"/>
                <w:sz w:val="24"/>
                <w:szCs w:val="24"/>
              </w:rPr>
            </w:pPr>
            <w:r w:rsidDel="00000000" w:rsidR="00000000" w:rsidRPr="00000000">
              <w:rPr>
                <w:b w:val="1"/>
                <w:bCs w:val="1"/>
                <w:sz w:val="24"/>
                <w:szCs w:val="24"/>
              </w:rPr>
              <w:drawing>
                <wp:inline distB="0" distT="0" distL="0" distR="0">
                  <wp:extent cx="729257" cy="546239"/>
                  <wp:effectExtent b="0" l="0" r="0" t="0"/>
                  <wp:docPr descr="Resultado de imagen para software" id="1046" name="image5.jpg"/>
                  <a:graphic>
                    <a:graphicData uri="http://schemas.openxmlformats.org/drawingml/2006/picture">
                      <pic:pic>
                        <pic:nvPicPr>
                          <pic:cNvPr descr="Resultado de imagen para software" id="0" name="image5.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2">
            <w:pPr>
              <w:jc w:val="center"/>
              <w:rPr>
                <w:b w:val="1"/>
                <w:bCs w:val="1"/>
                <w:sz w:val="24"/>
                <w:szCs w:val="24"/>
              </w:rPr>
            </w:pPr>
            <w:r w:rsidDel="00000000" w:rsidR="00000000" w:rsidRPr="00000000">
              <w:rPr>
                <w:b w:val="1"/>
                <w:bCs w:val="1"/>
                <w:sz w:val="24"/>
                <w:szCs w:val="24"/>
                <w:rtl w:val="0"/>
              </w:rPr>
              <w:t xml:space="preserve">Valor</w:t>
            </w:r>
          </w:p>
          <w:p w:rsidR="00000000" w:rsidDel="00000000" w:rsidP="00000000" w:rsidRDefault="00000000" w:rsidRPr="00000000" w14:paraId="00000073">
            <w:pPr>
              <w:jc w:val="center"/>
              <w:rPr>
                <w:b w:val="1"/>
                <w:bCs w:val="1"/>
                <w:sz w:val="24"/>
                <w:szCs w:val="24"/>
              </w:rPr>
            </w:pPr>
            <w:r w:rsidDel="00000000" w:rsidR="00000000" w:rsidRPr="00000000">
              <w:rPr>
                <w:rtl w:val="0"/>
              </w:rPr>
            </w:r>
          </w:p>
          <w:p w:rsidR="00000000" w:rsidDel="00000000" w:rsidP="00000000" w:rsidRDefault="00000000" w:rsidRPr="00000000" w14:paraId="00000074">
            <w:pPr>
              <w:jc w:val="center"/>
              <w:rPr>
                <w:b w:val="1"/>
                <w:bCs w:val="1"/>
                <w:sz w:val="24"/>
                <w:szCs w:val="24"/>
              </w:rPr>
            </w:pPr>
            <w:r w:rsidDel="00000000" w:rsidR="00000000" w:rsidRPr="00000000">
              <w:rPr>
                <w:b w:val="1"/>
                <w:bCs w:val="1"/>
                <w:sz w:val="24"/>
                <w:szCs w:val="24"/>
              </w:rPr>
              <w:drawing>
                <wp:inline distB="0" distT="0" distL="0" distR="0">
                  <wp:extent cx="902549" cy="453373"/>
                  <wp:effectExtent b="0" l="0" r="0" t="0"/>
                  <wp:docPr id="104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Estudiantes que se preparan para rendir la PAES, en especial quienes tienen menos acceso a educación por su situación económica.</w:t>
            </w:r>
          </w:p>
          <w:p w:rsidR="00000000" w:rsidDel="00000000" w:rsidP="00000000" w:rsidRDefault="00000000" w:rsidRPr="00000000" w14:paraId="00000077">
            <w:pPr>
              <w:rPr/>
            </w:pPr>
            <w:r w:rsidDel="00000000" w:rsidR="00000000" w:rsidRPr="00000000">
              <w:rPr>
                <w:rtl w:val="0"/>
              </w:rPr>
              <w:t xml:space="preserve">Equipo interno que mantiene el contenido: docentes revisores especialistas y administradores.</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Practicar a diario las cinco pruebas PAES</w:t>
            </w:r>
          </w:p>
          <w:p w:rsidR="00000000" w:rsidDel="00000000" w:rsidP="00000000" w:rsidRDefault="00000000" w:rsidRPr="00000000" w14:paraId="0000007A">
            <w:pPr>
              <w:rPr/>
            </w:pPr>
            <w:r w:rsidDel="00000000" w:rsidR="00000000" w:rsidRPr="00000000">
              <w:rPr>
                <w:rtl w:val="0"/>
              </w:rPr>
              <w:t xml:space="preserve">Preguntas alineadas al temario DEMRE 2027 y revisadas por docentes</w:t>
            </w:r>
          </w:p>
          <w:p w:rsidR="00000000" w:rsidDel="00000000" w:rsidP="00000000" w:rsidRDefault="00000000" w:rsidRPr="00000000" w14:paraId="0000007B">
            <w:pPr>
              <w:rPr/>
            </w:pPr>
            <w:r w:rsidDel="00000000" w:rsidR="00000000" w:rsidRPr="00000000">
              <w:rPr>
                <w:rtl w:val="0"/>
              </w:rPr>
              <w:t xml:space="preserve">Dificultad equilibrada y foco en los temas débiles</w:t>
            </w:r>
          </w:p>
          <w:p w:rsidR="00000000" w:rsidDel="00000000" w:rsidP="00000000" w:rsidRDefault="00000000" w:rsidRPr="00000000" w14:paraId="0000007C">
            <w:pPr>
              <w:rPr/>
            </w:pPr>
            <w:r w:rsidDel="00000000" w:rsidR="00000000" w:rsidRPr="00000000">
              <w:rPr>
                <w:rtl w:val="0"/>
              </w:rPr>
              <w:t xml:space="preserve">Conocer su progreso y en qué mejorar</w:t>
            </w:r>
          </w:p>
          <w:p w:rsidR="00000000" w:rsidDel="00000000" w:rsidP="00000000" w:rsidRDefault="00000000" w:rsidRPr="00000000" w14:paraId="0000007D">
            <w:pPr>
              <w:rPr/>
            </w:pPr>
            <w:r w:rsidDel="00000000" w:rsidR="00000000" w:rsidRPr="00000000">
              <w:rPr>
                <w:rtl w:val="0"/>
              </w:rPr>
              <w:t xml:space="preserve">Ampliar el banco de preguntas rápido sin perder calidad</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App móvil para el estudiante: práctica diaria con cupo, explicación de cada respuesta, progreso, ensayos, invitaciones y suscripción mensual o anual.</w:t>
            </w:r>
          </w:p>
          <w:p w:rsidR="00000000" w:rsidDel="00000000" w:rsidP="00000000" w:rsidRDefault="00000000" w:rsidRPr="00000000" w14:paraId="00000080">
            <w:pPr>
              <w:rPr/>
            </w:pPr>
            <w:r w:rsidDel="00000000" w:rsidR="00000000" w:rsidRPr="00000000">
              <w:rPr>
                <w:rtl w:val="0"/>
              </w:rPr>
              <w:t xml:space="preserve">Consola web para el equipo interno: banco de preguntas, generación con IA, revisión docente y administración, con la trazabilidad de las suscripciones.</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Práctica PAES gratuita o de bajo costo (planes de $1.990 y $2.990 al mes, o de $15.990 y $23.990 al año) con preguntas validadas por docentes especialistas, que se adapta a los temas débiles de cada estudiante y muestra su avance. La IA permite ampliar el banco de preguntas rápido, y la doble revisión docente mantiene la calidad.</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heading=h.m8bwiqyzpoj6" w:id="6"/>
      <w:bookmarkEnd w:id="6"/>
      <w:r w:rsidDel="00000000" w:rsidR="00000000" w:rsidRPr="00000000">
        <w:rPr>
          <w:rtl w:val="0"/>
        </w:rPr>
        <w:t xml:space="preserve">Definición de Roles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4330"/>
        <w:gridCol w:w="2943"/>
        <w:tblGridChange w:id="0">
          <w:tblGrid>
            <w:gridCol w:w="1555"/>
            <w:gridCol w:w="4330"/>
            <w:gridCol w:w="2943"/>
          </w:tblGrid>
        </w:tblGridChange>
      </w:tblGrid>
      <w:tr>
        <w:trPr>
          <w:cantSplit w:val="0"/>
          <w:tblHeader w:val="0"/>
        </w:trPr>
        <w:tc>
          <w:tcPr>
            <w:shd w:fill="f2f2f2" w:val="clear"/>
          </w:tcPr>
          <w:p w:rsidR="00000000" w:rsidDel="00000000" w:rsidP="00000000" w:rsidRDefault="00000000" w:rsidRPr="00000000" w14:paraId="0000008C">
            <w:pPr>
              <w:rPr>
                <w:b w:val="1"/>
                <w:bCs w:val="1"/>
                <w:color w:val="000000"/>
                <w:sz w:val="24"/>
                <w:szCs w:val="24"/>
              </w:rPr>
            </w:pPr>
            <w:r w:rsidDel="00000000" w:rsidR="00000000" w:rsidRPr="00000000">
              <w:rPr>
                <w:b w:val="1"/>
                <w:bCs w:val="1"/>
                <w:color w:val="000000"/>
                <w:sz w:val="24"/>
                <w:szCs w:val="24"/>
                <w:rtl w:val="0"/>
              </w:rPr>
              <w:t xml:space="preserve">Rol</w:t>
            </w:r>
          </w:p>
        </w:tc>
        <w:tc>
          <w:tcPr>
            <w:shd w:fill="f2f2f2" w:val="clear"/>
          </w:tcPr>
          <w:p w:rsidR="00000000" w:rsidDel="00000000" w:rsidP="00000000" w:rsidRDefault="00000000" w:rsidRPr="00000000" w14:paraId="0000008D">
            <w:pPr>
              <w:rPr>
                <w:b w:val="1"/>
                <w:bCs w:val="1"/>
                <w:color w:val="000000"/>
                <w:sz w:val="24"/>
                <w:szCs w:val="24"/>
              </w:rPr>
            </w:pPr>
            <w:r w:rsidDel="00000000" w:rsidR="00000000" w:rsidRPr="00000000">
              <w:rPr>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8E">
            <w:pPr>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Patrocinador / cliente</w:t>
            </w:r>
          </w:p>
        </w:tc>
        <w:tc>
          <w:tcPr/>
          <w:p w:rsidR="00000000" w:rsidDel="00000000" w:rsidP="00000000" w:rsidRDefault="00000000" w:rsidRPr="00000000" w14:paraId="00000090">
            <w:pPr>
              <w:rPr/>
            </w:pPr>
            <w:r w:rsidDel="00000000" w:rsidR="00000000" w:rsidRPr="00000000">
              <w:rPr>
                <w:rtl w:val="0"/>
              </w:rPr>
              <w:t xml:space="preserve">Sebastián Pérez, representante de Aprueba.</w:t>
            </w:r>
          </w:p>
        </w:tc>
        <w:tc>
          <w:tcPr/>
          <w:p w:rsidR="00000000" w:rsidDel="00000000" w:rsidP="00000000" w:rsidRDefault="00000000" w:rsidRPr="00000000" w14:paraId="00000091">
            <w:pPr>
              <w:rPr/>
            </w:pPr>
            <w:r w:rsidDel="00000000" w:rsidR="00000000" w:rsidRPr="00000000">
              <w:rPr>
                <w:rtl w:val="0"/>
              </w:rPr>
              <w:t xml:space="preserve">Representa a Aprueba, la organización para la que se desarrolla Supera PAES. Valida que el producto responda a sus necesidades y, al cierre del proyecto, firma la Carta de Entrega y el Certificado de Aceptación. La aceptación de cada sprint la dan los docentes guía como Product Owner.</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Product Owner (dueño del producto)</w:t>
            </w:r>
          </w:p>
        </w:tc>
        <w:tc>
          <w:tcPr/>
          <w:p w:rsidR="00000000" w:rsidDel="00000000" w:rsidP="00000000" w:rsidRDefault="00000000" w:rsidRPr="00000000" w14:paraId="00000090">
            <w:pPr>
              <w:rPr/>
            </w:pPr>
            <w:r w:rsidDel="00000000" w:rsidR="00000000" w:rsidRPr="00000000">
              <w:rPr>
                <w:rtl w:val="0"/>
              </w:rPr>
              <w:t xml:space="preserve">Los docentes guía, Juan Pablo Mellado y Mabel Herrera, que actúan juntos y acuerdan una sola decisión en cada revisión del sprint. Nicolas Aguayo representa al equipo ante ellos.</w:t>
            </w:r>
          </w:p>
        </w:tc>
        <w:tc>
          <w:tcPr/>
          <w:p w:rsidR="00000000" w:rsidDel="00000000" w:rsidP="00000000" w:rsidRDefault="00000000" w:rsidRPr="00000000" w14:paraId="00000091">
            <w:pPr>
              <w:rPr/>
            </w:pPr>
            <w:r w:rsidDel="00000000" w:rsidR="00000000" w:rsidRPr="00000000">
              <w:rPr>
                <w:rtl w:val="0"/>
              </w:rPr>
              <w:t xml:space="preserve">Decide qué es más importante y acepta o rechaza lo que se entrega en cada sprint. En la revisión del sprint revisa uno por uno los criterios de término y, si se cumplen todos, da el sprint por cumplido.</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Scrum Master (facilitador)</w:t>
            </w:r>
          </w:p>
        </w:tc>
        <w:tc>
          <w:tcPr/>
          <w:p w:rsidR="00000000" w:rsidDel="00000000" w:rsidP="00000000" w:rsidRDefault="00000000" w:rsidRPr="00000000" w14:paraId="00000093">
            <w:pPr>
              <w:rPr/>
            </w:pPr>
            <w:r w:rsidDel="00000000" w:rsidR="00000000" w:rsidRPr="00000000">
              <w:rPr>
                <w:rtl w:val="0"/>
              </w:rPr>
              <w:t xml:space="preserve">Rota cada sprint entre Nicolas Aguayo, Catalina Lagos y Sebastian Medina.</w:t>
            </w:r>
          </w:p>
        </w:tc>
        <w:tc>
          <w:tcPr/>
          <w:p w:rsidR="00000000" w:rsidDel="00000000" w:rsidP="00000000" w:rsidRDefault="00000000" w:rsidRPr="00000000" w14:paraId="00000094">
            <w:pPr>
              <w:rPr/>
            </w:pPr>
            <w:r w:rsidDel="00000000" w:rsidR="00000000" w:rsidRPr="00000000">
              <w:rPr>
                <w:rtl w:val="0"/>
              </w:rPr>
              <w:t xml:space="preserve">Organiza las reuniones del sprint (planificación, reunión diaria, preparación del siguiente sprint, revisión y retrospectiva), ayuda a resolver bloqueos y mantiene el tablero al día.</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Equipo de desarrollo</w:t>
            </w:r>
          </w:p>
        </w:tc>
        <w:tc>
          <w:tcPr/>
          <w:p w:rsidR="00000000" w:rsidDel="00000000" w:rsidP="00000000" w:rsidRDefault="00000000" w:rsidRPr="00000000" w14:paraId="00000096">
            <w:pPr>
              <w:rPr/>
            </w:pPr>
            <w:r w:rsidDel="00000000" w:rsidR="00000000" w:rsidRPr="00000000">
              <w:rPr>
                <w:rtl w:val="0"/>
              </w:rPr>
              <w:t xml:space="preserve">Nicolas Aguayo, Catalina Lagos y Sebastian Medina.</w:t>
            </w:r>
          </w:p>
        </w:tc>
        <w:tc>
          <w:tcPr/>
          <w:p w:rsidR="00000000" w:rsidDel="00000000" w:rsidP="00000000" w:rsidRDefault="00000000" w:rsidRPr="00000000" w14:paraId="00000097">
            <w:pPr>
              <w:rPr/>
            </w:pPr>
            <w:r w:rsidDel="00000000" w:rsidR="00000000" w:rsidRPr="00000000">
              <w:rPr>
                <w:rtl w:val="0"/>
              </w:rPr>
              <w:t xml:space="preserve">Documenta, diseña, programa y prueba. Reparto sugerido para el desarrollo, que se confirma según lo que domina cada integrante: una persona a cargo del servidor, la base de datos y la IA; otra de la consola web; y otra de la app móvil. La documentación, las pruebas y el banco de preguntas se reparten entre los tres.</w:t>
            </w:r>
          </w:p>
        </w:tc>
      </w:tr>
    </w:tbl>
    <w:p w:rsidR="00000000" w:rsidDel="00000000" w:rsidP="00000000" w:rsidRDefault="00000000" w:rsidRPr="00000000" w14:paraId="00000098">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de Visión Scrum, Ingeniería de Software – DuocUC</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9A">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04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000000"/>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000000"/>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000000"/>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00"/>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17XyUfxzGEhKq9NSvmf3QA6kQ==">CgMxLjAyDmgudW9pOGU4dGg5Mnc4Mg5oLnE3bDV5YzhsNmY5aTIOaC43cjg3bHFpMW4yY2wyDmguZWFiMHhwcTF2bHlhMg1oLmhreGs5dGFvNWY1Mg5oLng2czlyMXFvc215YjIOaC5tOGJ3aXF5enBvajY4AHIhMTF0TlBxbnJKU1h2c3ZaQ1B0RjhKenBMSmlicEcxdkNx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