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Good Samaritan Assignment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 Bhatti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A00882097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bhatti.nav@gmail.com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Songqi (Leo) Liu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A00846893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liusqi1992@gmail.com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URL: a2.navbhatti.com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Roles and Users Created and ready to be seeded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Authorize annotation added to restricted methods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Admin controller and views added but not implemented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Lookup tables scaffolded and seeded with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Appropriate views to add/delete/edit lookup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Completed: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Unable to seed users and roles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Cannot test authorization due to above problem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Necessary validations unclear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Challenges: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One major challenge leading to most missing functionality. Cannot add multiple migrations due to an unseen before error. Spoke to fellow classmates, instructor, as well as did extensive searching on the problem. Restarded project from scratch with problems still persisting. Was able to generate migration for lookup tables and seed with data, but was unable to do so with users and roles, making us unable to implement and test functionality related to users and roles.</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7126"/>
        <w:gridCol w:w="1334"/>
        <w:gridCol w:w="1785"/>
      </w:tblGrid>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Task</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Max Mark</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Actual Mark</w:t>
            </w: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Contents &amp; quality of MS Word submission document:</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Roles and users created appropriately and seeded with data</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Only administrators allowed to manage lookup tables, roles, and users</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Functionality to disable users &amp; add/remove users to/from roles</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3</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Display, Edit and Delete Lookup tables</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3</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 lookup tables seeded with data</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Enhanced look and feel</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Validations</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3</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26"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MVC, C# and ASP.NET coding best practices</w:t>
            </w:r>
          </w:p>
          <w:p>
            <w:pPr>
              <w:numPr>
                <w:ilvl w:val="0"/>
                <w:numId w:val="38"/>
              </w:numPr>
              <w:spacing w:before="0" w:after="120" w:line="274"/>
              <w:ind w:right="0" w:left="360" w:hanging="36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Database in App_Data directory</w:t>
            </w:r>
          </w:p>
        </w:tc>
        <w:tc>
          <w:tcPr>
            <w:tcW w:w="1334"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1</w:t>
            </w:r>
          </w:p>
        </w:tc>
        <w:tc>
          <w:tcPr>
            <w:tcW w:w="1785" w:type="dxa"/>
            <w:tcBorders>
              <w:top w:val="single" w:color="f7caac" w:sz="4"/>
              <w:left w:val="single" w:color="f7caac" w:sz="4"/>
              <w:bottom w:val="single" w:color="f7caac" w:sz="4"/>
              <w:right w:val="single" w:color="f7caa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