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700"/>
        <w:jc w:val="center"/>
      </w:pPr>
      <w:r>
        <w:rPr>
          <w:rFonts w:ascii="Aptos Display" w:hAnsi="Aptos Display"/>
          <w:b/>
          <w:color w:val="203040"/>
          <w:sz w:val="60"/>
        </w:rPr>
        <w:t>FarmToMarket Cameroon</w:t>
      </w:r>
    </w:p>
    <w:p>
      <w:pPr>
        <w:widowControl/>
        <w:jc w:val="center"/>
      </w:pPr>
      <w:r>
        <w:rPr>
          <w:b/>
          <w:color w:val="2E5B7B"/>
          <w:sz w:val="36"/>
        </w:rPr>
        <w:t>Version 1 Software Requirements Specification (SRS)</w:t>
        <w:br/>
        <w:t>and System Design Document</w:t>
      </w:r>
    </w:p>
    <w:p>
      <w:pPr>
        <w:widowControl/>
        <w:jc w:val="center"/>
      </w:pPr>
      <w:r>
        <w:rPr>
          <w:i/>
        </w:rPr>
        <w:t>B2B-first agricultural marketplace and fulfillment platform for Cameroon</w:t>
      </w:r>
    </w:p>
    <w:p>
      <w:pPr>
        <w:widowControl/>
        <w:spacing w:before="900"/>
        <w:jc w:val="center"/>
      </w:pPr>
      <w:r>
        <w:rPr>
          <w:sz w:val="22"/>
        </w:rPr>
        <w:t>Document Version: 1.0</w:t>
        <w:br/>
        <w:t>Date: 21 July 2026</w:t>
        <w:br/>
        <w:t>Target Release: MVP / Pilot</w:t>
      </w:r>
    </w:p>
    <w:p>
      <w:pPr>
        <w:widowControl/>
      </w:pPr>
      <w:r>
        <w:br w:type="page"/>
      </w:r>
    </w:p>
    <w:p>
      <w:pPr>
        <w:pStyle w:val="Heading1"/>
        <w:widowControl/>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CE6F1"/>
          </w:tcPr>
          <w:p>
            <w:r/>
            <w:r>
              <w:rPr>
                <w:b/>
                <w:sz w:val="18"/>
              </w:rPr>
              <w:t>Field</w:t>
            </w:r>
          </w:p>
        </w:tc>
        <w:tc>
          <w:tcPr>
            <w:tcW w:type="dxa" w:w="7488"/>
            <w:vAlign w:val="center"/>
            <w:shd w:fill="DCE6F1"/>
          </w:tcPr>
          <w:p>
            <w:r/>
            <w:r>
              <w:rPr>
                <w:b/>
                <w:sz w:val="18"/>
              </w:rPr>
              <w:t>Value</w:t>
            </w:r>
          </w:p>
        </w:tc>
      </w:tr>
      <w:tr>
        <w:tc>
          <w:tcPr>
            <w:tcW w:type="dxa" w:w="2448"/>
            <w:vAlign w:val="center"/>
          </w:tcPr>
          <w:p>
            <w:r/>
            <w:r>
              <w:rPr>
                <w:b w:val="0"/>
                <w:sz w:val="18"/>
              </w:rPr>
              <w:t>Product</w:t>
            </w:r>
          </w:p>
        </w:tc>
        <w:tc>
          <w:tcPr>
            <w:tcW w:type="dxa" w:w="7488"/>
            <w:vAlign w:val="center"/>
          </w:tcPr>
          <w:p>
            <w:r/>
            <w:r>
              <w:rPr>
                <w:b w:val="0"/>
                <w:sz w:val="18"/>
              </w:rPr>
              <w:t>FarmToMarket Cameroon</w:t>
            </w:r>
          </w:p>
        </w:tc>
      </w:tr>
      <w:tr>
        <w:tc>
          <w:tcPr>
            <w:tcW w:type="dxa" w:w="2448"/>
            <w:vAlign w:val="center"/>
          </w:tcPr>
          <w:p>
            <w:r/>
            <w:r>
              <w:rPr>
                <w:b w:val="0"/>
                <w:sz w:val="18"/>
              </w:rPr>
              <w:t>Document</w:t>
            </w:r>
          </w:p>
        </w:tc>
        <w:tc>
          <w:tcPr>
            <w:tcW w:type="dxa" w:w="7488"/>
            <w:vAlign w:val="center"/>
          </w:tcPr>
          <w:p>
            <w:r/>
            <w:r>
              <w:rPr>
                <w:b w:val="0"/>
                <w:sz w:val="18"/>
              </w:rPr>
              <w:t>Software Requirements Specification + System Design Document</w:t>
            </w:r>
          </w:p>
        </w:tc>
      </w:tr>
      <w:tr>
        <w:tc>
          <w:tcPr>
            <w:tcW w:type="dxa" w:w="2448"/>
            <w:vAlign w:val="center"/>
          </w:tcPr>
          <w:p>
            <w:r/>
            <w:r>
              <w:rPr>
                <w:b w:val="0"/>
                <w:sz w:val="18"/>
              </w:rPr>
              <w:t>Version</w:t>
            </w:r>
          </w:p>
        </w:tc>
        <w:tc>
          <w:tcPr>
            <w:tcW w:type="dxa" w:w="7488"/>
            <w:vAlign w:val="center"/>
          </w:tcPr>
          <w:p>
            <w:r/>
            <w:r>
              <w:rPr>
                <w:b w:val="0"/>
                <w:sz w:val="18"/>
              </w:rPr>
              <w:t>1.0</w:t>
            </w:r>
          </w:p>
        </w:tc>
      </w:tr>
      <w:tr>
        <w:tc>
          <w:tcPr>
            <w:tcW w:type="dxa" w:w="2448"/>
            <w:vAlign w:val="center"/>
          </w:tcPr>
          <w:p>
            <w:r/>
            <w:r>
              <w:rPr>
                <w:b w:val="0"/>
                <w:sz w:val="18"/>
              </w:rPr>
              <w:t>Release Scope</w:t>
            </w:r>
          </w:p>
        </w:tc>
        <w:tc>
          <w:tcPr>
            <w:tcW w:type="dxa" w:w="7488"/>
            <w:vAlign w:val="center"/>
          </w:tcPr>
          <w:p>
            <w:r/>
            <w:r>
              <w:rPr>
                <w:b w:val="0"/>
                <w:sz w:val="18"/>
              </w:rPr>
              <w:t>Version 1 MVP / pilot release</w:t>
            </w:r>
          </w:p>
        </w:tc>
      </w:tr>
      <w:tr>
        <w:tc>
          <w:tcPr>
            <w:tcW w:type="dxa" w:w="2448"/>
            <w:vAlign w:val="center"/>
          </w:tcPr>
          <w:p>
            <w:r/>
            <w:r>
              <w:rPr>
                <w:b w:val="0"/>
                <w:sz w:val="18"/>
              </w:rPr>
              <w:t>Primary Market</w:t>
            </w:r>
          </w:p>
        </w:tc>
        <w:tc>
          <w:tcPr>
            <w:tcW w:type="dxa" w:w="7488"/>
            <w:vAlign w:val="center"/>
          </w:tcPr>
          <w:p>
            <w:r/>
            <w:r>
              <w:rPr>
                <w:b w:val="0"/>
                <w:sz w:val="18"/>
              </w:rPr>
              <w:t>Cameroon</w:t>
            </w:r>
          </w:p>
        </w:tc>
      </w:tr>
      <w:tr>
        <w:tc>
          <w:tcPr>
            <w:tcW w:type="dxa" w:w="2448"/>
            <w:vAlign w:val="center"/>
          </w:tcPr>
          <w:p>
            <w:r/>
            <w:r>
              <w:rPr>
                <w:b w:val="0"/>
                <w:sz w:val="18"/>
              </w:rPr>
              <w:t>Primary Launch Model</w:t>
            </w:r>
          </w:p>
        </w:tc>
        <w:tc>
          <w:tcPr>
            <w:tcW w:type="dxa" w:w="7488"/>
            <w:vAlign w:val="center"/>
          </w:tcPr>
          <w:p>
            <w:r/>
            <w:r>
              <w:rPr>
                <w:b w:val="0"/>
                <w:sz w:val="18"/>
              </w:rPr>
              <w:t>B2B-first; one production corridor feeding one urban demand centre</w:t>
            </w:r>
          </w:p>
        </w:tc>
      </w:tr>
      <w:tr>
        <w:tc>
          <w:tcPr>
            <w:tcW w:type="dxa" w:w="2448"/>
            <w:vAlign w:val="center"/>
          </w:tcPr>
          <w:p>
            <w:r/>
            <w:r>
              <w:rPr>
                <w:b w:val="0"/>
                <w:sz w:val="18"/>
              </w:rPr>
              <w:t>Primary Technology Direction</w:t>
            </w:r>
          </w:p>
        </w:tc>
        <w:tc>
          <w:tcPr>
            <w:tcW w:type="dxa" w:w="7488"/>
            <w:vAlign w:val="center"/>
          </w:tcPr>
          <w:p>
            <w:r/>
            <w:r>
              <w:rPr>
                <w:b w:val="0"/>
                <w:sz w:val="18"/>
              </w:rPr>
              <w:t>React/TypeScript PWA + Node.js/TypeScript backend + PostgreSQL</w:t>
            </w:r>
          </w:p>
        </w:tc>
      </w:tr>
      <w:tr>
        <w:tc>
          <w:tcPr>
            <w:tcW w:type="dxa" w:w="2448"/>
            <w:vAlign w:val="center"/>
          </w:tcPr>
          <w:p>
            <w:r/>
            <w:r>
              <w:rPr>
                <w:b w:val="0"/>
                <w:sz w:val="18"/>
              </w:rPr>
              <w:t>Status</w:t>
            </w:r>
          </w:p>
        </w:tc>
        <w:tc>
          <w:tcPr>
            <w:tcW w:type="dxa" w:w="7488"/>
            <w:vAlign w:val="center"/>
          </w:tcPr>
          <w:p>
            <w:r/>
            <w:r>
              <w:rPr>
                <w:b w:val="0"/>
                <w:sz w:val="18"/>
              </w:rPr>
              <w:t>Baseline specification for product design and implementation</w:t>
            </w:r>
          </w:p>
        </w:tc>
      </w:tr>
    </w:tbl>
    <w:p>
      <w:pPr>
        <w:widowControl/>
        <w:spacing w:after="20"/>
      </w:pPr>
    </w:p>
    <w:p>
      <w:pPr>
        <w:pStyle w:val="Heading2"/>
        <w:widowControl/>
      </w:pPr>
      <w:r>
        <w:t>Purpose of This Document</w:t>
      </w:r>
    </w:p>
    <w:p>
      <w:pPr>
        <w:widowControl/>
      </w:pPr>
      <w:r>
        <w:t>This document defines what the first production-capable version of FarmToMarket must do and how it should be designed. It is intended to guide product decisions, UI/UX design, backend implementation, database design, testing, deployment, and pilot operations. It combines an SRS with a high-level and low-level system design so that the same document can be used by founders, developers, designers, testers, and operational staff.</w:t>
      </w:r>
    </w:p>
    <w:p>
      <w:pPr>
        <w:pStyle w:val="Heading2"/>
        <w:widowControl/>
      </w:pPr>
      <w:r>
        <w:t>Contents</w:t>
      </w:r>
    </w:p>
    <w:p>
      <w:pPr>
        <w:pStyle w:val="ListBullet"/>
        <w:widowControl/>
      </w:pPr>
      <w:r>
        <w:t>1. Product Vision and Scope</w:t>
      </w:r>
    </w:p>
    <w:p>
      <w:pPr>
        <w:pStyle w:val="ListBullet"/>
        <w:widowControl/>
      </w:pPr>
      <w:r>
        <w:t>2. Stakeholders and User Roles</w:t>
      </w:r>
    </w:p>
    <w:p>
      <w:pPr>
        <w:pStyle w:val="ListBullet"/>
        <w:widowControl/>
      </w:pPr>
      <w:r>
        <w:t>3. Functional Requirements</w:t>
      </w:r>
    </w:p>
    <w:p>
      <w:pPr>
        <w:pStyle w:val="ListBullet"/>
        <w:widowControl/>
      </w:pPr>
      <w:r>
        <w:t>4. Non-Functional Requirements</w:t>
      </w:r>
    </w:p>
    <w:p>
      <w:pPr>
        <w:pStyle w:val="ListBullet"/>
        <w:widowControl/>
      </w:pPr>
      <w:r>
        <w:t>5. Business Rules and Workflows</w:t>
      </w:r>
    </w:p>
    <w:p>
      <w:pPr>
        <w:pStyle w:val="ListBullet"/>
        <w:widowControl/>
      </w:pPr>
      <w:r>
        <w:t>6. Use Cases and User Stories</w:t>
      </w:r>
    </w:p>
    <w:p>
      <w:pPr>
        <w:pStyle w:val="ListBullet"/>
        <w:widowControl/>
      </w:pPr>
      <w:r>
        <w:t>7. System Architecture</w:t>
      </w:r>
    </w:p>
    <w:p>
      <w:pPr>
        <w:pStyle w:val="ListBullet"/>
        <w:widowControl/>
      </w:pPr>
      <w:r>
        <w:t>8. Data Design</w:t>
      </w:r>
    </w:p>
    <w:p>
      <w:pPr>
        <w:pStyle w:val="ListBullet"/>
        <w:widowControl/>
      </w:pPr>
      <w:r>
        <w:t>9. API Design</w:t>
      </w:r>
    </w:p>
    <w:p>
      <w:pPr>
        <w:pStyle w:val="ListBullet"/>
        <w:widowControl/>
      </w:pPr>
      <w:r>
        <w:t>10. UI/UX Design</w:t>
      </w:r>
    </w:p>
    <w:p>
      <w:pPr>
        <w:pStyle w:val="ListBullet"/>
        <w:widowControl/>
      </w:pPr>
      <w:r>
        <w:t>11. Security and Privacy</w:t>
      </w:r>
    </w:p>
    <w:p>
      <w:pPr>
        <w:pStyle w:val="ListBullet"/>
        <w:widowControl/>
      </w:pPr>
      <w:r>
        <w:t>12. Integrations</w:t>
      </w:r>
    </w:p>
    <w:p>
      <w:pPr>
        <w:pStyle w:val="ListBullet"/>
        <w:widowControl/>
      </w:pPr>
      <w:r>
        <w:t>13. Deployment and Operations</w:t>
      </w:r>
    </w:p>
    <w:p>
      <w:pPr>
        <w:pStyle w:val="ListBullet"/>
        <w:widowControl/>
      </w:pPr>
      <w:r>
        <w:t>14. Testing and Acceptance</w:t>
      </w:r>
    </w:p>
    <w:p>
      <w:pPr>
        <w:pStyle w:val="ListBullet"/>
        <w:widowControl/>
      </w:pPr>
      <w:r>
        <w:t>15. MVP Delivery Plan</w:t>
      </w:r>
    </w:p>
    <w:p>
      <w:pPr>
        <w:pStyle w:val="ListBullet"/>
        <w:widowControl/>
      </w:pPr>
      <w:r>
        <w:t>16. Future Releases and Open Decisions</w:t>
      </w:r>
    </w:p>
    <w:p>
      <w:pPr>
        <w:pStyle w:val="Heading1"/>
        <w:widowControl/>
      </w:pPr>
      <w:r>
        <w:t>1. Product Vision and Scope</w:t>
      </w:r>
    </w:p>
    <w:p>
      <w:pPr>
        <w:pStyle w:val="Heading2"/>
        <w:widowControl/>
      </w:pPr>
      <w:r>
        <w:t>1.1 Product Vision</w:t>
      </w:r>
    </w:p>
    <w:p>
      <w:pPr>
        <w:widowControl/>
      </w:pPr>
      <w:r>
        <w:t>FarmToMarket is a managed agricultural marketplace that connects verified farmers and farmer groups with repeat buyers such as restaurants, hotels, retailers, caterers, wholesalers, mini-markets, and food processors. Version 1 focuses on making transactions reliable, not merely introducing buyers and sellers.</w:t>
      </w:r>
    </w:p>
    <w:tbl>
      <w:tblPr>
        <w:tblStyle w:val="TableGrid"/>
        <w:tblW w:type="auto" w:w="0"/>
        <w:tblLook w:firstColumn="1" w:firstRow="1" w:lastColumn="0" w:lastRow="0" w:noHBand="0" w:noVBand="1" w:val="04A0"/>
      </w:tblPr>
      <w:tblGrid>
        <w:gridCol w:w="9936"/>
      </w:tblGrid>
      <w:tr>
        <w:tc>
          <w:tcPr>
            <w:tcW w:type="dxa" w:w="9936"/>
            <w:shd w:fill="F3F6F9"/>
          </w:tcPr>
          <w:p>
            <w:r>
              <w:rPr>
                <w:i/>
                <w:sz w:val="19"/>
              </w:rPr>
              <w:t>Core proposition: Buyers publish demand or purchase available supply; FarmToMarket helps verify supply, aggregate produce from one or more farmers, coordinate logistics, confirm payment, and maintain a trusted transaction record.</w:t>
            </w:r>
          </w:p>
        </w:tc>
      </w:tr>
    </w:tbl>
    <w:p>
      <w:pPr>
        <w:widowControl/>
        <w:spacing w:after="20"/>
      </w:pPr>
    </w:p>
    <w:p>
      <w:pPr>
        <w:pStyle w:val="Heading2"/>
        <w:widowControl/>
      </w:pPr>
      <w:r>
        <w:t>1.2 Version 1 Objectives</w:t>
      </w:r>
    </w:p>
    <w:p>
      <w:pPr>
        <w:pStyle w:val="ListBullet"/>
        <w:widowControl/>
      </w:pPr>
      <w:r>
        <w:t>Enable farmers and farmer organisations to create verified profiles and publish available produce.</w:t>
      </w:r>
    </w:p>
    <w:p>
      <w:pPr>
        <w:pStyle w:val="ListBullet"/>
        <w:widowControl/>
      </w:pPr>
      <w:r>
        <w:t>Enable business buyers to discover supply and publish structured demand requests.</w:t>
      </w:r>
    </w:p>
    <w:p>
      <w:pPr>
        <w:pStyle w:val="ListBullet"/>
        <w:widowControl/>
      </w:pPr>
      <w:r>
        <w:t>Allow farmers to respond to demand with availability and quotes.</w:t>
      </w:r>
    </w:p>
    <w:p>
      <w:pPr>
        <w:pStyle w:val="ListBullet"/>
        <w:widowControl/>
      </w:pPr>
      <w:r>
        <w:t>Allow FarmToMarket operations staff to combine multiple farmers into one fulfillment plan.</w:t>
      </w:r>
    </w:p>
    <w:p>
      <w:pPr>
        <w:pStyle w:val="ListBullet"/>
        <w:widowControl/>
      </w:pPr>
      <w:r>
        <w:t>Create a complete order lifecycle from request to delivery, acceptance, dispute, and completion.</w:t>
      </w:r>
    </w:p>
    <w:p>
      <w:pPr>
        <w:pStyle w:val="ListBullet"/>
        <w:widowControl/>
      </w:pPr>
      <w:r>
        <w:t>Integrate licensed external payment channels without operating an internal stored-value wallet.</w:t>
      </w:r>
    </w:p>
    <w:p>
      <w:pPr>
        <w:pStyle w:val="ListBullet"/>
        <w:widowControl/>
      </w:pPr>
      <w:r>
        <w:t>Coordinate third-party transport through an admin-controlled shipment workflow.</w:t>
      </w:r>
    </w:p>
    <w:p>
      <w:pPr>
        <w:pStyle w:val="ListBullet"/>
        <w:widowControl/>
      </w:pPr>
      <w:r>
        <w:t>Provide notifications through in-app messages and configurable external channels such as SMS, WhatsApp, and email.</w:t>
      </w:r>
    </w:p>
    <w:p>
      <w:pPr>
        <w:pStyle w:val="ListBullet"/>
        <w:widowControl/>
      </w:pPr>
      <w:r>
        <w:t>Generate the transaction data needed to evaluate repeat demand, farmer reliability, order success, and unit economics during the pilot.</w:t>
      </w:r>
    </w:p>
    <w:p>
      <w:pPr>
        <w:pStyle w:val="Heading2"/>
        <w:widowControl/>
      </w:pPr>
      <w:r>
        <w:t>1.3 Version 1 Non-Goals</w:t>
      </w:r>
    </w:p>
    <w:p>
      <w:pPr>
        <w:pStyle w:val="ListBullet"/>
        <w:widowControl/>
      </w:pPr>
      <w:r>
        <w:t>Native iOS and Android applications. Version 1 will be an installable, mobile-first Progressive Web App (PWA).</w:t>
      </w:r>
    </w:p>
    <w:p>
      <w:pPr>
        <w:pStyle w:val="ListBullet"/>
        <w:widowControl/>
      </w:pPr>
      <w:r>
        <w:t>AI crop disease diagnosis, yield prediction, price forecasting, or computer-vision grading.</w:t>
      </w:r>
    </w:p>
    <w:p>
      <w:pPr>
        <w:pStyle w:val="ListBullet"/>
        <w:widowControl/>
      </w:pPr>
      <w:r>
        <w:t>Farm input marketplace, lending, insurance, escrow wallet, savings, or credit scoring.</w:t>
      </w:r>
    </w:p>
    <w:p>
      <w:pPr>
        <w:pStyle w:val="ListBullet"/>
        <w:widowControl/>
      </w:pPr>
      <w:r>
        <w:t>Automated nationwide route optimisation or a dedicated driver application.</w:t>
      </w:r>
    </w:p>
    <w:p>
      <w:pPr>
        <w:pStyle w:val="ListBullet"/>
        <w:widowControl/>
      </w:pPr>
      <w:r>
        <w:t>Export documentation and cross-border trade.</w:t>
      </w:r>
    </w:p>
    <w:p>
      <w:pPr>
        <w:pStyle w:val="ListBullet"/>
        <w:widowControl/>
      </w:pPr>
      <w:r>
        <w:t>Open consumer grocery delivery as the primary business model.</w:t>
      </w:r>
    </w:p>
    <w:p>
      <w:pPr>
        <w:pStyle w:val="ListBullet"/>
        <w:widowControl/>
      </w:pPr>
      <w:r>
        <w:t>Fully automated matching. Version 1 supports rule-based recommendations plus human operations oversight.</w:t>
      </w:r>
    </w:p>
    <w:p>
      <w:pPr>
        <w:pStyle w:val="Heading2"/>
        <w:widowControl/>
      </w:pPr>
      <w:r>
        <w:t>1.4 Pilot Assumptions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6F1"/>
          </w:tcPr>
          <w:p>
            <w:r/>
            <w:r>
              <w:rPr>
                <w:b/>
                <w:sz w:val="18"/>
              </w:rPr>
              <w:t>Assumption</w:t>
            </w:r>
          </w:p>
        </w:tc>
        <w:tc>
          <w:tcPr>
            <w:tcW w:type="dxa" w:w="4968"/>
            <w:vAlign w:val="center"/>
            <w:shd w:fill="DCE6F1"/>
          </w:tcPr>
          <w:p>
            <w:r/>
            <w:r>
              <w:rPr>
                <w:b/>
                <w:sz w:val="18"/>
              </w:rPr>
              <w:t>Version 1 Decision</w:t>
            </w:r>
          </w:p>
        </w:tc>
      </w:tr>
      <w:tr>
        <w:tc>
          <w:tcPr>
            <w:tcW w:type="dxa" w:w="4968"/>
            <w:vAlign w:val="center"/>
          </w:tcPr>
          <w:p>
            <w:r/>
            <w:r>
              <w:rPr>
                <w:b w:val="0"/>
                <w:sz w:val="18"/>
              </w:rPr>
              <w:t>Geography</w:t>
            </w:r>
          </w:p>
        </w:tc>
        <w:tc>
          <w:tcPr>
            <w:tcW w:type="dxa" w:w="4968"/>
            <w:vAlign w:val="center"/>
          </w:tcPr>
          <w:p>
            <w:r/>
            <w:r>
              <w:rPr>
                <w:b w:val="0"/>
                <w:sz w:val="18"/>
              </w:rPr>
              <w:t>Launch on one production-to-city corridor before nationwide expansion.</w:t>
            </w:r>
          </w:p>
        </w:tc>
      </w:tr>
      <w:tr>
        <w:tc>
          <w:tcPr>
            <w:tcW w:type="dxa" w:w="4968"/>
            <w:vAlign w:val="center"/>
          </w:tcPr>
          <w:p>
            <w:r/>
            <w:r>
              <w:rPr>
                <w:b w:val="0"/>
                <w:sz w:val="18"/>
              </w:rPr>
              <w:t>Buyer focus</w:t>
            </w:r>
          </w:p>
        </w:tc>
        <w:tc>
          <w:tcPr>
            <w:tcW w:type="dxa" w:w="4968"/>
            <w:vAlign w:val="center"/>
          </w:tcPr>
          <w:p>
            <w:r/>
            <w:r>
              <w:rPr>
                <w:b w:val="0"/>
                <w:sz w:val="18"/>
              </w:rPr>
              <w:t>B2B buyers are prioritised because of larger order values and repeat purchasing.</w:t>
            </w:r>
          </w:p>
        </w:tc>
      </w:tr>
      <w:tr>
        <w:tc>
          <w:tcPr>
            <w:tcW w:type="dxa" w:w="4968"/>
            <w:vAlign w:val="center"/>
          </w:tcPr>
          <w:p>
            <w:r/>
            <w:r>
              <w:rPr>
                <w:b w:val="0"/>
                <w:sz w:val="18"/>
              </w:rPr>
              <w:t>Farmer connectivity</w:t>
            </w:r>
          </w:p>
        </w:tc>
        <w:tc>
          <w:tcPr>
            <w:tcW w:type="dxa" w:w="4968"/>
            <w:vAlign w:val="center"/>
          </w:tcPr>
          <w:p>
            <w:r/>
            <w:r>
              <w:rPr>
                <w:b w:val="0"/>
                <w:sz w:val="18"/>
              </w:rPr>
              <w:t>Some farmers will have intermittent connectivity; pages and media must be lightweight.</w:t>
            </w:r>
          </w:p>
        </w:tc>
      </w:tr>
      <w:tr>
        <w:tc>
          <w:tcPr>
            <w:tcW w:type="dxa" w:w="4968"/>
            <w:vAlign w:val="center"/>
          </w:tcPr>
          <w:p>
            <w:r/>
            <w:r>
              <w:rPr>
                <w:b w:val="0"/>
                <w:sz w:val="18"/>
              </w:rPr>
              <w:t>Payments</w:t>
            </w:r>
          </w:p>
        </w:tc>
        <w:tc>
          <w:tcPr>
            <w:tcW w:type="dxa" w:w="4968"/>
            <w:vAlign w:val="center"/>
          </w:tcPr>
          <w:p>
            <w:r/>
            <w:r>
              <w:rPr>
                <w:b w:val="0"/>
                <w:sz w:val="18"/>
              </w:rPr>
              <w:t>Use licensed third-party payment providers; store transaction references, not customer balances.</w:t>
            </w:r>
          </w:p>
        </w:tc>
      </w:tr>
      <w:tr>
        <w:tc>
          <w:tcPr>
            <w:tcW w:type="dxa" w:w="4968"/>
            <w:vAlign w:val="center"/>
          </w:tcPr>
          <w:p>
            <w:r/>
            <w:r>
              <w:rPr>
                <w:b w:val="0"/>
                <w:sz w:val="18"/>
              </w:rPr>
              <w:t>Logistics</w:t>
            </w:r>
          </w:p>
        </w:tc>
        <w:tc>
          <w:tcPr>
            <w:tcW w:type="dxa" w:w="4968"/>
            <w:vAlign w:val="center"/>
          </w:tcPr>
          <w:p>
            <w:r/>
            <w:r>
              <w:rPr>
                <w:b w:val="0"/>
                <w:sz w:val="18"/>
              </w:rPr>
              <w:t>Use third-party transporters managed by operations staff; FarmToMarket does not need to own vehicles.</w:t>
            </w:r>
          </w:p>
        </w:tc>
      </w:tr>
      <w:tr>
        <w:tc>
          <w:tcPr>
            <w:tcW w:type="dxa" w:w="4968"/>
            <w:vAlign w:val="center"/>
          </w:tcPr>
          <w:p>
            <w:r/>
            <w:r>
              <w:rPr>
                <w:b w:val="0"/>
                <w:sz w:val="18"/>
              </w:rPr>
              <w:t>Quality</w:t>
            </w:r>
          </w:p>
        </w:tc>
        <w:tc>
          <w:tcPr>
            <w:tcW w:type="dxa" w:w="4968"/>
            <w:vAlign w:val="center"/>
          </w:tcPr>
          <w:p>
            <w:r/>
            <w:r>
              <w:rPr>
                <w:b w:val="0"/>
                <w:sz w:val="18"/>
              </w:rPr>
              <w:t>Start with declared product grade plus photo evidence and operational verification where needed.</w:t>
            </w:r>
          </w:p>
        </w:tc>
      </w:tr>
      <w:tr>
        <w:tc>
          <w:tcPr>
            <w:tcW w:type="dxa" w:w="4968"/>
            <w:vAlign w:val="center"/>
          </w:tcPr>
          <w:p>
            <w:r/>
            <w:r>
              <w:rPr>
                <w:b w:val="0"/>
                <w:sz w:val="18"/>
              </w:rPr>
              <w:t>Language</w:t>
            </w:r>
          </w:p>
        </w:tc>
        <w:tc>
          <w:tcPr>
            <w:tcW w:type="dxa" w:w="4968"/>
            <w:vAlign w:val="center"/>
          </w:tcPr>
          <w:p>
            <w:r/>
            <w:r>
              <w:rPr>
                <w:b w:val="0"/>
                <w:sz w:val="18"/>
              </w:rPr>
              <w:t>English and French UI support should be architected from the start; MVP may launch with both core translations.</w:t>
            </w:r>
          </w:p>
        </w:tc>
      </w:tr>
    </w:tbl>
    <w:p>
      <w:pPr>
        <w:widowControl/>
        <w:spacing w:after="20"/>
      </w:pPr>
    </w:p>
    <w:p>
      <w:pPr>
        <w:pStyle w:val="Heading1"/>
        <w:widowControl/>
      </w:pPr>
      <w:r>
        <w:t>2. Stakeholders and User Roles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DCE6F1"/>
          </w:tcPr>
          <w:p>
            <w:r/>
            <w:r>
              <w:rPr>
                <w:b/>
                <w:sz w:val="18"/>
              </w:rPr>
              <w:t>Role</w:t>
            </w:r>
          </w:p>
        </w:tc>
        <w:tc>
          <w:tcPr>
            <w:tcW w:type="dxa" w:w="3240"/>
            <w:vAlign w:val="center"/>
            <w:shd w:fill="DCE6F1"/>
          </w:tcPr>
          <w:p>
            <w:r/>
            <w:r>
              <w:rPr>
                <w:b/>
                <w:sz w:val="18"/>
              </w:rPr>
              <w:t>Primary Needs</w:t>
            </w:r>
          </w:p>
        </w:tc>
        <w:tc>
          <w:tcPr>
            <w:tcW w:type="dxa" w:w="4608"/>
            <w:vAlign w:val="center"/>
            <w:shd w:fill="DCE6F1"/>
          </w:tcPr>
          <w:p>
            <w:r/>
            <w:r>
              <w:rPr>
                <w:b/>
                <w:sz w:val="18"/>
              </w:rPr>
              <w:t>Version 1 Capabilities</w:t>
            </w:r>
          </w:p>
        </w:tc>
      </w:tr>
      <w:tr>
        <w:tc>
          <w:tcPr>
            <w:tcW w:type="dxa" w:w="2088"/>
            <w:vAlign w:val="center"/>
          </w:tcPr>
          <w:p>
            <w:r/>
            <w:r>
              <w:rPr>
                <w:b w:val="0"/>
                <w:sz w:val="18"/>
              </w:rPr>
              <w:t>Farmer / Farmer Organisation</w:t>
            </w:r>
          </w:p>
        </w:tc>
        <w:tc>
          <w:tcPr>
            <w:tcW w:type="dxa" w:w="3240"/>
            <w:vAlign w:val="center"/>
          </w:tcPr>
          <w:p>
            <w:r/>
            <w:r>
              <w:rPr>
                <w:b w:val="0"/>
                <w:sz w:val="18"/>
              </w:rPr>
              <w:t>Sell produce reliably and know what buyers need</w:t>
            </w:r>
          </w:p>
        </w:tc>
        <w:tc>
          <w:tcPr>
            <w:tcW w:type="dxa" w:w="4608"/>
            <w:vAlign w:val="center"/>
          </w:tcPr>
          <w:p>
            <w:r/>
            <w:r>
              <w:rPr>
                <w:b w:val="0"/>
                <w:sz w:val="18"/>
              </w:rPr>
              <w:t>Profile, verification, supply listings, demand responses, quote submission, order preparation, transaction history, notifications</w:t>
            </w:r>
          </w:p>
        </w:tc>
      </w:tr>
      <w:tr>
        <w:tc>
          <w:tcPr>
            <w:tcW w:type="dxa" w:w="2088"/>
            <w:vAlign w:val="center"/>
          </w:tcPr>
          <w:p>
            <w:r/>
            <w:r>
              <w:rPr>
                <w:b w:val="0"/>
                <w:sz w:val="18"/>
              </w:rPr>
              <w:t>Business Buyer / Procurement Officer</w:t>
            </w:r>
          </w:p>
        </w:tc>
        <w:tc>
          <w:tcPr>
            <w:tcW w:type="dxa" w:w="3240"/>
            <w:vAlign w:val="center"/>
          </w:tcPr>
          <w:p>
            <w:r/>
            <w:r>
              <w:rPr>
                <w:b w:val="0"/>
                <w:sz w:val="18"/>
              </w:rPr>
              <w:t>Source consistent quantities and quality with less coordination</w:t>
            </w:r>
          </w:p>
        </w:tc>
        <w:tc>
          <w:tcPr>
            <w:tcW w:type="dxa" w:w="4608"/>
            <w:vAlign w:val="center"/>
          </w:tcPr>
          <w:p>
            <w:r/>
            <w:r>
              <w:rPr>
                <w:b w:val="0"/>
                <w:sz w:val="18"/>
              </w:rPr>
              <w:t>Business profile, browse supply, post demand, compare quotes, confirm orders, pay, track delivery, accept/reject, rate suppliers</w:t>
            </w:r>
          </w:p>
        </w:tc>
      </w:tr>
      <w:tr>
        <w:tc>
          <w:tcPr>
            <w:tcW w:type="dxa" w:w="2088"/>
            <w:vAlign w:val="center"/>
          </w:tcPr>
          <w:p>
            <w:r/>
            <w:r>
              <w:rPr>
                <w:b w:val="0"/>
                <w:sz w:val="18"/>
              </w:rPr>
              <w:t>FarmToMarket Admin</w:t>
            </w:r>
          </w:p>
        </w:tc>
        <w:tc>
          <w:tcPr>
            <w:tcW w:type="dxa" w:w="3240"/>
            <w:vAlign w:val="center"/>
          </w:tcPr>
          <w:p>
            <w:r/>
            <w:r>
              <w:rPr>
                <w:b w:val="0"/>
                <w:sz w:val="18"/>
              </w:rPr>
              <w:t>Control platform, users, verification, and configuration</w:t>
            </w:r>
          </w:p>
        </w:tc>
        <w:tc>
          <w:tcPr>
            <w:tcW w:type="dxa" w:w="4608"/>
            <w:vAlign w:val="center"/>
          </w:tcPr>
          <w:p>
            <w:r/>
            <w:r>
              <w:rPr>
                <w:b w:val="0"/>
                <w:sz w:val="18"/>
              </w:rPr>
              <w:t>User management, product catalogue, verification, roles, system settings, audit access</w:t>
            </w:r>
          </w:p>
        </w:tc>
      </w:tr>
      <w:tr>
        <w:tc>
          <w:tcPr>
            <w:tcW w:type="dxa" w:w="2088"/>
            <w:vAlign w:val="center"/>
          </w:tcPr>
          <w:p>
            <w:r/>
            <w:r>
              <w:rPr>
                <w:b w:val="0"/>
                <w:sz w:val="18"/>
              </w:rPr>
              <w:t>Operations / Fulfillment Staff</w:t>
            </w:r>
          </w:p>
        </w:tc>
        <w:tc>
          <w:tcPr>
            <w:tcW w:type="dxa" w:w="3240"/>
            <w:vAlign w:val="center"/>
          </w:tcPr>
          <w:p>
            <w:r/>
            <w:r>
              <w:rPr>
                <w:b w:val="0"/>
                <w:sz w:val="18"/>
              </w:rPr>
              <w:t>Turn matches into successful deliveries</w:t>
            </w:r>
          </w:p>
        </w:tc>
        <w:tc>
          <w:tcPr>
            <w:tcW w:type="dxa" w:w="4608"/>
            <w:vAlign w:val="center"/>
          </w:tcPr>
          <w:p>
            <w:r/>
            <w:r>
              <w:rPr>
                <w:b w:val="0"/>
                <w:sz w:val="18"/>
              </w:rPr>
              <w:t>Review demand, allocate farmers, coordinate pickup, assign transport, update shipment, manage exceptions</w:t>
            </w:r>
          </w:p>
        </w:tc>
      </w:tr>
      <w:tr>
        <w:tc>
          <w:tcPr>
            <w:tcW w:type="dxa" w:w="2088"/>
            <w:vAlign w:val="center"/>
          </w:tcPr>
          <w:p>
            <w:r/>
            <w:r>
              <w:rPr>
                <w:b w:val="0"/>
                <w:sz w:val="18"/>
              </w:rPr>
              <w:t>Support / Dispute Staff</w:t>
            </w:r>
          </w:p>
        </w:tc>
        <w:tc>
          <w:tcPr>
            <w:tcW w:type="dxa" w:w="3240"/>
            <w:vAlign w:val="center"/>
          </w:tcPr>
          <w:p>
            <w:r/>
            <w:r>
              <w:rPr>
                <w:b w:val="0"/>
                <w:sz w:val="18"/>
              </w:rPr>
              <w:t>Resolve transaction problems</w:t>
            </w:r>
          </w:p>
        </w:tc>
        <w:tc>
          <w:tcPr>
            <w:tcW w:type="dxa" w:w="4608"/>
            <w:vAlign w:val="center"/>
          </w:tcPr>
          <w:p>
            <w:r/>
            <w:r>
              <w:rPr>
                <w:b w:val="0"/>
                <w:sz w:val="18"/>
              </w:rPr>
              <w:t>Open/review disputes, attach evidence, record resolution, trigger refund status where applicable</w:t>
            </w:r>
          </w:p>
        </w:tc>
      </w:tr>
      <w:tr>
        <w:tc>
          <w:tcPr>
            <w:tcW w:type="dxa" w:w="2088"/>
            <w:vAlign w:val="center"/>
          </w:tcPr>
          <w:p>
            <w:r/>
            <w:r>
              <w:rPr>
                <w:b w:val="0"/>
                <w:sz w:val="18"/>
              </w:rPr>
              <w:t>External Transporter</w:t>
            </w:r>
          </w:p>
        </w:tc>
        <w:tc>
          <w:tcPr>
            <w:tcW w:type="dxa" w:w="3240"/>
            <w:vAlign w:val="center"/>
          </w:tcPr>
          <w:p>
            <w:r/>
            <w:r>
              <w:rPr>
                <w:b w:val="0"/>
                <w:sz w:val="18"/>
              </w:rPr>
              <w:t>Move produce between pickup and buyer</w:t>
            </w:r>
          </w:p>
        </w:tc>
        <w:tc>
          <w:tcPr>
            <w:tcW w:type="dxa" w:w="4608"/>
            <w:vAlign w:val="center"/>
          </w:tcPr>
          <w:p>
            <w:r/>
            <w:r>
              <w:rPr>
                <w:b w:val="0"/>
                <w:sz w:val="18"/>
              </w:rPr>
              <w:t>No dedicated login required in base MVP; details and status are managed by operations</w:t>
            </w:r>
          </w:p>
        </w:tc>
      </w:tr>
      <w:tr>
        <w:tc>
          <w:tcPr>
            <w:tcW w:type="dxa" w:w="2088"/>
            <w:vAlign w:val="center"/>
          </w:tcPr>
          <w:p>
            <w:r/>
            <w:r>
              <w:rPr>
                <w:b w:val="0"/>
                <w:sz w:val="18"/>
              </w:rPr>
              <w:t>Payment Provider</w:t>
            </w:r>
          </w:p>
        </w:tc>
        <w:tc>
          <w:tcPr>
            <w:tcW w:type="dxa" w:w="3240"/>
            <w:vAlign w:val="center"/>
          </w:tcPr>
          <w:p>
            <w:r/>
            <w:r>
              <w:rPr>
                <w:b w:val="0"/>
                <w:sz w:val="18"/>
              </w:rPr>
              <w:t>Process regulated payments</w:t>
            </w:r>
          </w:p>
        </w:tc>
        <w:tc>
          <w:tcPr>
            <w:tcW w:type="dxa" w:w="4608"/>
            <w:vAlign w:val="center"/>
          </w:tcPr>
          <w:p>
            <w:r/>
            <w:r>
              <w:rPr>
                <w:b w:val="0"/>
                <w:sz w:val="18"/>
              </w:rPr>
              <w:t>External integration through APIs/webhooks or verified manual references</w:t>
            </w:r>
          </w:p>
        </w:tc>
      </w:tr>
    </w:tbl>
    <w:p>
      <w:pPr>
        <w:widowControl/>
        <w:spacing w:after="20"/>
      </w:pPr>
    </w:p>
    <w:p>
      <w:pPr>
        <w:pStyle w:val="Heading1"/>
        <w:widowControl/>
      </w:pPr>
      <w:r>
        <w:t>3. Functional Requirements</w:t>
      </w:r>
    </w:p>
    <w:p>
      <w:pPr>
        <w:widowControl/>
      </w:pPr>
      <w:r>
        <w:t>Priority uses MoSCoW: Must = required for launch; Should = desirable for the pilot; Could = optional if schedule permits.</w:t>
      </w:r>
    </w:p>
    <w:p>
      <w:pPr>
        <w:pStyle w:val="Heading2"/>
        <w:widowControl/>
      </w:pPr>
      <w:r>
        <w:t>3.1 Authentication and Account Management</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ID</w:t>
            </w:r>
          </w:p>
        </w:tc>
        <w:tc>
          <w:tcPr>
            <w:tcW w:type="dxa" w:w="1080"/>
            <w:vAlign w:val="center"/>
            <w:shd w:fill="DCE6F1"/>
          </w:tcPr>
          <w:p>
            <w:r/>
            <w:r>
              <w:rPr>
                <w:b/>
                <w:sz w:val="17"/>
              </w:rPr>
              <w:t>Priority</w:t>
            </w:r>
          </w:p>
        </w:tc>
        <w:tc>
          <w:tcPr>
            <w:tcW w:type="dxa" w:w="7344"/>
            <w:vAlign w:val="center"/>
            <w:shd w:fill="DCE6F1"/>
          </w:tcPr>
          <w:p>
            <w:r/>
            <w:r>
              <w:rPr>
                <w:b/>
                <w:sz w:val="17"/>
              </w:rPr>
              <w:t>Requirement</w:t>
            </w:r>
          </w:p>
        </w:tc>
      </w:tr>
      <w:tr>
        <w:tc>
          <w:tcPr>
            <w:tcW w:type="dxa" w:w="1656"/>
            <w:vAlign w:val="center"/>
          </w:tcPr>
          <w:p>
            <w:r/>
            <w:r>
              <w:rPr>
                <w:b w:val="0"/>
                <w:sz w:val="17"/>
              </w:rPr>
              <w:t>FR-AUTH-01</w:t>
            </w:r>
          </w:p>
        </w:tc>
        <w:tc>
          <w:tcPr>
            <w:tcW w:type="dxa" w:w="1080"/>
            <w:vAlign w:val="center"/>
          </w:tcPr>
          <w:p>
            <w:r/>
            <w:r>
              <w:rPr>
                <w:b w:val="0"/>
                <w:sz w:val="17"/>
              </w:rPr>
              <w:t>Must</w:t>
            </w:r>
          </w:p>
        </w:tc>
        <w:tc>
          <w:tcPr>
            <w:tcW w:type="dxa" w:w="7344"/>
            <w:vAlign w:val="center"/>
          </w:tcPr>
          <w:p>
            <w:r/>
            <w:r>
              <w:rPr>
                <w:b w:val="0"/>
                <w:sz w:val="17"/>
              </w:rPr>
              <w:t>The system shall allow users to register with mobile phone number and/or email.</w:t>
            </w:r>
          </w:p>
        </w:tc>
      </w:tr>
      <w:tr>
        <w:tc>
          <w:tcPr>
            <w:tcW w:type="dxa" w:w="1656"/>
            <w:vAlign w:val="center"/>
          </w:tcPr>
          <w:p>
            <w:r/>
            <w:r>
              <w:rPr>
                <w:b w:val="0"/>
                <w:sz w:val="17"/>
              </w:rPr>
              <w:t>FR-AUTH-02</w:t>
            </w:r>
          </w:p>
        </w:tc>
        <w:tc>
          <w:tcPr>
            <w:tcW w:type="dxa" w:w="1080"/>
            <w:vAlign w:val="center"/>
          </w:tcPr>
          <w:p>
            <w:r/>
            <w:r>
              <w:rPr>
                <w:b w:val="0"/>
                <w:sz w:val="17"/>
              </w:rPr>
              <w:t>Must</w:t>
            </w:r>
          </w:p>
        </w:tc>
        <w:tc>
          <w:tcPr>
            <w:tcW w:type="dxa" w:w="7344"/>
            <w:vAlign w:val="center"/>
          </w:tcPr>
          <w:p>
            <w:r/>
            <w:r>
              <w:rPr>
                <w:b w:val="0"/>
                <w:sz w:val="17"/>
              </w:rPr>
              <w:t>The system shall verify the primary phone number using an OTP or equivalent verification mechanism.</w:t>
            </w:r>
          </w:p>
        </w:tc>
      </w:tr>
      <w:tr>
        <w:tc>
          <w:tcPr>
            <w:tcW w:type="dxa" w:w="1656"/>
            <w:vAlign w:val="center"/>
          </w:tcPr>
          <w:p>
            <w:r/>
            <w:r>
              <w:rPr>
                <w:b w:val="0"/>
                <w:sz w:val="17"/>
              </w:rPr>
              <w:t>FR-AUTH-03</w:t>
            </w:r>
          </w:p>
        </w:tc>
        <w:tc>
          <w:tcPr>
            <w:tcW w:type="dxa" w:w="1080"/>
            <w:vAlign w:val="center"/>
          </w:tcPr>
          <w:p>
            <w:r/>
            <w:r>
              <w:rPr>
                <w:b w:val="0"/>
                <w:sz w:val="17"/>
              </w:rPr>
              <w:t>Must</w:t>
            </w:r>
          </w:p>
        </w:tc>
        <w:tc>
          <w:tcPr>
            <w:tcW w:type="dxa" w:w="7344"/>
            <w:vAlign w:val="center"/>
          </w:tcPr>
          <w:p>
            <w:r/>
            <w:r>
              <w:rPr>
                <w:b w:val="0"/>
                <w:sz w:val="17"/>
              </w:rPr>
              <w:t>The system shall support secure sign-in, sign-out, password reset, and session expiration.</w:t>
            </w:r>
          </w:p>
        </w:tc>
      </w:tr>
      <w:tr>
        <w:tc>
          <w:tcPr>
            <w:tcW w:type="dxa" w:w="1656"/>
            <w:vAlign w:val="center"/>
          </w:tcPr>
          <w:p>
            <w:r/>
            <w:r>
              <w:rPr>
                <w:b w:val="0"/>
                <w:sz w:val="17"/>
              </w:rPr>
              <w:t>FR-AUTH-04</w:t>
            </w:r>
          </w:p>
        </w:tc>
        <w:tc>
          <w:tcPr>
            <w:tcW w:type="dxa" w:w="1080"/>
            <w:vAlign w:val="center"/>
          </w:tcPr>
          <w:p>
            <w:r/>
            <w:r>
              <w:rPr>
                <w:b w:val="0"/>
                <w:sz w:val="17"/>
              </w:rPr>
              <w:t>Must</w:t>
            </w:r>
          </w:p>
        </w:tc>
        <w:tc>
          <w:tcPr>
            <w:tcW w:type="dxa" w:w="7344"/>
            <w:vAlign w:val="center"/>
          </w:tcPr>
          <w:p>
            <w:r/>
            <w:r>
              <w:rPr>
                <w:b w:val="0"/>
                <w:sz w:val="17"/>
              </w:rPr>
              <w:t>The system shall assign role-based permissions for Farmer, Buyer, Admin, Operations, and Support roles.</w:t>
            </w:r>
          </w:p>
        </w:tc>
      </w:tr>
      <w:tr>
        <w:tc>
          <w:tcPr>
            <w:tcW w:type="dxa" w:w="1656"/>
            <w:vAlign w:val="center"/>
          </w:tcPr>
          <w:p>
            <w:r/>
            <w:r>
              <w:rPr>
                <w:b w:val="0"/>
                <w:sz w:val="17"/>
              </w:rPr>
              <w:t>FR-AUTH-05</w:t>
            </w:r>
          </w:p>
        </w:tc>
        <w:tc>
          <w:tcPr>
            <w:tcW w:type="dxa" w:w="1080"/>
            <w:vAlign w:val="center"/>
          </w:tcPr>
          <w:p>
            <w:r/>
            <w:r>
              <w:rPr>
                <w:b w:val="0"/>
                <w:sz w:val="17"/>
              </w:rPr>
              <w:t>Must</w:t>
            </w:r>
          </w:p>
        </w:tc>
        <w:tc>
          <w:tcPr>
            <w:tcW w:type="dxa" w:w="7344"/>
            <w:vAlign w:val="center"/>
          </w:tcPr>
          <w:p>
            <w:r/>
            <w:r>
              <w:rPr>
                <w:b w:val="0"/>
                <w:sz w:val="17"/>
              </w:rPr>
              <w:t>The system shall allow an organisation to have one or more user members where required.</w:t>
            </w:r>
          </w:p>
        </w:tc>
      </w:tr>
      <w:tr>
        <w:tc>
          <w:tcPr>
            <w:tcW w:type="dxa" w:w="1656"/>
            <w:vAlign w:val="center"/>
          </w:tcPr>
          <w:p>
            <w:r/>
            <w:r>
              <w:rPr>
                <w:b w:val="0"/>
                <w:sz w:val="17"/>
              </w:rPr>
              <w:t>FR-AUTH-06</w:t>
            </w:r>
          </w:p>
        </w:tc>
        <w:tc>
          <w:tcPr>
            <w:tcW w:type="dxa" w:w="1080"/>
            <w:vAlign w:val="center"/>
          </w:tcPr>
          <w:p>
            <w:r/>
            <w:r>
              <w:rPr>
                <w:b w:val="0"/>
                <w:sz w:val="17"/>
              </w:rPr>
              <w:t>Should</w:t>
            </w:r>
          </w:p>
        </w:tc>
        <w:tc>
          <w:tcPr>
            <w:tcW w:type="dxa" w:w="7344"/>
            <w:vAlign w:val="center"/>
          </w:tcPr>
          <w:p>
            <w:r/>
            <w:r>
              <w:rPr>
                <w:b w:val="0"/>
                <w:sz w:val="17"/>
              </w:rPr>
              <w:t>The system shall allow users to select English or French as their preferred interface language.</w:t>
            </w:r>
          </w:p>
        </w:tc>
      </w:tr>
      <w:tr>
        <w:tc>
          <w:tcPr>
            <w:tcW w:type="dxa" w:w="1656"/>
            <w:vAlign w:val="center"/>
          </w:tcPr>
          <w:p>
            <w:r/>
            <w:r>
              <w:rPr>
                <w:b w:val="0"/>
                <w:sz w:val="17"/>
              </w:rPr>
              <w:t>FR-AUTH-07</w:t>
            </w:r>
          </w:p>
        </w:tc>
        <w:tc>
          <w:tcPr>
            <w:tcW w:type="dxa" w:w="1080"/>
            <w:vAlign w:val="center"/>
          </w:tcPr>
          <w:p>
            <w:r/>
            <w:r>
              <w:rPr>
                <w:b w:val="0"/>
                <w:sz w:val="17"/>
              </w:rPr>
              <w:t>Must</w:t>
            </w:r>
          </w:p>
        </w:tc>
        <w:tc>
          <w:tcPr>
            <w:tcW w:type="dxa" w:w="7344"/>
            <w:vAlign w:val="center"/>
          </w:tcPr>
          <w:p>
            <w:r/>
            <w:r>
              <w:rPr>
                <w:b w:val="0"/>
                <w:sz w:val="17"/>
              </w:rPr>
              <w:t>The system shall allow administrators to suspend, reactivate, or reject accounts with an audit reason.</w:t>
            </w:r>
          </w:p>
        </w:tc>
      </w:tr>
    </w:tbl>
    <w:p>
      <w:pPr>
        <w:widowControl/>
        <w:spacing w:after="20"/>
      </w:pPr>
    </w:p>
    <w:p>
      <w:pPr>
        <w:pStyle w:val="Heading2"/>
        <w:widowControl/>
      </w:pPr>
      <w:r>
        <w:t>3.2 Farmer Profile and Verification</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ID</w:t>
            </w:r>
          </w:p>
        </w:tc>
        <w:tc>
          <w:tcPr>
            <w:tcW w:type="dxa" w:w="1080"/>
            <w:vAlign w:val="center"/>
            <w:shd w:fill="DCE6F1"/>
          </w:tcPr>
          <w:p>
            <w:r/>
            <w:r>
              <w:rPr>
                <w:b/>
                <w:sz w:val="17"/>
              </w:rPr>
              <w:t>Priority</w:t>
            </w:r>
          </w:p>
        </w:tc>
        <w:tc>
          <w:tcPr>
            <w:tcW w:type="dxa" w:w="7344"/>
            <w:vAlign w:val="center"/>
            <w:shd w:fill="DCE6F1"/>
          </w:tcPr>
          <w:p>
            <w:r/>
            <w:r>
              <w:rPr>
                <w:b/>
                <w:sz w:val="17"/>
              </w:rPr>
              <w:t>Requirement</w:t>
            </w:r>
          </w:p>
        </w:tc>
      </w:tr>
      <w:tr>
        <w:tc>
          <w:tcPr>
            <w:tcW w:type="dxa" w:w="1656"/>
            <w:vAlign w:val="center"/>
          </w:tcPr>
          <w:p>
            <w:r/>
            <w:r>
              <w:rPr>
                <w:b w:val="0"/>
                <w:sz w:val="17"/>
              </w:rPr>
              <w:t>FR-FRM-01</w:t>
            </w:r>
          </w:p>
        </w:tc>
        <w:tc>
          <w:tcPr>
            <w:tcW w:type="dxa" w:w="1080"/>
            <w:vAlign w:val="center"/>
          </w:tcPr>
          <w:p>
            <w:r/>
            <w:r>
              <w:rPr>
                <w:b w:val="0"/>
                <w:sz w:val="17"/>
              </w:rPr>
              <w:t>Must</w:t>
            </w:r>
          </w:p>
        </w:tc>
        <w:tc>
          <w:tcPr>
            <w:tcW w:type="dxa" w:w="7344"/>
            <w:vAlign w:val="center"/>
          </w:tcPr>
          <w:p>
            <w:r/>
            <w:r>
              <w:rPr>
                <w:b w:val="0"/>
                <w:sz w:val="17"/>
              </w:rPr>
              <w:t>A farmer shall create a profile containing name/organisation, phone, region, locality, farm location, produce categories, and preferred payment details.</w:t>
            </w:r>
          </w:p>
        </w:tc>
      </w:tr>
      <w:tr>
        <w:tc>
          <w:tcPr>
            <w:tcW w:type="dxa" w:w="1656"/>
            <w:vAlign w:val="center"/>
          </w:tcPr>
          <w:p>
            <w:r/>
            <w:r>
              <w:rPr>
                <w:b w:val="0"/>
                <w:sz w:val="17"/>
              </w:rPr>
              <w:t>FR-FRM-02</w:t>
            </w:r>
          </w:p>
        </w:tc>
        <w:tc>
          <w:tcPr>
            <w:tcW w:type="dxa" w:w="1080"/>
            <w:vAlign w:val="center"/>
          </w:tcPr>
          <w:p>
            <w:r/>
            <w:r>
              <w:rPr>
                <w:b w:val="0"/>
                <w:sz w:val="17"/>
              </w:rPr>
              <w:t>Must</w:t>
            </w:r>
          </w:p>
        </w:tc>
        <w:tc>
          <w:tcPr>
            <w:tcW w:type="dxa" w:w="7344"/>
            <w:vAlign w:val="center"/>
          </w:tcPr>
          <w:p>
            <w:r/>
            <w:r>
              <w:rPr>
                <w:b w:val="0"/>
                <w:sz w:val="17"/>
              </w:rPr>
              <w:t>A farmer shall upload profile and verification documents or images requested by FarmToMarket operations.</w:t>
            </w:r>
          </w:p>
        </w:tc>
      </w:tr>
      <w:tr>
        <w:tc>
          <w:tcPr>
            <w:tcW w:type="dxa" w:w="1656"/>
            <w:vAlign w:val="center"/>
          </w:tcPr>
          <w:p>
            <w:r/>
            <w:r>
              <w:rPr>
                <w:b w:val="0"/>
                <w:sz w:val="17"/>
              </w:rPr>
              <w:t>FR-FRM-03</w:t>
            </w:r>
          </w:p>
        </w:tc>
        <w:tc>
          <w:tcPr>
            <w:tcW w:type="dxa" w:w="1080"/>
            <w:vAlign w:val="center"/>
          </w:tcPr>
          <w:p>
            <w:r/>
            <w:r>
              <w:rPr>
                <w:b w:val="0"/>
                <w:sz w:val="17"/>
              </w:rPr>
              <w:t>Must</w:t>
            </w:r>
          </w:p>
        </w:tc>
        <w:tc>
          <w:tcPr>
            <w:tcW w:type="dxa" w:w="7344"/>
            <w:vAlign w:val="center"/>
          </w:tcPr>
          <w:p>
            <w:r/>
            <w:r>
              <w:rPr>
                <w:b w:val="0"/>
                <w:sz w:val="17"/>
              </w:rPr>
              <w:t>The system shall store farmer verification status as Pending, Verified, Rejected, or Suspended.</w:t>
            </w:r>
          </w:p>
        </w:tc>
      </w:tr>
      <w:tr>
        <w:tc>
          <w:tcPr>
            <w:tcW w:type="dxa" w:w="1656"/>
            <w:vAlign w:val="center"/>
          </w:tcPr>
          <w:p>
            <w:r/>
            <w:r>
              <w:rPr>
                <w:b w:val="0"/>
                <w:sz w:val="17"/>
              </w:rPr>
              <w:t>FR-FRM-04</w:t>
            </w:r>
          </w:p>
        </w:tc>
        <w:tc>
          <w:tcPr>
            <w:tcW w:type="dxa" w:w="1080"/>
            <w:vAlign w:val="center"/>
          </w:tcPr>
          <w:p>
            <w:r/>
            <w:r>
              <w:rPr>
                <w:b w:val="0"/>
                <w:sz w:val="17"/>
              </w:rPr>
              <w:t>Must</w:t>
            </w:r>
          </w:p>
        </w:tc>
        <w:tc>
          <w:tcPr>
            <w:tcW w:type="dxa" w:w="7344"/>
            <w:vAlign w:val="center"/>
          </w:tcPr>
          <w:p>
            <w:r/>
            <w:r>
              <w:rPr>
                <w:b w:val="0"/>
                <w:sz w:val="17"/>
              </w:rPr>
              <w:t>Only verified farmers shall be eligible for confirmed commercial fulfillment allocations.</w:t>
            </w:r>
          </w:p>
        </w:tc>
      </w:tr>
      <w:tr>
        <w:tc>
          <w:tcPr>
            <w:tcW w:type="dxa" w:w="1656"/>
            <w:vAlign w:val="center"/>
          </w:tcPr>
          <w:p>
            <w:r/>
            <w:r>
              <w:rPr>
                <w:b w:val="0"/>
                <w:sz w:val="17"/>
              </w:rPr>
              <w:t>FR-FRM-05</w:t>
            </w:r>
          </w:p>
        </w:tc>
        <w:tc>
          <w:tcPr>
            <w:tcW w:type="dxa" w:w="1080"/>
            <w:vAlign w:val="center"/>
          </w:tcPr>
          <w:p>
            <w:r/>
            <w:r>
              <w:rPr>
                <w:b w:val="0"/>
                <w:sz w:val="17"/>
              </w:rPr>
              <w:t>Should</w:t>
            </w:r>
          </w:p>
        </w:tc>
        <w:tc>
          <w:tcPr>
            <w:tcW w:type="dxa" w:w="7344"/>
            <w:vAlign w:val="center"/>
          </w:tcPr>
          <w:p>
            <w:r/>
            <w:r>
              <w:rPr>
                <w:b w:val="0"/>
                <w:sz w:val="17"/>
              </w:rPr>
              <w:t>The farmer profile shall show completed orders, cancellation rate, average rating, and verification badge once sufficient history exists.</w:t>
            </w:r>
          </w:p>
        </w:tc>
      </w:tr>
    </w:tbl>
    <w:p>
      <w:pPr>
        <w:widowControl/>
        <w:spacing w:after="20"/>
      </w:pPr>
    </w:p>
    <w:p>
      <w:pPr>
        <w:pStyle w:val="Heading2"/>
        <w:widowControl/>
      </w:pPr>
      <w:r>
        <w:t>3.3 Buyer Profile and Verification</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ID</w:t>
            </w:r>
          </w:p>
        </w:tc>
        <w:tc>
          <w:tcPr>
            <w:tcW w:type="dxa" w:w="1080"/>
            <w:vAlign w:val="center"/>
            <w:shd w:fill="DCE6F1"/>
          </w:tcPr>
          <w:p>
            <w:r/>
            <w:r>
              <w:rPr>
                <w:b/>
                <w:sz w:val="17"/>
              </w:rPr>
              <w:t>Priority</w:t>
            </w:r>
          </w:p>
        </w:tc>
        <w:tc>
          <w:tcPr>
            <w:tcW w:type="dxa" w:w="7344"/>
            <w:vAlign w:val="center"/>
            <w:shd w:fill="DCE6F1"/>
          </w:tcPr>
          <w:p>
            <w:r/>
            <w:r>
              <w:rPr>
                <w:b/>
                <w:sz w:val="17"/>
              </w:rPr>
              <w:t>Requirement</w:t>
            </w:r>
          </w:p>
        </w:tc>
      </w:tr>
      <w:tr>
        <w:tc>
          <w:tcPr>
            <w:tcW w:type="dxa" w:w="1656"/>
            <w:vAlign w:val="center"/>
          </w:tcPr>
          <w:p>
            <w:r/>
            <w:r>
              <w:rPr>
                <w:b w:val="0"/>
                <w:sz w:val="17"/>
              </w:rPr>
              <w:t>FR-BUY-01</w:t>
            </w:r>
          </w:p>
        </w:tc>
        <w:tc>
          <w:tcPr>
            <w:tcW w:type="dxa" w:w="1080"/>
            <w:vAlign w:val="center"/>
          </w:tcPr>
          <w:p>
            <w:r/>
            <w:r>
              <w:rPr>
                <w:b w:val="0"/>
                <w:sz w:val="17"/>
              </w:rPr>
              <w:t>Must</w:t>
            </w:r>
          </w:p>
        </w:tc>
        <w:tc>
          <w:tcPr>
            <w:tcW w:type="dxa" w:w="7344"/>
            <w:vAlign w:val="center"/>
          </w:tcPr>
          <w:p>
            <w:r/>
            <w:r>
              <w:rPr>
                <w:b w:val="0"/>
                <w:sz w:val="17"/>
              </w:rPr>
              <w:t>A buyer shall create a business profile with organisation name, buyer type, contact person, phone, delivery address, and billing information.</w:t>
            </w:r>
          </w:p>
        </w:tc>
      </w:tr>
      <w:tr>
        <w:tc>
          <w:tcPr>
            <w:tcW w:type="dxa" w:w="1656"/>
            <w:vAlign w:val="center"/>
          </w:tcPr>
          <w:p>
            <w:r/>
            <w:r>
              <w:rPr>
                <w:b w:val="0"/>
                <w:sz w:val="17"/>
              </w:rPr>
              <w:t>FR-BUY-02</w:t>
            </w:r>
          </w:p>
        </w:tc>
        <w:tc>
          <w:tcPr>
            <w:tcW w:type="dxa" w:w="1080"/>
            <w:vAlign w:val="center"/>
          </w:tcPr>
          <w:p>
            <w:r/>
            <w:r>
              <w:rPr>
                <w:b w:val="0"/>
                <w:sz w:val="17"/>
              </w:rPr>
              <w:t>Must</w:t>
            </w:r>
          </w:p>
        </w:tc>
        <w:tc>
          <w:tcPr>
            <w:tcW w:type="dxa" w:w="7344"/>
            <w:vAlign w:val="center"/>
          </w:tcPr>
          <w:p>
            <w:r/>
            <w:r>
              <w:rPr>
                <w:b w:val="0"/>
                <w:sz w:val="17"/>
              </w:rPr>
              <w:t>The system shall support buyer verification status and allow administrators to request supporting business information.</w:t>
            </w:r>
          </w:p>
        </w:tc>
      </w:tr>
      <w:tr>
        <w:tc>
          <w:tcPr>
            <w:tcW w:type="dxa" w:w="1656"/>
            <w:vAlign w:val="center"/>
          </w:tcPr>
          <w:p>
            <w:r/>
            <w:r>
              <w:rPr>
                <w:b w:val="0"/>
                <w:sz w:val="17"/>
              </w:rPr>
              <w:t>FR-BUY-03</w:t>
            </w:r>
          </w:p>
        </w:tc>
        <w:tc>
          <w:tcPr>
            <w:tcW w:type="dxa" w:w="1080"/>
            <w:vAlign w:val="center"/>
          </w:tcPr>
          <w:p>
            <w:r/>
            <w:r>
              <w:rPr>
                <w:b w:val="0"/>
                <w:sz w:val="17"/>
              </w:rPr>
              <w:t>Should</w:t>
            </w:r>
          </w:p>
        </w:tc>
        <w:tc>
          <w:tcPr>
            <w:tcW w:type="dxa" w:w="7344"/>
            <w:vAlign w:val="center"/>
          </w:tcPr>
          <w:p>
            <w:r/>
            <w:r>
              <w:rPr>
                <w:b w:val="0"/>
                <w:sz w:val="17"/>
              </w:rPr>
              <w:t>A buyer shall be able to save multiple delivery locations.</w:t>
            </w:r>
          </w:p>
        </w:tc>
      </w:tr>
      <w:tr>
        <w:tc>
          <w:tcPr>
            <w:tcW w:type="dxa" w:w="1656"/>
            <w:vAlign w:val="center"/>
          </w:tcPr>
          <w:p>
            <w:r/>
            <w:r>
              <w:rPr>
                <w:b w:val="0"/>
                <w:sz w:val="17"/>
              </w:rPr>
              <w:t>FR-BUY-04</w:t>
            </w:r>
          </w:p>
        </w:tc>
        <w:tc>
          <w:tcPr>
            <w:tcW w:type="dxa" w:w="1080"/>
            <w:vAlign w:val="center"/>
          </w:tcPr>
          <w:p>
            <w:r/>
            <w:r>
              <w:rPr>
                <w:b w:val="0"/>
                <w:sz w:val="17"/>
              </w:rPr>
              <w:t>Should</w:t>
            </w:r>
          </w:p>
        </w:tc>
        <w:tc>
          <w:tcPr>
            <w:tcW w:type="dxa" w:w="7344"/>
            <w:vAlign w:val="center"/>
          </w:tcPr>
          <w:p>
            <w:r/>
            <w:r>
              <w:rPr>
                <w:b w:val="0"/>
                <w:sz w:val="17"/>
              </w:rPr>
              <w:t>A buyer shall be able to save frequently ordered product templates for faster demand creation.</w:t>
            </w:r>
          </w:p>
        </w:tc>
      </w:tr>
    </w:tbl>
    <w:p>
      <w:pPr>
        <w:widowControl/>
        <w:spacing w:after="20"/>
      </w:pPr>
    </w:p>
    <w:p>
      <w:pPr>
        <w:pStyle w:val="Heading2"/>
        <w:widowControl/>
      </w:pPr>
      <w:r>
        <w:t>3.4 Product Catalogue and Supply Listings</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ID</w:t>
            </w:r>
          </w:p>
        </w:tc>
        <w:tc>
          <w:tcPr>
            <w:tcW w:type="dxa" w:w="1080"/>
            <w:vAlign w:val="center"/>
            <w:shd w:fill="DCE6F1"/>
          </w:tcPr>
          <w:p>
            <w:r/>
            <w:r>
              <w:rPr>
                <w:b/>
                <w:sz w:val="17"/>
              </w:rPr>
              <w:t>Priority</w:t>
            </w:r>
          </w:p>
        </w:tc>
        <w:tc>
          <w:tcPr>
            <w:tcW w:type="dxa" w:w="7344"/>
            <w:vAlign w:val="center"/>
            <w:shd w:fill="DCE6F1"/>
          </w:tcPr>
          <w:p>
            <w:r/>
            <w:r>
              <w:rPr>
                <w:b/>
                <w:sz w:val="17"/>
              </w:rPr>
              <w:t>Requirement</w:t>
            </w:r>
          </w:p>
        </w:tc>
      </w:tr>
      <w:tr>
        <w:tc>
          <w:tcPr>
            <w:tcW w:type="dxa" w:w="1656"/>
            <w:vAlign w:val="center"/>
          </w:tcPr>
          <w:p>
            <w:r/>
            <w:r>
              <w:rPr>
                <w:b w:val="0"/>
                <w:sz w:val="17"/>
              </w:rPr>
              <w:t>FR-SUP-01</w:t>
            </w:r>
          </w:p>
        </w:tc>
        <w:tc>
          <w:tcPr>
            <w:tcW w:type="dxa" w:w="1080"/>
            <w:vAlign w:val="center"/>
          </w:tcPr>
          <w:p>
            <w:r/>
            <w:r>
              <w:rPr>
                <w:b w:val="0"/>
                <w:sz w:val="17"/>
              </w:rPr>
              <w:t>Must</w:t>
            </w:r>
          </w:p>
        </w:tc>
        <w:tc>
          <w:tcPr>
            <w:tcW w:type="dxa" w:w="7344"/>
            <w:vAlign w:val="center"/>
          </w:tcPr>
          <w:p>
            <w:r/>
            <w:r>
              <w:rPr>
                <w:b w:val="0"/>
                <w:sz w:val="17"/>
              </w:rPr>
              <w:t>Administrators shall maintain a controlled product catalogue with product name, category, default unit, and acceptable grade options.</w:t>
            </w:r>
          </w:p>
        </w:tc>
      </w:tr>
      <w:tr>
        <w:tc>
          <w:tcPr>
            <w:tcW w:type="dxa" w:w="1656"/>
            <w:vAlign w:val="center"/>
          </w:tcPr>
          <w:p>
            <w:r/>
            <w:r>
              <w:rPr>
                <w:b w:val="0"/>
                <w:sz w:val="17"/>
              </w:rPr>
              <w:t>FR-SUP-02</w:t>
            </w:r>
          </w:p>
        </w:tc>
        <w:tc>
          <w:tcPr>
            <w:tcW w:type="dxa" w:w="1080"/>
            <w:vAlign w:val="center"/>
          </w:tcPr>
          <w:p>
            <w:r/>
            <w:r>
              <w:rPr>
                <w:b w:val="0"/>
                <w:sz w:val="17"/>
              </w:rPr>
              <w:t>Must</w:t>
            </w:r>
          </w:p>
        </w:tc>
        <w:tc>
          <w:tcPr>
            <w:tcW w:type="dxa" w:w="7344"/>
            <w:vAlign w:val="center"/>
          </w:tcPr>
          <w:p>
            <w:r/>
            <w:r>
              <w:rPr>
                <w:b w:val="0"/>
                <w:sz w:val="17"/>
              </w:rPr>
              <w:t>Verified farmers shall create supply listings with product, available quantity, unit, price, location, availability start/end date, grade, and photos.</w:t>
            </w:r>
          </w:p>
        </w:tc>
      </w:tr>
      <w:tr>
        <w:tc>
          <w:tcPr>
            <w:tcW w:type="dxa" w:w="1656"/>
            <w:vAlign w:val="center"/>
          </w:tcPr>
          <w:p>
            <w:r/>
            <w:r>
              <w:rPr>
                <w:b w:val="0"/>
                <w:sz w:val="17"/>
              </w:rPr>
              <w:t>FR-SUP-03</w:t>
            </w:r>
          </w:p>
        </w:tc>
        <w:tc>
          <w:tcPr>
            <w:tcW w:type="dxa" w:w="1080"/>
            <w:vAlign w:val="center"/>
          </w:tcPr>
          <w:p>
            <w:r/>
            <w:r>
              <w:rPr>
                <w:b w:val="0"/>
                <w:sz w:val="17"/>
              </w:rPr>
              <w:t>Must</w:t>
            </w:r>
          </w:p>
        </w:tc>
        <w:tc>
          <w:tcPr>
            <w:tcW w:type="dxa" w:w="7344"/>
            <w:vAlign w:val="center"/>
          </w:tcPr>
          <w:p>
            <w:r/>
            <w:r>
              <w:rPr>
                <w:b w:val="0"/>
                <w:sz w:val="17"/>
              </w:rPr>
              <w:t>Farmers shall edit, pause, close, or mark listings as sold/unavailable.</w:t>
            </w:r>
          </w:p>
        </w:tc>
      </w:tr>
      <w:tr>
        <w:tc>
          <w:tcPr>
            <w:tcW w:type="dxa" w:w="1656"/>
            <w:vAlign w:val="center"/>
          </w:tcPr>
          <w:p>
            <w:r/>
            <w:r>
              <w:rPr>
                <w:b w:val="0"/>
                <w:sz w:val="17"/>
              </w:rPr>
              <w:t>FR-SUP-04</w:t>
            </w:r>
          </w:p>
        </w:tc>
        <w:tc>
          <w:tcPr>
            <w:tcW w:type="dxa" w:w="1080"/>
            <w:vAlign w:val="center"/>
          </w:tcPr>
          <w:p>
            <w:r/>
            <w:r>
              <w:rPr>
                <w:b w:val="0"/>
                <w:sz w:val="17"/>
              </w:rPr>
              <w:t>Must</w:t>
            </w:r>
          </w:p>
        </w:tc>
        <w:tc>
          <w:tcPr>
            <w:tcW w:type="dxa" w:w="7344"/>
            <w:vAlign w:val="center"/>
          </w:tcPr>
          <w:p>
            <w:r/>
            <w:r>
              <w:rPr>
                <w:b w:val="0"/>
                <w:sz w:val="17"/>
              </w:rPr>
              <w:t>The system shall prevent available quantity from becoming negative when quantities are allocated to orders.</w:t>
            </w:r>
          </w:p>
        </w:tc>
      </w:tr>
      <w:tr>
        <w:tc>
          <w:tcPr>
            <w:tcW w:type="dxa" w:w="1656"/>
            <w:vAlign w:val="center"/>
          </w:tcPr>
          <w:p>
            <w:r/>
            <w:r>
              <w:rPr>
                <w:b w:val="0"/>
                <w:sz w:val="17"/>
              </w:rPr>
              <w:t>FR-SUP-05</w:t>
            </w:r>
          </w:p>
        </w:tc>
        <w:tc>
          <w:tcPr>
            <w:tcW w:type="dxa" w:w="1080"/>
            <w:vAlign w:val="center"/>
          </w:tcPr>
          <w:p>
            <w:r/>
            <w:r>
              <w:rPr>
                <w:b w:val="0"/>
                <w:sz w:val="17"/>
              </w:rPr>
              <w:t>Should</w:t>
            </w:r>
          </w:p>
        </w:tc>
        <w:tc>
          <w:tcPr>
            <w:tcW w:type="dxa" w:w="7344"/>
            <w:vAlign w:val="center"/>
          </w:tcPr>
          <w:p>
            <w:r/>
            <w:r>
              <w:rPr>
                <w:b w:val="0"/>
                <w:sz w:val="17"/>
              </w:rPr>
              <w:t>Listings shall include minimum order quantity where appropriate.</w:t>
            </w:r>
          </w:p>
        </w:tc>
      </w:tr>
      <w:tr>
        <w:tc>
          <w:tcPr>
            <w:tcW w:type="dxa" w:w="1656"/>
            <w:vAlign w:val="center"/>
          </w:tcPr>
          <w:p>
            <w:r/>
            <w:r>
              <w:rPr>
                <w:b w:val="0"/>
                <w:sz w:val="17"/>
              </w:rPr>
              <w:t>FR-SUP-06</w:t>
            </w:r>
          </w:p>
        </w:tc>
        <w:tc>
          <w:tcPr>
            <w:tcW w:type="dxa" w:w="1080"/>
            <w:vAlign w:val="center"/>
          </w:tcPr>
          <w:p>
            <w:r/>
            <w:r>
              <w:rPr>
                <w:b w:val="0"/>
                <w:sz w:val="17"/>
              </w:rPr>
              <w:t>Should</w:t>
            </w:r>
          </w:p>
        </w:tc>
        <w:tc>
          <w:tcPr>
            <w:tcW w:type="dxa" w:w="7344"/>
            <w:vAlign w:val="center"/>
          </w:tcPr>
          <w:p>
            <w:r/>
            <w:r>
              <w:rPr>
                <w:b w:val="0"/>
                <w:sz w:val="17"/>
              </w:rPr>
              <w:t>Buyers shall filter listings by product, location, price range, availability date, grade, and verification status.</w:t>
            </w:r>
          </w:p>
        </w:tc>
      </w:tr>
    </w:tbl>
    <w:p>
      <w:pPr>
        <w:widowControl/>
        <w:spacing w:after="20"/>
      </w:pPr>
    </w:p>
    <w:p>
      <w:pPr>
        <w:pStyle w:val="Heading2"/>
        <w:widowControl/>
      </w:pPr>
      <w:r>
        <w:t>3.5 Buyer Demand Requests</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ID</w:t>
            </w:r>
          </w:p>
        </w:tc>
        <w:tc>
          <w:tcPr>
            <w:tcW w:type="dxa" w:w="1080"/>
            <w:vAlign w:val="center"/>
            <w:shd w:fill="DCE6F1"/>
          </w:tcPr>
          <w:p>
            <w:r/>
            <w:r>
              <w:rPr>
                <w:b/>
                <w:sz w:val="17"/>
              </w:rPr>
              <w:t>Priority</w:t>
            </w:r>
          </w:p>
        </w:tc>
        <w:tc>
          <w:tcPr>
            <w:tcW w:type="dxa" w:w="7344"/>
            <w:vAlign w:val="center"/>
            <w:shd w:fill="DCE6F1"/>
          </w:tcPr>
          <w:p>
            <w:r/>
            <w:r>
              <w:rPr>
                <w:b/>
                <w:sz w:val="17"/>
              </w:rPr>
              <w:t>Requirement</w:t>
            </w:r>
          </w:p>
        </w:tc>
      </w:tr>
      <w:tr>
        <w:tc>
          <w:tcPr>
            <w:tcW w:type="dxa" w:w="1656"/>
            <w:vAlign w:val="center"/>
          </w:tcPr>
          <w:p>
            <w:r/>
            <w:r>
              <w:rPr>
                <w:b w:val="0"/>
                <w:sz w:val="17"/>
              </w:rPr>
              <w:t>FR-DMD-01</w:t>
            </w:r>
          </w:p>
        </w:tc>
        <w:tc>
          <w:tcPr>
            <w:tcW w:type="dxa" w:w="1080"/>
            <w:vAlign w:val="center"/>
          </w:tcPr>
          <w:p>
            <w:r/>
            <w:r>
              <w:rPr>
                <w:b w:val="0"/>
                <w:sz w:val="17"/>
              </w:rPr>
              <w:t>Must</w:t>
            </w:r>
          </w:p>
        </w:tc>
        <w:tc>
          <w:tcPr>
            <w:tcW w:type="dxa" w:w="7344"/>
            <w:vAlign w:val="center"/>
          </w:tcPr>
          <w:p>
            <w:r/>
            <w:r>
              <w:rPr>
                <w:b w:val="0"/>
                <w:sz w:val="17"/>
              </w:rPr>
              <w:t>Buyers shall create a demand request containing one or more products, quantities, units, grades, delivery location, required delivery date, and optional target price.</w:t>
            </w:r>
          </w:p>
        </w:tc>
      </w:tr>
      <w:tr>
        <w:tc>
          <w:tcPr>
            <w:tcW w:type="dxa" w:w="1656"/>
            <w:vAlign w:val="center"/>
          </w:tcPr>
          <w:p>
            <w:r/>
            <w:r>
              <w:rPr>
                <w:b w:val="0"/>
                <w:sz w:val="17"/>
              </w:rPr>
              <w:t>FR-DMD-02</w:t>
            </w:r>
          </w:p>
        </w:tc>
        <w:tc>
          <w:tcPr>
            <w:tcW w:type="dxa" w:w="1080"/>
            <w:vAlign w:val="center"/>
          </w:tcPr>
          <w:p>
            <w:r/>
            <w:r>
              <w:rPr>
                <w:b w:val="0"/>
                <w:sz w:val="17"/>
              </w:rPr>
              <w:t>Must</w:t>
            </w:r>
          </w:p>
        </w:tc>
        <w:tc>
          <w:tcPr>
            <w:tcW w:type="dxa" w:w="7344"/>
            <w:vAlign w:val="center"/>
          </w:tcPr>
          <w:p>
            <w:r/>
            <w:r>
              <w:rPr>
                <w:b w:val="0"/>
                <w:sz w:val="17"/>
              </w:rPr>
              <w:t>Buyers shall submit, edit while draft, cancel subject to policy, and view the status of demand requests.</w:t>
            </w:r>
          </w:p>
        </w:tc>
      </w:tr>
      <w:tr>
        <w:tc>
          <w:tcPr>
            <w:tcW w:type="dxa" w:w="1656"/>
            <w:vAlign w:val="center"/>
          </w:tcPr>
          <w:p>
            <w:r/>
            <w:r>
              <w:rPr>
                <w:b w:val="0"/>
                <w:sz w:val="17"/>
              </w:rPr>
              <w:t>FR-DMD-03</w:t>
            </w:r>
          </w:p>
        </w:tc>
        <w:tc>
          <w:tcPr>
            <w:tcW w:type="dxa" w:w="1080"/>
            <w:vAlign w:val="center"/>
          </w:tcPr>
          <w:p>
            <w:r/>
            <w:r>
              <w:rPr>
                <w:b w:val="0"/>
                <w:sz w:val="17"/>
              </w:rPr>
              <w:t>Must</w:t>
            </w:r>
          </w:p>
        </w:tc>
        <w:tc>
          <w:tcPr>
            <w:tcW w:type="dxa" w:w="7344"/>
            <w:vAlign w:val="center"/>
          </w:tcPr>
          <w:p>
            <w:r/>
            <w:r>
              <w:rPr>
                <w:b w:val="0"/>
                <w:sz w:val="17"/>
              </w:rPr>
              <w:t>The platform shall expose eligible demand requests to matching farmers and operations staff.</w:t>
            </w:r>
          </w:p>
        </w:tc>
      </w:tr>
      <w:tr>
        <w:tc>
          <w:tcPr>
            <w:tcW w:type="dxa" w:w="1656"/>
            <w:vAlign w:val="center"/>
          </w:tcPr>
          <w:p>
            <w:r/>
            <w:r>
              <w:rPr>
                <w:b w:val="0"/>
                <w:sz w:val="17"/>
              </w:rPr>
              <w:t>FR-DMD-04</w:t>
            </w:r>
          </w:p>
        </w:tc>
        <w:tc>
          <w:tcPr>
            <w:tcW w:type="dxa" w:w="1080"/>
            <w:vAlign w:val="center"/>
          </w:tcPr>
          <w:p>
            <w:r/>
            <w:r>
              <w:rPr>
                <w:b w:val="0"/>
                <w:sz w:val="17"/>
              </w:rPr>
              <w:t>Must</w:t>
            </w:r>
          </w:p>
        </w:tc>
        <w:tc>
          <w:tcPr>
            <w:tcW w:type="dxa" w:w="7344"/>
            <w:vAlign w:val="center"/>
          </w:tcPr>
          <w:p>
            <w:r/>
            <w:r>
              <w:rPr>
                <w:b w:val="0"/>
                <w:sz w:val="17"/>
              </w:rPr>
              <w:t>Farmers shall respond to a demand item with available quantity, unit price, availability date, and notes.</w:t>
            </w:r>
          </w:p>
        </w:tc>
      </w:tr>
      <w:tr>
        <w:tc>
          <w:tcPr>
            <w:tcW w:type="dxa" w:w="1656"/>
            <w:vAlign w:val="center"/>
          </w:tcPr>
          <w:p>
            <w:r/>
            <w:r>
              <w:rPr>
                <w:b w:val="0"/>
                <w:sz w:val="17"/>
              </w:rPr>
              <w:t>FR-DMD-05</w:t>
            </w:r>
          </w:p>
        </w:tc>
        <w:tc>
          <w:tcPr>
            <w:tcW w:type="dxa" w:w="1080"/>
            <w:vAlign w:val="center"/>
          </w:tcPr>
          <w:p>
            <w:r/>
            <w:r>
              <w:rPr>
                <w:b w:val="0"/>
                <w:sz w:val="17"/>
              </w:rPr>
              <w:t>Should</w:t>
            </w:r>
          </w:p>
        </w:tc>
        <w:tc>
          <w:tcPr>
            <w:tcW w:type="dxa" w:w="7344"/>
            <w:vAlign w:val="center"/>
          </w:tcPr>
          <w:p>
            <w:r/>
            <w:r>
              <w:rPr>
                <w:b w:val="0"/>
                <w:sz w:val="17"/>
              </w:rPr>
              <w:t>The system shall alert relevant farmers when a new demand matches their product profile or active listing.</w:t>
            </w:r>
          </w:p>
        </w:tc>
      </w:tr>
      <w:tr>
        <w:tc>
          <w:tcPr>
            <w:tcW w:type="dxa" w:w="1656"/>
            <w:vAlign w:val="center"/>
          </w:tcPr>
          <w:p>
            <w:r/>
            <w:r>
              <w:rPr>
                <w:b w:val="0"/>
                <w:sz w:val="17"/>
              </w:rPr>
              <w:t>FR-DMD-06</w:t>
            </w:r>
          </w:p>
        </w:tc>
        <w:tc>
          <w:tcPr>
            <w:tcW w:type="dxa" w:w="1080"/>
            <w:vAlign w:val="center"/>
          </w:tcPr>
          <w:p>
            <w:r/>
            <w:r>
              <w:rPr>
                <w:b w:val="0"/>
                <w:sz w:val="17"/>
              </w:rPr>
              <w:t>Could</w:t>
            </w:r>
          </w:p>
        </w:tc>
        <w:tc>
          <w:tcPr>
            <w:tcW w:type="dxa" w:w="7344"/>
            <w:vAlign w:val="center"/>
          </w:tcPr>
          <w:p>
            <w:r/>
            <w:r>
              <w:rPr>
                <w:b w:val="0"/>
                <w:sz w:val="17"/>
              </w:rPr>
              <w:t>A buyer shall be able to mark a demand template as repeat/recurring for operational follow-up without automatic recurring billing in V1.</w:t>
            </w:r>
          </w:p>
        </w:tc>
      </w:tr>
    </w:tbl>
    <w:p>
      <w:pPr>
        <w:widowControl/>
        <w:spacing w:after="20"/>
      </w:pPr>
    </w:p>
    <w:p>
      <w:pPr>
        <w:pStyle w:val="Heading2"/>
        <w:widowControl/>
      </w:pPr>
      <w:r>
        <w:t>3.6 Matching and Quotes</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ID</w:t>
            </w:r>
          </w:p>
        </w:tc>
        <w:tc>
          <w:tcPr>
            <w:tcW w:type="dxa" w:w="1080"/>
            <w:vAlign w:val="center"/>
            <w:shd w:fill="DCE6F1"/>
          </w:tcPr>
          <w:p>
            <w:r/>
            <w:r>
              <w:rPr>
                <w:b/>
                <w:sz w:val="17"/>
              </w:rPr>
              <w:t>Priority</w:t>
            </w:r>
          </w:p>
        </w:tc>
        <w:tc>
          <w:tcPr>
            <w:tcW w:type="dxa" w:w="7344"/>
            <w:vAlign w:val="center"/>
            <w:shd w:fill="DCE6F1"/>
          </w:tcPr>
          <w:p>
            <w:r/>
            <w:r>
              <w:rPr>
                <w:b/>
                <w:sz w:val="17"/>
              </w:rPr>
              <w:t>Requirement</w:t>
            </w:r>
          </w:p>
        </w:tc>
      </w:tr>
      <w:tr>
        <w:tc>
          <w:tcPr>
            <w:tcW w:type="dxa" w:w="1656"/>
            <w:vAlign w:val="center"/>
          </w:tcPr>
          <w:p>
            <w:r/>
            <w:r>
              <w:rPr>
                <w:b w:val="0"/>
                <w:sz w:val="17"/>
              </w:rPr>
              <w:t>FR-MAT-01</w:t>
            </w:r>
          </w:p>
        </w:tc>
        <w:tc>
          <w:tcPr>
            <w:tcW w:type="dxa" w:w="1080"/>
            <w:vAlign w:val="center"/>
          </w:tcPr>
          <w:p>
            <w:r/>
            <w:r>
              <w:rPr>
                <w:b w:val="0"/>
                <w:sz w:val="17"/>
              </w:rPr>
              <w:t>Must</w:t>
            </w:r>
          </w:p>
        </w:tc>
        <w:tc>
          <w:tcPr>
            <w:tcW w:type="dxa" w:w="7344"/>
            <w:vAlign w:val="center"/>
          </w:tcPr>
          <w:p>
            <w:r/>
            <w:r>
              <w:rPr>
                <w:b w:val="0"/>
                <w:sz w:val="17"/>
              </w:rPr>
              <w:t>The system shall identify candidate supply using product, quantity availability, date, farmer verification, and location as core matching criteria.</w:t>
            </w:r>
          </w:p>
        </w:tc>
      </w:tr>
      <w:tr>
        <w:tc>
          <w:tcPr>
            <w:tcW w:type="dxa" w:w="1656"/>
            <w:vAlign w:val="center"/>
          </w:tcPr>
          <w:p>
            <w:r/>
            <w:r>
              <w:rPr>
                <w:b w:val="0"/>
                <w:sz w:val="17"/>
              </w:rPr>
              <w:t>FR-MAT-02</w:t>
            </w:r>
          </w:p>
        </w:tc>
        <w:tc>
          <w:tcPr>
            <w:tcW w:type="dxa" w:w="1080"/>
            <w:vAlign w:val="center"/>
          </w:tcPr>
          <w:p>
            <w:r/>
            <w:r>
              <w:rPr>
                <w:b w:val="0"/>
                <w:sz w:val="17"/>
              </w:rPr>
              <w:t>Must</w:t>
            </w:r>
          </w:p>
        </w:tc>
        <w:tc>
          <w:tcPr>
            <w:tcW w:type="dxa" w:w="7344"/>
            <w:vAlign w:val="center"/>
          </w:tcPr>
          <w:p>
            <w:r/>
            <w:r>
              <w:rPr>
                <w:b w:val="0"/>
                <w:sz w:val="17"/>
              </w:rPr>
              <w:t>Operations staff shall view all farmer responses and active supply relevant to a demand item.</w:t>
            </w:r>
          </w:p>
        </w:tc>
      </w:tr>
      <w:tr>
        <w:tc>
          <w:tcPr>
            <w:tcW w:type="dxa" w:w="1656"/>
            <w:vAlign w:val="center"/>
          </w:tcPr>
          <w:p>
            <w:r/>
            <w:r>
              <w:rPr>
                <w:b w:val="0"/>
                <w:sz w:val="17"/>
              </w:rPr>
              <w:t>FR-MAT-03</w:t>
            </w:r>
          </w:p>
        </w:tc>
        <w:tc>
          <w:tcPr>
            <w:tcW w:type="dxa" w:w="1080"/>
            <w:vAlign w:val="center"/>
          </w:tcPr>
          <w:p>
            <w:r/>
            <w:r>
              <w:rPr>
                <w:b w:val="0"/>
                <w:sz w:val="17"/>
              </w:rPr>
              <w:t>Must</w:t>
            </w:r>
          </w:p>
        </w:tc>
        <w:tc>
          <w:tcPr>
            <w:tcW w:type="dxa" w:w="7344"/>
            <w:vAlign w:val="center"/>
          </w:tcPr>
          <w:p>
            <w:r/>
            <w:r>
              <w:rPr>
                <w:b w:val="0"/>
                <w:sz w:val="17"/>
              </w:rPr>
              <w:t>The platform shall support fulfillment of one buyer order by one or multiple farmers.</w:t>
            </w:r>
          </w:p>
        </w:tc>
      </w:tr>
      <w:tr>
        <w:tc>
          <w:tcPr>
            <w:tcW w:type="dxa" w:w="1656"/>
            <w:vAlign w:val="center"/>
          </w:tcPr>
          <w:p>
            <w:r/>
            <w:r>
              <w:rPr>
                <w:b w:val="0"/>
                <w:sz w:val="17"/>
              </w:rPr>
              <w:t>FR-MAT-04</w:t>
            </w:r>
          </w:p>
        </w:tc>
        <w:tc>
          <w:tcPr>
            <w:tcW w:type="dxa" w:w="1080"/>
            <w:vAlign w:val="center"/>
          </w:tcPr>
          <w:p>
            <w:r/>
            <w:r>
              <w:rPr>
                <w:b w:val="0"/>
                <w:sz w:val="17"/>
              </w:rPr>
              <w:t>Must</w:t>
            </w:r>
          </w:p>
        </w:tc>
        <w:tc>
          <w:tcPr>
            <w:tcW w:type="dxa" w:w="7344"/>
            <w:vAlign w:val="center"/>
          </w:tcPr>
          <w:p>
            <w:r/>
            <w:r>
              <w:rPr>
                <w:b w:val="0"/>
                <w:sz w:val="17"/>
              </w:rPr>
              <w:t>Operations staff shall create fulfillment allocations specifying farmer, source listing if applicable, allocated quantity, and agreed price.</w:t>
            </w:r>
          </w:p>
        </w:tc>
      </w:tr>
      <w:tr>
        <w:tc>
          <w:tcPr>
            <w:tcW w:type="dxa" w:w="1656"/>
            <w:vAlign w:val="center"/>
          </w:tcPr>
          <w:p>
            <w:r/>
            <w:r>
              <w:rPr>
                <w:b w:val="0"/>
                <w:sz w:val="17"/>
              </w:rPr>
              <w:t>FR-MAT-05</w:t>
            </w:r>
          </w:p>
        </w:tc>
        <w:tc>
          <w:tcPr>
            <w:tcW w:type="dxa" w:w="1080"/>
            <w:vAlign w:val="center"/>
          </w:tcPr>
          <w:p>
            <w:r/>
            <w:r>
              <w:rPr>
                <w:b w:val="0"/>
                <w:sz w:val="17"/>
              </w:rPr>
              <w:t>Must</w:t>
            </w:r>
          </w:p>
        </w:tc>
        <w:tc>
          <w:tcPr>
            <w:tcW w:type="dxa" w:w="7344"/>
            <w:vAlign w:val="center"/>
          </w:tcPr>
          <w:p>
            <w:r/>
            <w:r>
              <w:rPr>
                <w:b w:val="0"/>
                <w:sz w:val="17"/>
              </w:rPr>
              <w:t>Buyers shall receive a consolidated commercial offer/order summary rather than being required to coordinate separately with each farmer.</w:t>
            </w:r>
          </w:p>
        </w:tc>
      </w:tr>
      <w:tr>
        <w:tc>
          <w:tcPr>
            <w:tcW w:type="dxa" w:w="1656"/>
            <w:vAlign w:val="center"/>
          </w:tcPr>
          <w:p>
            <w:r/>
            <w:r>
              <w:rPr>
                <w:b w:val="0"/>
                <w:sz w:val="17"/>
              </w:rPr>
              <w:t>FR-MAT-06</w:t>
            </w:r>
          </w:p>
        </w:tc>
        <w:tc>
          <w:tcPr>
            <w:tcW w:type="dxa" w:w="1080"/>
            <w:vAlign w:val="center"/>
          </w:tcPr>
          <w:p>
            <w:r/>
            <w:r>
              <w:rPr>
                <w:b w:val="0"/>
                <w:sz w:val="17"/>
              </w:rPr>
              <w:t>Should</w:t>
            </w:r>
          </w:p>
        </w:tc>
        <w:tc>
          <w:tcPr>
            <w:tcW w:type="dxa" w:w="7344"/>
            <w:vAlign w:val="center"/>
          </w:tcPr>
          <w:p>
            <w:r/>
            <w:r>
              <w:rPr>
                <w:b w:val="0"/>
                <w:sz w:val="17"/>
              </w:rPr>
              <w:t>The system shall rank candidate supply by fit score using availability, distance/region, price, fulfillment history, and quantity coverage.</w:t>
            </w:r>
          </w:p>
        </w:tc>
      </w:tr>
    </w:tbl>
    <w:p>
      <w:pPr>
        <w:widowControl/>
        <w:spacing w:after="20"/>
      </w:pPr>
    </w:p>
    <w:p>
      <w:pPr>
        <w:pStyle w:val="Heading2"/>
        <w:widowControl/>
      </w:pPr>
      <w:r>
        <w:t>3.7 Orders</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ID</w:t>
            </w:r>
          </w:p>
        </w:tc>
        <w:tc>
          <w:tcPr>
            <w:tcW w:type="dxa" w:w="1080"/>
            <w:vAlign w:val="center"/>
            <w:shd w:fill="DCE6F1"/>
          </w:tcPr>
          <w:p>
            <w:r/>
            <w:r>
              <w:rPr>
                <w:b/>
                <w:sz w:val="17"/>
              </w:rPr>
              <w:t>Priority</w:t>
            </w:r>
          </w:p>
        </w:tc>
        <w:tc>
          <w:tcPr>
            <w:tcW w:type="dxa" w:w="7344"/>
            <w:vAlign w:val="center"/>
            <w:shd w:fill="DCE6F1"/>
          </w:tcPr>
          <w:p>
            <w:r/>
            <w:r>
              <w:rPr>
                <w:b/>
                <w:sz w:val="17"/>
              </w:rPr>
              <w:t>Requirement</w:t>
            </w:r>
          </w:p>
        </w:tc>
      </w:tr>
      <w:tr>
        <w:tc>
          <w:tcPr>
            <w:tcW w:type="dxa" w:w="1656"/>
            <w:vAlign w:val="center"/>
          </w:tcPr>
          <w:p>
            <w:r/>
            <w:r>
              <w:rPr>
                <w:b w:val="0"/>
                <w:sz w:val="17"/>
              </w:rPr>
              <w:t>FR-ORD-01</w:t>
            </w:r>
          </w:p>
        </w:tc>
        <w:tc>
          <w:tcPr>
            <w:tcW w:type="dxa" w:w="1080"/>
            <w:vAlign w:val="center"/>
          </w:tcPr>
          <w:p>
            <w:r/>
            <w:r>
              <w:rPr>
                <w:b w:val="0"/>
                <w:sz w:val="17"/>
              </w:rPr>
              <w:t>Must</w:t>
            </w:r>
          </w:p>
        </w:tc>
        <w:tc>
          <w:tcPr>
            <w:tcW w:type="dxa" w:w="7344"/>
            <w:vAlign w:val="center"/>
          </w:tcPr>
          <w:p>
            <w:r/>
            <w:r>
              <w:rPr>
                <w:b w:val="0"/>
                <w:sz w:val="17"/>
              </w:rPr>
              <w:t>The system shall create an order with unique order reference after a buyer accepts a consolidated offer or purchases available supply.</w:t>
            </w:r>
          </w:p>
        </w:tc>
      </w:tr>
      <w:tr>
        <w:tc>
          <w:tcPr>
            <w:tcW w:type="dxa" w:w="1656"/>
            <w:vAlign w:val="center"/>
          </w:tcPr>
          <w:p>
            <w:r/>
            <w:r>
              <w:rPr>
                <w:b w:val="0"/>
                <w:sz w:val="17"/>
              </w:rPr>
              <w:t>FR-ORD-02</w:t>
            </w:r>
          </w:p>
        </w:tc>
        <w:tc>
          <w:tcPr>
            <w:tcW w:type="dxa" w:w="1080"/>
            <w:vAlign w:val="center"/>
          </w:tcPr>
          <w:p>
            <w:r/>
            <w:r>
              <w:rPr>
                <w:b w:val="0"/>
                <w:sz w:val="17"/>
              </w:rPr>
              <w:t>Must</w:t>
            </w:r>
          </w:p>
        </w:tc>
        <w:tc>
          <w:tcPr>
            <w:tcW w:type="dxa" w:w="7344"/>
            <w:vAlign w:val="center"/>
          </w:tcPr>
          <w:p>
            <w:r/>
            <w:r>
              <w:rPr>
                <w:b w:val="0"/>
                <w:sz w:val="17"/>
              </w:rPr>
              <w:t>An order shall contain buyer, line items, fulfillment allocations, totals, delivery details, payment status, shipment status, and timestamps.</w:t>
            </w:r>
          </w:p>
        </w:tc>
      </w:tr>
      <w:tr>
        <w:tc>
          <w:tcPr>
            <w:tcW w:type="dxa" w:w="1656"/>
            <w:vAlign w:val="center"/>
          </w:tcPr>
          <w:p>
            <w:r/>
            <w:r>
              <w:rPr>
                <w:b w:val="0"/>
                <w:sz w:val="17"/>
              </w:rPr>
              <w:t>FR-ORD-03</w:t>
            </w:r>
          </w:p>
        </w:tc>
        <w:tc>
          <w:tcPr>
            <w:tcW w:type="dxa" w:w="1080"/>
            <w:vAlign w:val="center"/>
          </w:tcPr>
          <w:p>
            <w:r/>
            <w:r>
              <w:rPr>
                <w:b w:val="0"/>
                <w:sz w:val="17"/>
              </w:rPr>
              <w:t>Must</w:t>
            </w:r>
          </w:p>
        </w:tc>
        <w:tc>
          <w:tcPr>
            <w:tcW w:type="dxa" w:w="7344"/>
            <w:vAlign w:val="center"/>
          </w:tcPr>
          <w:p>
            <w:r/>
            <w:r>
              <w:rPr>
                <w:b w:val="0"/>
                <w:sz w:val="17"/>
              </w:rPr>
              <w:t>The system shall implement controlled order statuses: Draft, Requested, Quoted, Confirmed, Ready for Pickup, In Transit, Delivered, Accepted, Completed, Disputed, Cancelled, and Refunded where applicable.</w:t>
            </w:r>
          </w:p>
        </w:tc>
      </w:tr>
      <w:tr>
        <w:tc>
          <w:tcPr>
            <w:tcW w:type="dxa" w:w="1656"/>
            <w:vAlign w:val="center"/>
          </w:tcPr>
          <w:p>
            <w:r/>
            <w:r>
              <w:rPr>
                <w:b w:val="0"/>
                <w:sz w:val="17"/>
              </w:rPr>
              <w:t>FR-ORD-04</w:t>
            </w:r>
          </w:p>
        </w:tc>
        <w:tc>
          <w:tcPr>
            <w:tcW w:type="dxa" w:w="1080"/>
            <w:vAlign w:val="center"/>
          </w:tcPr>
          <w:p>
            <w:r/>
            <w:r>
              <w:rPr>
                <w:b w:val="0"/>
                <w:sz w:val="17"/>
              </w:rPr>
              <w:t>Must</w:t>
            </w:r>
          </w:p>
        </w:tc>
        <w:tc>
          <w:tcPr>
            <w:tcW w:type="dxa" w:w="7344"/>
            <w:vAlign w:val="center"/>
          </w:tcPr>
          <w:p>
            <w:r/>
            <w:r>
              <w:rPr>
                <w:b w:val="0"/>
                <w:sz w:val="17"/>
              </w:rPr>
              <w:t>Only authorised roles shall change sensitive statuses, and every change shall be logged.</w:t>
            </w:r>
          </w:p>
        </w:tc>
      </w:tr>
      <w:tr>
        <w:tc>
          <w:tcPr>
            <w:tcW w:type="dxa" w:w="1656"/>
            <w:vAlign w:val="center"/>
          </w:tcPr>
          <w:p>
            <w:r/>
            <w:r>
              <w:rPr>
                <w:b w:val="0"/>
                <w:sz w:val="17"/>
              </w:rPr>
              <w:t>FR-ORD-05</w:t>
            </w:r>
          </w:p>
        </w:tc>
        <w:tc>
          <w:tcPr>
            <w:tcW w:type="dxa" w:w="1080"/>
            <w:vAlign w:val="center"/>
          </w:tcPr>
          <w:p>
            <w:r/>
            <w:r>
              <w:rPr>
                <w:b w:val="0"/>
                <w:sz w:val="17"/>
              </w:rPr>
              <w:t>Must</w:t>
            </w:r>
          </w:p>
        </w:tc>
        <w:tc>
          <w:tcPr>
            <w:tcW w:type="dxa" w:w="7344"/>
            <w:vAlign w:val="center"/>
          </w:tcPr>
          <w:p>
            <w:r/>
            <w:r>
              <w:rPr>
                <w:b w:val="0"/>
                <w:sz w:val="17"/>
              </w:rPr>
              <w:t>The buyer shall be able to accept delivery, report a problem, or open a dispute before completion.</w:t>
            </w:r>
          </w:p>
        </w:tc>
      </w:tr>
      <w:tr>
        <w:tc>
          <w:tcPr>
            <w:tcW w:type="dxa" w:w="1656"/>
            <w:vAlign w:val="center"/>
          </w:tcPr>
          <w:p>
            <w:r/>
            <w:r>
              <w:rPr>
                <w:b w:val="0"/>
                <w:sz w:val="17"/>
              </w:rPr>
              <w:t>FR-ORD-06</w:t>
            </w:r>
          </w:p>
        </w:tc>
        <w:tc>
          <w:tcPr>
            <w:tcW w:type="dxa" w:w="1080"/>
            <w:vAlign w:val="center"/>
          </w:tcPr>
          <w:p>
            <w:r/>
            <w:r>
              <w:rPr>
                <w:b w:val="0"/>
                <w:sz w:val="17"/>
              </w:rPr>
              <w:t>Must</w:t>
            </w:r>
          </w:p>
        </w:tc>
        <w:tc>
          <w:tcPr>
            <w:tcW w:type="dxa" w:w="7344"/>
            <w:vAlign w:val="center"/>
          </w:tcPr>
          <w:p>
            <w:r/>
            <w:r>
              <w:rPr>
                <w:b w:val="0"/>
                <w:sz w:val="17"/>
              </w:rPr>
              <w:t>Farmers shall see only their own allocation details within multi-supplier orders, not confidential information belonging to other farmers.</w:t>
            </w:r>
          </w:p>
        </w:tc>
      </w:tr>
      <w:tr>
        <w:tc>
          <w:tcPr>
            <w:tcW w:type="dxa" w:w="1656"/>
            <w:vAlign w:val="center"/>
          </w:tcPr>
          <w:p>
            <w:r/>
            <w:r>
              <w:rPr>
                <w:b w:val="0"/>
                <w:sz w:val="17"/>
              </w:rPr>
              <w:t>FR-ORD-07</w:t>
            </w:r>
          </w:p>
        </w:tc>
        <w:tc>
          <w:tcPr>
            <w:tcW w:type="dxa" w:w="1080"/>
            <w:vAlign w:val="center"/>
          </w:tcPr>
          <w:p>
            <w:r/>
            <w:r>
              <w:rPr>
                <w:b w:val="0"/>
                <w:sz w:val="17"/>
              </w:rPr>
              <w:t>Should</w:t>
            </w:r>
          </w:p>
        </w:tc>
        <w:tc>
          <w:tcPr>
            <w:tcW w:type="dxa" w:w="7344"/>
            <w:vAlign w:val="center"/>
          </w:tcPr>
          <w:p>
            <w:r/>
            <w:r>
              <w:rPr>
                <w:b w:val="0"/>
                <w:sz w:val="17"/>
              </w:rPr>
              <w:t>The system shall generate a downloadable or printable order summary/invoice/receipt document.</w:t>
            </w:r>
          </w:p>
        </w:tc>
      </w:tr>
      <w:tr>
        <w:tc>
          <w:tcPr>
            <w:tcW w:type="dxa" w:w="1656"/>
            <w:vAlign w:val="center"/>
          </w:tcPr>
          <w:p>
            <w:r/>
            <w:r>
              <w:rPr>
                <w:b w:val="0"/>
                <w:sz w:val="17"/>
              </w:rPr>
              <w:t>FR-ORD-08</w:t>
            </w:r>
          </w:p>
        </w:tc>
        <w:tc>
          <w:tcPr>
            <w:tcW w:type="dxa" w:w="1080"/>
            <w:vAlign w:val="center"/>
          </w:tcPr>
          <w:p>
            <w:r/>
            <w:r>
              <w:rPr>
                <w:b w:val="0"/>
                <w:sz w:val="17"/>
              </w:rPr>
              <w:t>Should</w:t>
            </w:r>
          </w:p>
        </w:tc>
        <w:tc>
          <w:tcPr>
            <w:tcW w:type="dxa" w:w="7344"/>
            <w:vAlign w:val="center"/>
          </w:tcPr>
          <w:p>
            <w:r/>
            <w:r>
              <w:rPr>
                <w:b w:val="0"/>
                <w:sz w:val="17"/>
              </w:rPr>
              <w:t>Completed orders shall update buyer and farmer transaction history and rating eligibility.</w:t>
            </w:r>
          </w:p>
        </w:tc>
      </w:tr>
    </w:tbl>
    <w:p>
      <w:pPr>
        <w:widowControl/>
        <w:spacing w:after="20"/>
      </w:pPr>
    </w:p>
    <w:p>
      <w:pPr>
        <w:pStyle w:val="Heading2"/>
        <w:widowControl/>
      </w:pPr>
      <w:r>
        <w:t>3.8 Payments</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ID</w:t>
            </w:r>
          </w:p>
        </w:tc>
        <w:tc>
          <w:tcPr>
            <w:tcW w:type="dxa" w:w="1080"/>
            <w:vAlign w:val="center"/>
            <w:shd w:fill="DCE6F1"/>
          </w:tcPr>
          <w:p>
            <w:r/>
            <w:r>
              <w:rPr>
                <w:b/>
                <w:sz w:val="17"/>
              </w:rPr>
              <w:t>Priority</w:t>
            </w:r>
          </w:p>
        </w:tc>
        <w:tc>
          <w:tcPr>
            <w:tcW w:type="dxa" w:w="7344"/>
            <w:vAlign w:val="center"/>
            <w:shd w:fill="DCE6F1"/>
          </w:tcPr>
          <w:p>
            <w:r/>
            <w:r>
              <w:rPr>
                <w:b/>
                <w:sz w:val="17"/>
              </w:rPr>
              <w:t>Requirement</w:t>
            </w:r>
          </w:p>
        </w:tc>
      </w:tr>
      <w:tr>
        <w:tc>
          <w:tcPr>
            <w:tcW w:type="dxa" w:w="1656"/>
            <w:vAlign w:val="center"/>
          </w:tcPr>
          <w:p>
            <w:r/>
            <w:r>
              <w:rPr>
                <w:b w:val="0"/>
                <w:sz w:val="17"/>
              </w:rPr>
              <w:t>FR-PAY-01</w:t>
            </w:r>
          </w:p>
        </w:tc>
        <w:tc>
          <w:tcPr>
            <w:tcW w:type="dxa" w:w="1080"/>
            <w:vAlign w:val="center"/>
          </w:tcPr>
          <w:p>
            <w:r/>
            <w:r>
              <w:rPr>
                <w:b w:val="0"/>
                <w:sz w:val="17"/>
              </w:rPr>
              <w:t>Must</w:t>
            </w:r>
          </w:p>
        </w:tc>
        <w:tc>
          <w:tcPr>
            <w:tcW w:type="dxa" w:w="7344"/>
            <w:vAlign w:val="center"/>
          </w:tcPr>
          <w:p>
            <w:r/>
            <w:r>
              <w:rPr>
                <w:b w:val="0"/>
                <w:sz w:val="17"/>
              </w:rPr>
              <w:t>The system shall support payment through one or more licensed external providers and/or approved bank-transfer confirmation workflows.</w:t>
            </w:r>
          </w:p>
        </w:tc>
      </w:tr>
      <w:tr>
        <w:tc>
          <w:tcPr>
            <w:tcW w:type="dxa" w:w="1656"/>
            <w:vAlign w:val="center"/>
          </w:tcPr>
          <w:p>
            <w:r/>
            <w:r>
              <w:rPr>
                <w:b w:val="0"/>
                <w:sz w:val="17"/>
              </w:rPr>
              <w:t>FR-PAY-02</w:t>
            </w:r>
          </w:p>
        </w:tc>
        <w:tc>
          <w:tcPr>
            <w:tcW w:type="dxa" w:w="1080"/>
            <w:vAlign w:val="center"/>
          </w:tcPr>
          <w:p>
            <w:r/>
            <w:r>
              <w:rPr>
                <w:b w:val="0"/>
                <w:sz w:val="17"/>
              </w:rPr>
              <w:t>Must</w:t>
            </w:r>
          </w:p>
        </w:tc>
        <w:tc>
          <w:tcPr>
            <w:tcW w:type="dxa" w:w="7344"/>
            <w:vAlign w:val="center"/>
          </w:tcPr>
          <w:p>
            <w:r/>
            <w:r>
              <w:rPr>
                <w:b w:val="0"/>
                <w:sz w:val="17"/>
              </w:rPr>
              <w:t>The system shall store payment provider, transaction reference, amount, currency, timestamps, and status.</w:t>
            </w:r>
          </w:p>
        </w:tc>
      </w:tr>
      <w:tr>
        <w:tc>
          <w:tcPr>
            <w:tcW w:type="dxa" w:w="1656"/>
            <w:vAlign w:val="center"/>
          </w:tcPr>
          <w:p>
            <w:r/>
            <w:r>
              <w:rPr>
                <w:b w:val="0"/>
                <w:sz w:val="17"/>
              </w:rPr>
              <w:t>FR-PAY-03</w:t>
            </w:r>
          </w:p>
        </w:tc>
        <w:tc>
          <w:tcPr>
            <w:tcW w:type="dxa" w:w="1080"/>
            <w:vAlign w:val="center"/>
          </w:tcPr>
          <w:p>
            <w:r/>
            <w:r>
              <w:rPr>
                <w:b w:val="0"/>
                <w:sz w:val="17"/>
              </w:rPr>
              <w:t>Must</w:t>
            </w:r>
          </w:p>
        </w:tc>
        <w:tc>
          <w:tcPr>
            <w:tcW w:type="dxa" w:w="7344"/>
            <w:vAlign w:val="center"/>
          </w:tcPr>
          <w:p>
            <w:r/>
            <w:r>
              <w:rPr>
                <w:b w:val="0"/>
                <w:sz w:val="17"/>
              </w:rPr>
              <w:t>The application shall never represent itself as holding a user wallet balance in Version 1.</w:t>
            </w:r>
          </w:p>
        </w:tc>
      </w:tr>
      <w:tr>
        <w:tc>
          <w:tcPr>
            <w:tcW w:type="dxa" w:w="1656"/>
            <w:vAlign w:val="center"/>
          </w:tcPr>
          <w:p>
            <w:r/>
            <w:r>
              <w:rPr>
                <w:b w:val="0"/>
                <w:sz w:val="17"/>
              </w:rPr>
              <w:t>FR-PAY-04</w:t>
            </w:r>
          </w:p>
        </w:tc>
        <w:tc>
          <w:tcPr>
            <w:tcW w:type="dxa" w:w="1080"/>
            <w:vAlign w:val="center"/>
          </w:tcPr>
          <w:p>
            <w:r/>
            <w:r>
              <w:rPr>
                <w:b w:val="0"/>
                <w:sz w:val="17"/>
              </w:rPr>
              <w:t>Must</w:t>
            </w:r>
          </w:p>
        </w:tc>
        <w:tc>
          <w:tcPr>
            <w:tcW w:type="dxa" w:w="7344"/>
            <w:vAlign w:val="center"/>
          </w:tcPr>
          <w:p>
            <w:r/>
            <w:r>
              <w:rPr>
                <w:b w:val="0"/>
                <w:sz w:val="17"/>
              </w:rPr>
              <w:t>Payment webhooks shall be validated and processed idempotently where provider APIs support webhooks.</w:t>
            </w:r>
          </w:p>
        </w:tc>
      </w:tr>
      <w:tr>
        <w:tc>
          <w:tcPr>
            <w:tcW w:type="dxa" w:w="1656"/>
            <w:vAlign w:val="center"/>
          </w:tcPr>
          <w:p>
            <w:r/>
            <w:r>
              <w:rPr>
                <w:b w:val="0"/>
                <w:sz w:val="17"/>
              </w:rPr>
              <w:t>FR-PAY-05</w:t>
            </w:r>
          </w:p>
        </w:tc>
        <w:tc>
          <w:tcPr>
            <w:tcW w:type="dxa" w:w="1080"/>
            <w:vAlign w:val="center"/>
          </w:tcPr>
          <w:p>
            <w:r/>
            <w:r>
              <w:rPr>
                <w:b w:val="0"/>
                <w:sz w:val="17"/>
              </w:rPr>
              <w:t>Must</w:t>
            </w:r>
          </w:p>
        </w:tc>
        <w:tc>
          <w:tcPr>
            <w:tcW w:type="dxa" w:w="7344"/>
            <w:vAlign w:val="center"/>
          </w:tcPr>
          <w:p>
            <w:r/>
            <w:r>
              <w:rPr>
                <w:b w:val="0"/>
                <w:sz w:val="17"/>
              </w:rPr>
              <w:t>Operations/admin staff shall be able to record and verify manual bank transfer references for approved business buyers.</w:t>
            </w:r>
          </w:p>
        </w:tc>
      </w:tr>
      <w:tr>
        <w:tc>
          <w:tcPr>
            <w:tcW w:type="dxa" w:w="1656"/>
            <w:vAlign w:val="center"/>
          </w:tcPr>
          <w:p>
            <w:r/>
            <w:r>
              <w:rPr>
                <w:b w:val="0"/>
                <w:sz w:val="17"/>
              </w:rPr>
              <w:t>FR-PAY-06</w:t>
            </w:r>
          </w:p>
        </w:tc>
        <w:tc>
          <w:tcPr>
            <w:tcW w:type="dxa" w:w="1080"/>
            <w:vAlign w:val="center"/>
          </w:tcPr>
          <w:p>
            <w:r/>
            <w:r>
              <w:rPr>
                <w:b w:val="0"/>
                <w:sz w:val="17"/>
              </w:rPr>
              <w:t>Should</w:t>
            </w:r>
          </w:p>
        </w:tc>
        <w:tc>
          <w:tcPr>
            <w:tcW w:type="dxa" w:w="7344"/>
            <w:vAlign w:val="center"/>
          </w:tcPr>
          <w:p>
            <w:r/>
            <w:r>
              <w:rPr>
                <w:b w:val="0"/>
                <w:sz w:val="17"/>
              </w:rPr>
              <w:t>The system shall support partial/full refund status recording through the payment provider or manual reconciliation workflow.</w:t>
            </w:r>
          </w:p>
        </w:tc>
      </w:tr>
      <w:tr>
        <w:tc>
          <w:tcPr>
            <w:tcW w:type="dxa" w:w="1656"/>
            <w:vAlign w:val="center"/>
          </w:tcPr>
          <w:p>
            <w:r/>
            <w:r>
              <w:rPr>
                <w:b w:val="0"/>
                <w:sz w:val="17"/>
              </w:rPr>
              <w:t>FR-PAY-07</w:t>
            </w:r>
          </w:p>
        </w:tc>
        <w:tc>
          <w:tcPr>
            <w:tcW w:type="dxa" w:w="1080"/>
            <w:vAlign w:val="center"/>
          </w:tcPr>
          <w:p>
            <w:r/>
            <w:r>
              <w:rPr>
                <w:b w:val="0"/>
                <w:sz w:val="17"/>
              </w:rPr>
              <w:t>Should</w:t>
            </w:r>
          </w:p>
        </w:tc>
        <w:tc>
          <w:tcPr>
            <w:tcW w:type="dxa" w:w="7344"/>
            <w:vAlign w:val="center"/>
          </w:tcPr>
          <w:p>
            <w:r/>
            <w:r>
              <w:rPr>
                <w:b w:val="0"/>
                <w:sz w:val="17"/>
              </w:rPr>
              <w:t>Farmers shall see payout/payment settlement status for their fulfilled allocations without seeing unrelated buyer financial data.</w:t>
            </w:r>
          </w:p>
        </w:tc>
      </w:tr>
    </w:tbl>
    <w:p>
      <w:pPr>
        <w:widowControl/>
        <w:spacing w:after="20"/>
      </w:pPr>
    </w:p>
    <w:p>
      <w:pPr>
        <w:pStyle w:val="Heading2"/>
        <w:widowControl/>
      </w:pPr>
      <w:r>
        <w:t>3.9 Logistics and Delivery</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ID</w:t>
            </w:r>
          </w:p>
        </w:tc>
        <w:tc>
          <w:tcPr>
            <w:tcW w:type="dxa" w:w="1080"/>
            <w:vAlign w:val="center"/>
            <w:shd w:fill="DCE6F1"/>
          </w:tcPr>
          <w:p>
            <w:r/>
            <w:r>
              <w:rPr>
                <w:b/>
                <w:sz w:val="17"/>
              </w:rPr>
              <w:t>Priority</w:t>
            </w:r>
          </w:p>
        </w:tc>
        <w:tc>
          <w:tcPr>
            <w:tcW w:type="dxa" w:w="7344"/>
            <w:vAlign w:val="center"/>
            <w:shd w:fill="DCE6F1"/>
          </w:tcPr>
          <w:p>
            <w:r/>
            <w:r>
              <w:rPr>
                <w:b/>
                <w:sz w:val="17"/>
              </w:rPr>
              <w:t>Requirement</w:t>
            </w:r>
          </w:p>
        </w:tc>
      </w:tr>
      <w:tr>
        <w:tc>
          <w:tcPr>
            <w:tcW w:type="dxa" w:w="1656"/>
            <w:vAlign w:val="center"/>
          </w:tcPr>
          <w:p>
            <w:r/>
            <w:r>
              <w:rPr>
                <w:b w:val="0"/>
                <w:sz w:val="17"/>
              </w:rPr>
              <w:t>FR-LOG-01</w:t>
            </w:r>
          </w:p>
        </w:tc>
        <w:tc>
          <w:tcPr>
            <w:tcW w:type="dxa" w:w="1080"/>
            <w:vAlign w:val="center"/>
          </w:tcPr>
          <w:p>
            <w:r/>
            <w:r>
              <w:rPr>
                <w:b w:val="0"/>
                <w:sz w:val="17"/>
              </w:rPr>
              <w:t>Must</w:t>
            </w:r>
          </w:p>
        </w:tc>
        <w:tc>
          <w:tcPr>
            <w:tcW w:type="dxa" w:w="7344"/>
            <w:vAlign w:val="center"/>
          </w:tcPr>
          <w:p>
            <w:r/>
            <w:r>
              <w:rPr>
                <w:b w:val="0"/>
                <w:sz w:val="17"/>
              </w:rPr>
              <w:t>Operations staff shall create one or more shipment records associated with an order.</w:t>
            </w:r>
          </w:p>
        </w:tc>
      </w:tr>
      <w:tr>
        <w:tc>
          <w:tcPr>
            <w:tcW w:type="dxa" w:w="1656"/>
            <w:vAlign w:val="center"/>
          </w:tcPr>
          <w:p>
            <w:r/>
            <w:r>
              <w:rPr>
                <w:b w:val="0"/>
                <w:sz w:val="17"/>
              </w:rPr>
              <w:t>FR-LOG-02</w:t>
            </w:r>
          </w:p>
        </w:tc>
        <w:tc>
          <w:tcPr>
            <w:tcW w:type="dxa" w:w="1080"/>
            <w:vAlign w:val="center"/>
          </w:tcPr>
          <w:p>
            <w:r/>
            <w:r>
              <w:rPr>
                <w:b w:val="0"/>
                <w:sz w:val="17"/>
              </w:rPr>
              <w:t>Must</w:t>
            </w:r>
          </w:p>
        </w:tc>
        <w:tc>
          <w:tcPr>
            <w:tcW w:type="dxa" w:w="7344"/>
            <w:vAlign w:val="center"/>
          </w:tcPr>
          <w:p>
            <w:r/>
            <w:r>
              <w:rPr>
                <w:b w:val="0"/>
                <w:sz w:val="17"/>
              </w:rPr>
              <w:t>A shipment shall store transporter/provider name, contact, vehicle details where available, pickup locations, delivery location, planned times, and status.</w:t>
            </w:r>
          </w:p>
        </w:tc>
      </w:tr>
      <w:tr>
        <w:tc>
          <w:tcPr>
            <w:tcW w:type="dxa" w:w="1656"/>
            <w:vAlign w:val="center"/>
          </w:tcPr>
          <w:p>
            <w:r/>
            <w:r>
              <w:rPr>
                <w:b w:val="0"/>
                <w:sz w:val="17"/>
              </w:rPr>
              <w:t>FR-LOG-03</w:t>
            </w:r>
          </w:p>
        </w:tc>
        <w:tc>
          <w:tcPr>
            <w:tcW w:type="dxa" w:w="1080"/>
            <w:vAlign w:val="center"/>
          </w:tcPr>
          <w:p>
            <w:r/>
            <w:r>
              <w:rPr>
                <w:b w:val="0"/>
                <w:sz w:val="17"/>
              </w:rPr>
              <w:t>Must</w:t>
            </w:r>
          </w:p>
        </w:tc>
        <w:tc>
          <w:tcPr>
            <w:tcW w:type="dxa" w:w="7344"/>
            <w:vAlign w:val="center"/>
          </w:tcPr>
          <w:p>
            <w:r/>
            <w:r>
              <w:rPr>
                <w:b w:val="0"/>
                <w:sz w:val="17"/>
              </w:rPr>
              <w:t>Operations staff shall update shipment status: Planned, Pickup Scheduled, Picked Up, In Transit, Delivered, Failed/Exception.</w:t>
            </w:r>
          </w:p>
        </w:tc>
      </w:tr>
      <w:tr>
        <w:tc>
          <w:tcPr>
            <w:tcW w:type="dxa" w:w="1656"/>
            <w:vAlign w:val="center"/>
          </w:tcPr>
          <w:p>
            <w:r/>
            <w:r>
              <w:rPr>
                <w:b w:val="0"/>
                <w:sz w:val="17"/>
              </w:rPr>
              <w:t>FR-LOG-04</w:t>
            </w:r>
          </w:p>
        </w:tc>
        <w:tc>
          <w:tcPr>
            <w:tcW w:type="dxa" w:w="1080"/>
            <w:vAlign w:val="center"/>
          </w:tcPr>
          <w:p>
            <w:r/>
            <w:r>
              <w:rPr>
                <w:b w:val="0"/>
                <w:sz w:val="17"/>
              </w:rPr>
              <w:t>Must</w:t>
            </w:r>
          </w:p>
        </w:tc>
        <w:tc>
          <w:tcPr>
            <w:tcW w:type="dxa" w:w="7344"/>
            <w:vAlign w:val="center"/>
          </w:tcPr>
          <w:p>
            <w:r/>
            <w:r>
              <w:rPr>
                <w:b w:val="0"/>
                <w:sz w:val="17"/>
              </w:rPr>
              <w:t>Farmers shall receive pickup instructions relevant to their allocation.</w:t>
            </w:r>
          </w:p>
        </w:tc>
      </w:tr>
      <w:tr>
        <w:tc>
          <w:tcPr>
            <w:tcW w:type="dxa" w:w="1656"/>
            <w:vAlign w:val="center"/>
          </w:tcPr>
          <w:p>
            <w:r/>
            <w:r>
              <w:rPr>
                <w:b w:val="0"/>
                <w:sz w:val="17"/>
              </w:rPr>
              <w:t>FR-LOG-05</w:t>
            </w:r>
          </w:p>
        </w:tc>
        <w:tc>
          <w:tcPr>
            <w:tcW w:type="dxa" w:w="1080"/>
            <w:vAlign w:val="center"/>
          </w:tcPr>
          <w:p>
            <w:r/>
            <w:r>
              <w:rPr>
                <w:b w:val="0"/>
                <w:sz w:val="17"/>
              </w:rPr>
              <w:t>Must</w:t>
            </w:r>
          </w:p>
        </w:tc>
        <w:tc>
          <w:tcPr>
            <w:tcW w:type="dxa" w:w="7344"/>
            <w:vAlign w:val="center"/>
          </w:tcPr>
          <w:p>
            <w:r/>
            <w:r>
              <w:rPr>
                <w:b w:val="0"/>
                <w:sz w:val="17"/>
              </w:rPr>
              <w:t>Buyers shall see delivery status and expected delivery information.</w:t>
            </w:r>
          </w:p>
        </w:tc>
      </w:tr>
      <w:tr>
        <w:tc>
          <w:tcPr>
            <w:tcW w:type="dxa" w:w="1656"/>
            <w:vAlign w:val="center"/>
          </w:tcPr>
          <w:p>
            <w:r/>
            <w:r>
              <w:rPr>
                <w:b w:val="0"/>
                <w:sz w:val="17"/>
              </w:rPr>
              <w:t>FR-LOG-06</w:t>
            </w:r>
          </w:p>
        </w:tc>
        <w:tc>
          <w:tcPr>
            <w:tcW w:type="dxa" w:w="1080"/>
            <w:vAlign w:val="center"/>
          </w:tcPr>
          <w:p>
            <w:r/>
            <w:r>
              <w:rPr>
                <w:b w:val="0"/>
                <w:sz w:val="17"/>
              </w:rPr>
              <w:t>Should</w:t>
            </w:r>
          </w:p>
        </w:tc>
        <w:tc>
          <w:tcPr>
            <w:tcW w:type="dxa" w:w="7344"/>
            <w:vAlign w:val="center"/>
          </w:tcPr>
          <w:p>
            <w:r/>
            <w:r>
              <w:rPr>
                <w:b w:val="0"/>
                <w:sz w:val="17"/>
              </w:rPr>
              <w:t>Operations staff shall upload proof of pickup/delivery such as photos, signatures, or notes.</w:t>
            </w:r>
          </w:p>
        </w:tc>
      </w:tr>
      <w:tr>
        <w:tc>
          <w:tcPr>
            <w:tcW w:type="dxa" w:w="1656"/>
            <w:vAlign w:val="center"/>
          </w:tcPr>
          <w:p>
            <w:r/>
            <w:r>
              <w:rPr>
                <w:b w:val="0"/>
                <w:sz w:val="17"/>
              </w:rPr>
              <w:t>FR-LOG-07</w:t>
            </w:r>
          </w:p>
        </w:tc>
        <w:tc>
          <w:tcPr>
            <w:tcW w:type="dxa" w:w="1080"/>
            <w:vAlign w:val="center"/>
          </w:tcPr>
          <w:p>
            <w:r/>
            <w:r>
              <w:rPr>
                <w:b w:val="0"/>
                <w:sz w:val="17"/>
              </w:rPr>
              <w:t>Could</w:t>
            </w:r>
          </w:p>
        </w:tc>
        <w:tc>
          <w:tcPr>
            <w:tcW w:type="dxa" w:w="7344"/>
            <w:vAlign w:val="center"/>
          </w:tcPr>
          <w:p>
            <w:r/>
            <w:r>
              <w:rPr>
                <w:b w:val="0"/>
                <w:sz w:val="17"/>
              </w:rPr>
              <w:t>A secure tracking link may be shared with a transporter to update limited status fields without a full account.</w:t>
            </w:r>
          </w:p>
        </w:tc>
      </w:tr>
    </w:tbl>
    <w:p>
      <w:pPr>
        <w:widowControl/>
        <w:spacing w:after="20"/>
      </w:pPr>
    </w:p>
    <w:p>
      <w:pPr>
        <w:pStyle w:val="Heading2"/>
        <w:widowControl/>
      </w:pPr>
      <w:r>
        <w:t>3.10 Notifications</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ID</w:t>
            </w:r>
          </w:p>
        </w:tc>
        <w:tc>
          <w:tcPr>
            <w:tcW w:type="dxa" w:w="1080"/>
            <w:vAlign w:val="center"/>
            <w:shd w:fill="DCE6F1"/>
          </w:tcPr>
          <w:p>
            <w:r/>
            <w:r>
              <w:rPr>
                <w:b/>
                <w:sz w:val="17"/>
              </w:rPr>
              <w:t>Priority</w:t>
            </w:r>
          </w:p>
        </w:tc>
        <w:tc>
          <w:tcPr>
            <w:tcW w:type="dxa" w:w="7344"/>
            <w:vAlign w:val="center"/>
            <w:shd w:fill="DCE6F1"/>
          </w:tcPr>
          <w:p>
            <w:r/>
            <w:r>
              <w:rPr>
                <w:b/>
                <w:sz w:val="17"/>
              </w:rPr>
              <w:t>Requirement</w:t>
            </w:r>
          </w:p>
        </w:tc>
      </w:tr>
      <w:tr>
        <w:tc>
          <w:tcPr>
            <w:tcW w:type="dxa" w:w="1656"/>
            <w:vAlign w:val="center"/>
          </w:tcPr>
          <w:p>
            <w:r/>
            <w:r>
              <w:rPr>
                <w:b w:val="0"/>
                <w:sz w:val="17"/>
              </w:rPr>
              <w:t>FR-NOT-01</w:t>
            </w:r>
          </w:p>
        </w:tc>
        <w:tc>
          <w:tcPr>
            <w:tcW w:type="dxa" w:w="1080"/>
            <w:vAlign w:val="center"/>
          </w:tcPr>
          <w:p>
            <w:r/>
            <w:r>
              <w:rPr>
                <w:b w:val="0"/>
                <w:sz w:val="17"/>
              </w:rPr>
              <w:t>Must</w:t>
            </w:r>
          </w:p>
        </w:tc>
        <w:tc>
          <w:tcPr>
            <w:tcW w:type="dxa" w:w="7344"/>
            <w:vAlign w:val="center"/>
          </w:tcPr>
          <w:p>
            <w:r/>
            <w:r>
              <w:rPr>
                <w:b w:val="0"/>
                <w:sz w:val="17"/>
              </w:rPr>
              <w:t>The system shall maintain an in-app notification centre.</w:t>
            </w:r>
          </w:p>
        </w:tc>
      </w:tr>
      <w:tr>
        <w:tc>
          <w:tcPr>
            <w:tcW w:type="dxa" w:w="1656"/>
            <w:vAlign w:val="center"/>
          </w:tcPr>
          <w:p>
            <w:r/>
            <w:r>
              <w:rPr>
                <w:b w:val="0"/>
                <w:sz w:val="17"/>
              </w:rPr>
              <w:t>FR-NOT-02</w:t>
            </w:r>
          </w:p>
        </w:tc>
        <w:tc>
          <w:tcPr>
            <w:tcW w:type="dxa" w:w="1080"/>
            <w:vAlign w:val="center"/>
          </w:tcPr>
          <w:p>
            <w:r/>
            <w:r>
              <w:rPr>
                <w:b w:val="0"/>
                <w:sz w:val="17"/>
              </w:rPr>
              <w:t>Must</w:t>
            </w:r>
          </w:p>
        </w:tc>
        <w:tc>
          <w:tcPr>
            <w:tcW w:type="dxa" w:w="7344"/>
            <w:vAlign w:val="center"/>
          </w:tcPr>
          <w:p>
            <w:r/>
            <w:r>
              <w:rPr>
                <w:b w:val="0"/>
                <w:sz w:val="17"/>
              </w:rPr>
              <w:t>Users shall receive notifications for verification decisions, demand matches, quotes, order confirmation, payment changes, pickup, delivery, disputes, and cancellations.</w:t>
            </w:r>
          </w:p>
        </w:tc>
      </w:tr>
      <w:tr>
        <w:tc>
          <w:tcPr>
            <w:tcW w:type="dxa" w:w="1656"/>
            <w:vAlign w:val="center"/>
          </w:tcPr>
          <w:p>
            <w:r/>
            <w:r>
              <w:rPr>
                <w:b w:val="0"/>
                <w:sz w:val="17"/>
              </w:rPr>
              <w:t>FR-NOT-03</w:t>
            </w:r>
          </w:p>
        </w:tc>
        <w:tc>
          <w:tcPr>
            <w:tcW w:type="dxa" w:w="1080"/>
            <w:vAlign w:val="center"/>
          </w:tcPr>
          <w:p>
            <w:r/>
            <w:r>
              <w:rPr>
                <w:b w:val="0"/>
                <w:sz w:val="17"/>
              </w:rPr>
              <w:t>Should</w:t>
            </w:r>
          </w:p>
        </w:tc>
        <w:tc>
          <w:tcPr>
            <w:tcW w:type="dxa" w:w="7344"/>
            <w:vAlign w:val="center"/>
          </w:tcPr>
          <w:p>
            <w:r/>
            <w:r>
              <w:rPr>
                <w:b w:val="0"/>
                <w:sz w:val="17"/>
              </w:rPr>
              <w:t>External notifications shall be configurable through SMS, WhatsApp, and/or email providers.</w:t>
            </w:r>
          </w:p>
        </w:tc>
      </w:tr>
      <w:tr>
        <w:tc>
          <w:tcPr>
            <w:tcW w:type="dxa" w:w="1656"/>
            <w:vAlign w:val="center"/>
          </w:tcPr>
          <w:p>
            <w:r/>
            <w:r>
              <w:rPr>
                <w:b w:val="0"/>
                <w:sz w:val="17"/>
              </w:rPr>
              <w:t>FR-NOT-04</w:t>
            </w:r>
          </w:p>
        </w:tc>
        <w:tc>
          <w:tcPr>
            <w:tcW w:type="dxa" w:w="1080"/>
            <w:vAlign w:val="center"/>
          </w:tcPr>
          <w:p>
            <w:r/>
            <w:r>
              <w:rPr>
                <w:b w:val="0"/>
                <w:sz w:val="17"/>
              </w:rPr>
              <w:t>Should</w:t>
            </w:r>
          </w:p>
        </w:tc>
        <w:tc>
          <w:tcPr>
            <w:tcW w:type="dxa" w:w="7344"/>
            <w:vAlign w:val="center"/>
          </w:tcPr>
          <w:p>
            <w:r/>
            <w:r>
              <w:rPr>
                <w:b w:val="0"/>
                <w:sz w:val="17"/>
              </w:rPr>
              <w:t>The system shall prevent duplicate external notifications when processing repeated webhooks or retries.</w:t>
            </w:r>
          </w:p>
        </w:tc>
      </w:tr>
      <w:tr>
        <w:tc>
          <w:tcPr>
            <w:tcW w:type="dxa" w:w="1656"/>
            <w:vAlign w:val="center"/>
          </w:tcPr>
          <w:p>
            <w:r/>
            <w:r>
              <w:rPr>
                <w:b w:val="0"/>
                <w:sz w:val="17"/>
              </w:rPr>
              <w:t>FR-NOT-05</w:t>
            </w:r>
          </w:p>
        </w:tc>
        <w:tc>
          <w:tcPr>
            <w:tcW w:type="dxa" w:w="1080"/>
            <w:vAlign w:val="center"/>
          </w:tcPr>
          <w:p>
            <w:r/>
            <w:r>
              <w:rPr>
                <w:b w:val="0"/>
                <w:sz w:val="17"/>
              </w:rPr>
              <w:t>Should</w:t>
            </w:r>
          </w:p>
        </w:tc>
        <w:tc>
          <w:tcPr>
            <w:tcW w:type="dxa" w:w="7344"/>
            <w:vAlign w:val="center"/>
          </w:tcPr>
          <w:p>
            <w:r/>
            <w:r>
              <w:rPr>
                <w:b w:val="0"/>
                <w:sz w:val="17"/>
              </w:rPr>
              <w:t>Notification templates shall support English and French.</w:t>
            </w:r>
          </w:p>
        </w:tc>
      </w:tr>
    </w:tbl>
    <w:p>
      <w:pPr>
        <w:widowControl/>
        <w:spacing w:after="20"/>
      </w:pPr>
    </w:p>
    <w:p>
      <w:pPr>
        <w:pStyle w:val="Heading2"/>
        <w:widowControl/>
      </w:pPr>
      <w:r>
        <w:t>3.11 Ratings, Issues, and Disputes</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ID</w:t>
            </w:r>
          </w:p>
        </w:tc>
        <w:tc>
          <w:tcPr>
            <w:tcW w:type="dxa" w:w="1080"/>
            <w:vAlign w:val="center"/>
            <w:shd w:fill="DCE6F1"/>
          </w:tcPr>
          <w:p>
            <w:r/>
            <w:r>
              <w:rPr>
                <w:b/>
                <w:sz w:val="17"/>
              </w:rPr>
              <w:t>Priority</w:t>
            </w:r>
          </w:p>
        </w:tc>
        <w:tc>
          <w:tcPr>
            <w:tcW w:type="dxa" w:w="7344"/>
            <w:vAlign w:val="center"/>
            <w:shd w:fill="DCE6F1"/>
          </w:tcPr>
          <w:p>
            <w:r/>
            <w:r>
              <w:rPr>
                <w:b/>
                <w:sz w:val="17"/>
              </w:rPr>
              <w:t>Requirement</w:t>
            </w:r>
          </w:p>
        </w:tc>
      </w:tr>
      <w:tr>
        <w:tc>
          <w:tcPr>
            <w:tcW w:type="dxa" w:w="1656"/>
            <w:vAlign w:val="center"/>
          </w:tcPr>
          <w:p>
            <w:r/>
            <w:r>
              <w:rPr>
                <w:b w:val="0"/>
                <w:sz w:val="17"/>
              </w:rPr>
              <w:t>FR-DSP-01</w:t>
            </w:r>
          </w:p>
        </w:tc>
        <w:tc>
          <w:tcPr>
            <w:tcW w:type="dxa" w:w="1080"/>
            <w:vAlign w:val="center"/>
          </w:tcPr>
          <w:p>
            <w:r/>
            <w:r>
              <w:rPr>
                <w:b w:val="0"/>
                <w:sz w:val="17"/>
              </w:rPr>
              <w:t>Must</w:t>
            </w:r>
          </w:p>
        </w:tc>
        <w:tc>
          <w:tcPr>
            <w:tcW w:type="dxa" w:w="7344"/>
            <w:vAlign w:val="center"/>
          </w:tcPr>
          <w:p>
            <w:r/>
            <w:r>
              <w:rPr>
                <w:b w:val="0"/>
                <w:sz w:val="17"/>
              </w:rPr>
              <w:t>A buyer shall open a dispute against an order before the acceptance window closes.</w:t>
            </w:r>
          </w:p>
        </w:tc>
      </w:tr>
      <w:tr>
        <w:tc>
          <w:tcPr>
            <w:tcW w:type="dxa" w:w="1656"/>
            <w:vAlign w:val="center"/>
          </w:tcPr>
          <w:p>
            <w:r/>
            <w:r>
              <w:rPr>
                <w:b w:val="0"/>
                <w:sz w:val="17"/>
              </w:rPr>
              <w:t>FR-DSP-02</w:t>
            </w:r>
          </w:p>
        </w:tc>
        <w:tc>
          <w:tcPr>
            <w:tcW w:type="dxa" w:w="1080"/>
            <w:vAlign w:val="center"/>
          </w:tcPr>
          <w:p>
            <w:r/>
            <w:r>
              <w:rPr>
                <w:b w:val="0"/>
                <w:sz w:val="17"/>
              </w:rPr>
              <w:t>Must</w:t>
            </w:r>
          </w:p>
        </w:tc>
        <w:tc>
          <w:tcPr>
            <w:tcW w:type="dxa" w:w="7344"/>
            <w:vAlign w:val="center"/>
          </w:tcPr>
          <w:p>
            <w:r/>
            <w:r>
              <w:rPr>
                <w:b w:val="0"/>
                <w:sz w:val="17"/>
              </w:rPr>
              <w:t>A dispute shall capture reason, description, affected products/quantity, photos/evidence, and requested resolution.</w:t>
            </w:r>
          </w:p>
        </w:tc>
      </w:tr>
      <w:tr>
        <w:tc>
          <w:tcPr>
            <w:tcW w:type="dxa" w:w="1656"/>
            <w:vAlign w:val="center"/>
          </w:tcPr>
          <w:p>
            <w:r/>
            <w:r>
              <w:rPr>
                <w:b w:val="0"/>
                <w:sz w:val="17"/>
              </w:rPr>
              <w:t>FR-DSP-03</w:t>
            </w:r>
          </w:p>
        </w:tc>
        <w:tc>
          <w:tcPr>
            <w:tcW w:type="dxa" w:w="1080"/>
            <w:vAlign w:val="center"/>
          </w:tcPr>
          <w:p>
            <w:r/>
            <w:r>
              <w:rPr>
                <w:b w:val="0"/>
                <w:sz w:val="17"/>
              </w:rPr>
              <w:t>Must</w:t>
            </w:r>
          </w:p>
        </w:tc>
        <w:tc>
          <w:tcPr>
            <w:tcW w:type="dxa" w:w="7344"/>
            <w:vAlign w:val="center"/>
          </w:tcPr>
          <w:p>
            <w:r/>
            <w:r>
              <w:rPr>
                <w:b w:val="0"/>
                <w:sz w:val="17"/>
              </w:rPr>
              <w:t>Support staff shall record investigation notes and final resolution.</w:t>
            </w:r>
          </w:p>
        </w:tc>
      </w:tr>
      <w:tr>
        <w:tc>
          <w:tcPr>
            <w:tcW w:type="dxa" w:w="1656"/>
            <w:vAlign w:val="center"/>
          </w:tcPr>
          <w:p>
            <w:r/>
            <w:r>
              <w:rPr>
                <w:b w:val="0"/>
                <w:sz w:val="17"/>
              </w:rPr>
              <w:t>FR-DSP-04</w:t>
            </w:r>
          </w:p>
        </w:tc>
        <w:tc>
          <w:tcPr>
            <w:tcW w:type="dxa" w:w="1080"/>
            <w:vAlign w:val="center"/>
          </w:tcPr>
          <w:p>
            <w:r/>
            <w:r>
              <w:rPr>
                <w:b w:val="0"/>
                <w:sz w:val="17"/>
              </w:rPr>
              <w:t>Should</w:t>
            </w:r>
          </w:p>
        </w:tc>
        <w:tc>
          <w:tcPr>
            <w:tcW w:type="dxa" w:w="7344"/>
            <w:vAlign w:val="center"/>
          </w:tcPr>
          <w:p>
            <w:r/>
            <w:r>
              <w:rPr>
                <w:b w:val="0"/>
                <w:sz w:val="17"/>
              </w:rPr>
              <w:t>After a completed order, eligible users shall submit a rating and short review.</w:t>
            </w:r>
          </w:p>
        </w:tc>
      </w:tr>
      <w:tr>
        <w:tc>
          <w:tcPr>
            <w:tcW w:type="dxa" w:w="1656"/>
            <w:vAlign w:val="center"/>
          </w:tcPr>
          <w:p>
            <w:r/>
            <w:r>
              <w:rPr>
                <w:b w:val="0"/>
                <w:sz w:val="17"/>
              </w:rPr>
              <w:t>FR-DSP-05</w:t>
            </w:r>
          </w:p>
        </w:tc>
        <w:tc>
          <w:tcPr>
            <w:tcW w:type="dxa" w:w="1080"/>
            <w:vAlign w:val="center"/>
          </w:tcPr>
          <w:p>
            <w:r/>
            <w:r>
              <w:rPr>
                <w:b w:val="0"/>
                <w:sz w:val="17"/>
              </w:rPr>
              <w:t>Must</w:t>
            </w:r>
          </w:p>
        </w:tc>
        <w:tc>
          <w:tcPr>
            <w:tcW w:type="dxa" w:w="7344"/>
            <w:vAlign w:val="center"/>
          </w:tcPr>
          <w:p>
            <w:r/>
            <w:r>
              <w:rPr>
                <w:b w:val="0"/>
                <w:sz w:val="17"/>
              </w:rPr>
              <w:t>Abusive, fraudulent, or policy-violating reviews shall be removable by administrators with an audit record.</w:t>
            </w:r>
          </w:p>
        </w:tc>
      </w:tr>
    </w:tbl>
    <w:p>
      <w:pPr>
        <w:widowControl/>
        <w:spacing w:after="20"/>
      </w:pPr>
    </w:p>
    <w:p>
      <w:pPr>
        <w:pStyle w:val="Heading2"/>
        <w:widowControl/>
      </w:pPr>
      <w:r>
        <w:t>3.12 Admin and Operations Console</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ID</w:t>
            </w:r>
          </w:p>
        </w:tc>
        <w:tc>
          <w:tcPr>
            <w:tcW w:type="dxa" w:w="1080"/>
            <w:vAlign w:val="center"/>
            <w:shd w:fill="DCE6F1"/>
          </w:tcPr>
          <w:p>
            <w:r/>
            <w:r>
              <w:rPr>
                <w:b/>
                <w:sz w:val="17"/>
              </w:rPr>
              <w:t>Priority</w:t>
            </w:r>
          </w:p>
        </w:tc>
        <w:tc>
          <w:tcPr>
            <w:tcW w:type="dxa" w:w="7344"/>
            <w:vAlign w:val="center"/>
            <w:shd w:fill="DCE6F1"/>
          </w:tcPr>
          <w:p>
            <w:r/>
            <w:r>
              <w:rPr>
                <w:b/>
                <w:sz w:val="17"/>
              </w:rPr>
              <w:t>Requirement</w:t>
            </w:r>
          </w:p>
        </w:tc>
      </w:tr>
      <w:tr>
        <w:tc>
          <w:tcPr>
            <w:tcW w:type="dxa" w:w="1656"/>
            <w:vAlign w:val="center"/>
          </w:tcPr>
          <w:p>
            <w:r/>
            <w:r>
              <w:rPr>
                <w:b w:val="0"/>
                <w:sz w:val="17"/>
              </w:rPr>
              <w:t>FR-ADM-01</w:t>
            </w:r>
          </w:p>
        </w:tc>
        <w:tc>
          <w:tcPr>
            <w:tcW w:type="dxa" w:w="1080"/>
            <w:vAlign w:val="center"/>
          </w:tcPr>
          <w:p>
            <w:r/>
            <w:r>
              <w:rPr>
                <w:b w:val="0"/>
                <w:sz w:val="17"/>
              </w:rPr>
              <w:t>Must</w:t>
            </w:r>
          </w:p>
        </w:tc>
        <w:tc>
          <w:tcPr>
            <w:tcW w:type="dxa" w:w="7344"/>
            <w:vAlign w:val="center"/>
          </w:tcPr>
          <w:p>
            <w:r/>
            <w:r>
              <w:rPr>
                <w:b w:val="0"/>
                <w:sz w:val="17"/>
              </w:rPr>
              <w:t>Administrators shall search and manage users, organisations, verification requests, listings, demands, quotes, orders, payments, shipments, disputes, and reviews.</w:t>
            </w:r>
          </w:p>
        </w:tc>
      </w:tr>
      <w:tr>
        <w:tc>
          <w:tcPr>
            <w:tcW w:type="dxa" w:w="1656"/>
            <w:vAlign w:val="center"/>
          </w:tcPr>
          <w:p>
            <w:r/>
            <w:r>
              <w:rPr>
                <w:b w:val="0"/>
                <w:sz w:val="17"/>
              </w:rPr>
              <w:t>FR-ADM-02</w:t>
            </w:r>
          </w:p>
        </w:tc>
        <w:tc>
          <w:tcPr>
            <w:tcW w:type="dxa" w:w="1080"/>
            <w:vAlign w:val="center"/>
          </w:tcPr>
          <w:p>
            <w:r/>
            <w:r>
              <w:rPr>
                <w:b w:val="0"/>
                <w:sz w:val="17"/>
              </w:rPr>
              <w:t>Must</w:t>
            </w:r>
          </w:p>
        </w:tc>
        <w:tc>
          <w:tcPr>
            <w:tcW w:type="dxa" w:w="7344"/>
            <w:vAlign w:val="center"/>
          </w:tcPr>
          <w:p>
            <w:r/>
            <w:r>
              <w:rPr>
                <w:b w:val="0"/>
                <w:sz w:val="17"/>
              </w:rPr>
              <w:t>Operations staff shall have a dashboard showing open demand, unallocated items, confirmed orders, pickup due, deliveries due, payment exceptions, and disputes.</w:t>
            </w:r>
          </w:p>
        </w:tc>
      </w:tr>
      <w:tr>
        <w:tc>
          <w:tcPr>
            <w:tcW w:type="dxa" w:w="1656"/>
            <w:vAlign w:val="center"/>
          </w:tcPr>
          <w:p>
            <w:r/>
            <w:r>
              <w:rPr>
                <w:b w:val="0"/>
                <w:sz w:val="17"/>
              </w:rPr>
              <w:t>FR-ADM-03</w:t>
            </w:r>
          </w:p>
        </w:tc>
        <w:tc>
          <w:tcPr>
            <w:tcW w:type="dxa" w:w="1080"/>
            <w:vAlign w:val="center"/>
          </w:tcPr>
          <w:p>
            <w:r/>
            <w:r>
              <w:rPr>
                <w:b w:val="0"/>
                <w:sz w:val="17"/>
              </w:rPr>
              <w:t>Must</w:t>
            </w:r>
          </w:p>
        </w:tc>
        <w:tc>
          <w:tcPr>
            <w:tcW w:type="dxa" w:w="7344"/>
            <w:vAlign w:val="center"/>
          </w:tcPr>
          <w:p>
            <w:r/>
            <w:r>
              <w:rPr>
                <w:b w:val="0"/>
                <w:sz w:val="17"/>
              </w:rPr>
              <w:t>Administrators shall manage product catalogue, units, grades, service areas, commission settings, and notification templates.</w:t>
            </w:r>
          </w:p>
        </w:tc>
      </w:tr>
      <w:tr>
        <w:tc>
          <w:tcPr>
            <w:tcW w:type="dxa" w:w="1656"/>
            <w:vAlign w:val="center"/>
          </w:tcPr>
          <w:p>
            <w:r/>
            <w:r>
              <w:rPr>
                <w:b w:val="0"/>
                <w:sz w:val="17"/>
              </w:rPr>
              <w:t>FR-ADM-04</w:t>
            </w:r>
          </w:p>
        </w:tc>
        <w:tc>
          <w:tcPr>
            <w:tcW w:type="dxa" w:w="1080"/>
            <w:vAlign w:val="center"/>
          </w:tcPr>
          <w:p>
            <w:r/>
            <w:r>
              <w:rPr>
                <w:b w:val="0"/>
                <w:sz w:val="17"/>
              </w:rPr>
              <w:t>Must</w:t>
            </w:r>
          </w:p>
        </w:tc>
        <w:tc>
          <w:tcPr>
            <w:tcW w:type="dxa" w:w="7344"/>
            <w:vAlign w:val="center"/>
          </w:tcPr>
          <w:p>
            <w:r/>
            <w:r>
              <w:rPr>
                <w:b w:val="0"/>
                <w:sz w:val="17"/>
              </w:rPr>
              <w:t>The system shall maintain immutable or append-only audit events for sensitive administrative actions.</w:t>
            </w:r>
          </w:p>
        </w:tc>
      </w:tr>
      <w:tr>
        <w:tc>
          <w:tcPr>
            <w:tcW w:type="dxa" w:w="1656"/>
            <w:vAlign w:val="center"/>
          </w:tcPr>
          <w:p>
            <w:r/>
            <w:r>
              <w:rPr>
                <w:b w:val="0"/>
                <w:sz w:val="17"/>
              </w:rPr>
              <w:t>FR-ADM-05</w:t>
            </w:r>
          </w:p>
        </w:tc>
        <w:tc>
          <w:tcPr>
            <w:tcW w:type="dxa" w:w="1080"/>
            <w:vAlign w:val="center"/>
          </w:tcPr>
          <w:p>
            <w:r/>
            <w:r>
              <w:rPr>
                <w:b w:val="0"/>
                <w:sz w:val="17"/>
              </w:rPr>
              <w:t>Should</w:t>
            </w:r>
          </w:p>
        </w:tc>
        <w:tc>
          <w:tcPr>
            <w:tcW w:type="dxa" w:w="7344"/>
            <w:vAlign w:val="center"/>
          </w:tcPr>
          <w:p>
            <w:r/>
            <w:r>
              <w:rPr>
                <w:b w:val="0"/>
                <w:sz w:val="17"/>
              </w:rPr>
              <w:t>The admin dashboard shall show pilot KPIs including GMV, orders, successful delivery rate, average order value, active farmers, active buyers, repeat buyers, cancellation rate, and dispute rate.</w:t>
            </w:r>
          </w:p>
        </w:tc>
      </w:tr>
      <w:tr>
        <w:tc>
          <w:tcPr>
            <w:tcW w:type="dxa" w:w="1656"/>
            <w:vAlign w:val="center"/>
          </w:tcPr>
          <w:p>
            <w:r/>
            <w:r>
              <w:rPr>
                <w:b w:val="0"/>
                <w:sz w:val="17"/>
              </w:rPr>
              <w:t>FR-ADM-06</w:t>
            </w:r>
          </w:p>
        </w:tc>
        <w:tc>
          <w:tcPr>
            <w:tcW w:type="dxa" w:w="1080"/>
            <w:vAlign w:val="center"/>
          </w:tcPr>
          <w:p>
            <w:r/>
            <w:r>
              <w:rPr>
                <w:b w:val="0"/>
                <w:sz w:val="17"/>
              </w:rPr>
              <w:t>Should</w:t>
            </w:r>
          </w:p>
        </w:tc>
        <w:tc>
          <w:tcPr>
            <w:tcW w:type="dxa" w:w="7344"/>
            <w:vAlign w:val="center"/>
          </w:tcPr>
          <w:p>
            <w:r/>
            <w:r>
              <w:rPr>
                <w:b w:val="0"/>
                <w:sz w:val="17"/>
              </w:rPr>
              <w:t>Data tables shall support search, filtering, sorting, and CSV export for authorised administrators.</w:t>
            </w:r>
          </w:p>
        </w:tc>
      </w:tr>
    </w:tbl>
    <w:p>
      <w:pPr>
        <w:widowControl/>
        <w:spacing w:after="20"/>
      </w:pPr>
    </w:p>
    <w:p>
      <w:pPr>
        <w:pStyle w:val="Heading1"/>
        <w:widowControl/>
      </w:pPr>
      <w:r>
        <w:t>4.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512"/>
            <w:vAlign w:val="center"/>
            <w:shd w:fill="DCE6F1"/>
          </w:tcPr>
          <w:p>
            <w:r/>
            <w:r>
              <w:rPr>
                <w:b/>
                <w:sz w:val="17"/>
              </w:rPr>
              <w:t>ID</w:t>
            </w:r>
          </w:p>
        </w:tc>
        <w:tc>
          <w:tcPr>
            <w:tcW w:type="dxa" w:w="1584"/>
            <w:vAlign w:val="center"/>
            <w:shd w:fill="DCE6F1"/>
          </w:tcPr>
          <w:p>
            <w:r/>
            <w:r>
              <w:rPr>
                <w:b/>
                <w:sz w:val="17"/>
              </w:rPr>
              <w:t>Category</w:t>
            </w:r>
          </w:p>
        </w:tc>
        <w:tc>
          <w:tcPr>
            <w:tcW w:type="dxa" w:w="6984"/>
            <w:vAlign w:val="center"/>
            <w:shd w:fill="DCE6F1"/>
          </w:tcPr>
          <w:p>
            <w:r/>
            <w:r>
              <w:rPr>
                <w:b/>
                <w:sz w:val="17"/>
              </w:rPr>
              <w:t>Requirement</w:t>
            </w:r>
          </w:p>
        </w:tc>
      </w:tr>
      <w:tr>
        <w:tc>
          <w:tcPr>
            <w:tcW w:type="dxa" w:w="1512"/>
            <w:vAlign w:val="center"/>
          </w:tcPr>
          <w:p>
            <w:r/>
            <w:r>
              <w:rPr>
                <w:b w:val="0"/>
                <w:sz w:val="17"/>
              </w:rPr>
              <w:t>NFR-PERF-01</w:t>
            </w:r>
          </w:p>
        </w:tc>
        <w:tc>
          <w:tcPr>
            <w:tcW w:type="dxa" w:w="1584"/>
            <w:vAlign w:val="center"/>
          </w:tcPr>
          <w:p>
            <w:r/>
            <w:r>
              <w:rPr>
                <w:b w:val="0"/>
                <w:sz w:val="17"/>
              </w:rPr>
              <w:t>Performance</w:t>
            </w:r>
          </w:p>
        </w:tc>
        <w:tc>
          <w:tcPr>
            <w:tcW w:type="dxa" w:w="6984"/>
            <w:vAlign w:val="center"/>
          </w:tcPr>
          <w:p>
            <w:r/>
            <w:r>
              <w:rPr>
                <w:b w:val="0"/>
                <w:sz w:val="17"/>
              </w:rPr>
              <w:t>95% of standard API read requests should complete within 500 ms under expected pilot load, excluding third-party integration latency.</w:t>
            </w:r>
          </w:p>
        </w:tc>
      </w:tr>
      <w:tr>
        <w:tc>
          <w:tcPr>
            <w:tcW w:type="dxa" w:w="1512"/>
            <w:vAlign w:val="center"/>
          </w:tcPr>
          <w:p>
            <w:r/>
            <w:r>
              <w:rPr>
                <w:b w:val="0"/>
                <w:sz w:val="17"/>
              </w:rPr>
              <w:t>NFR-PERF-02</w:t>
            </w:r>
          </w:p>
        </w:tc>
        <w:tc>
          <w:tcPr>
            <w:tcW w:type="dxa" w:w="1584"/>
            <w:vAlign w:val="center"/>
          </w:tcPr>
          <w:p>
            <w:r/>
            <w:r>
              <w:rPr>
                <w:b w:val="0"/>
                <w:sz w:val="17"/>
              </w:rPr>
              <w:t>Performance</w:t>
            </w:r>
          </w:p>
        </w:tc>
        <w:tc>
          <w:tcPr>
            <w:tcW w:type="dxa" w:w="6984"/>
            <w:vAlign w:val="center"/>
          </w:tcPr>
          <w:p>
            <w:r/>
            <w:r>
              <w:rPr>
                <w:b w:val="0"/>
                <w:sz w:val="17"/>
              </w:rPr>
              <w:t>Primary mobile pages should become usable within approximately 3 seconds on a stable 3G/4G connection with cached static assets.</w:t>
            </w:r>
          </w:p>
        </w:tc>
      </w:tr>
      <w:tr>
        <w:tc>
          <w:tcPr>
            <w:tcW w:type="dxa" w:w="1512"/>
            <w:vAlign w:val="center"/>
          </w:tcPr>
          <w:p>
            <w:r/>
            <w:r>
              <w:rPr>
                <w:b w:val="0"/>
                <w:sz w:val="17"/>
              </w:rPr>
              <w:t>NFR-AVAIL-01</w:t>
            </w:r>
          </w:p>
        </w:tc>
        <w:tc>
          <w:tcPr>
            <w:tcW w:type="dxa" w:w="1584"/>
            <w:vAlign w:val="center"/>
          </w:tcPr>
          <w:p>
            <w:r/>
            <w:r>
              <w:rPr>
                <w:b w:val="0"/>
                <w:sz w:val="17"/>
              </w:rPr>
              <w:t>Availability</w:t>
            </w:r>
          </w:p>
        </w:tc>
        <w:tc>
          <w:tcPr>
            <w:tcW w:type="dxa" w:w="6984"/>
            <w:vAlign w:val="center"/>
          </w:tcPr>
          <w:p>
            <w:r/>
            <w:r>
              <w:rPr>
                <w:b w:val="0"/>
                <w:sz w:val="17"/>
              </w:rPr>
              <w:t>Target 99.5% monthly application availability during the pilot, excluding announced maintenance and third-party outages.</w:t>
            </w:r>
          </w:p>
        </w:tc>
      </w:tr>
      <w:tr>
        <w:tc>
          <w:tcPr>
            <w:tcW w:type="dxa" w:w="1512"/>
            <w:vAlign w:val="center"/>
          </w:tcPr>
          <w:p>
            <w:r/>
            <w:r>
              <w:rPr>
                <w:b w:val="0"/>
                <w:sz w:val="17"/>
              </w:rPr>
              <w:t>NFR-SCALE-01</w:t>
            </w:r>
          </w:p>
        </w:tc>
        <w:tc>
          <w:tcPr>
            <w:tcW w:type="dxa" w:w="1584"/>
            <w:vAlign w:val="center"/>
          </w:tcPr>
          <w:p>
            <w:r/>
            <w:r>
              <w:rPr>
                <w:b w:val="0"/>
                <w:sz w:val="17"/>
              </w:rPr>
              <w:t>Scalability</w:t>
            </w:r>
          </w:p>
        </w:tc>
        <w:tc>
          <w:tcPr>
            <w:tcW w:type="dxa" w:w="6984"/>
            <w:vAlign w:val="center"/>
          </w:tcPr>
          <w:p>
            <w:r/>
            <w:r>
              <w:rPr>
                <w:b w:val="0"/>
                <w:sz w:val="17"/>
              </w:rPr>
              <w:t>Architecture shall support horizontal scaling of stateless API instances and migration to higher-capacity managed database tiers without a client rewrite.</w:t>
            </w:r>
          </w:p>
        </w:tc>
      </w:tr>
      <w:tr>
        <w:tc>
          <w:tcPr>
            <w:tcW w:type="dxa" w:w="1512"/>
            <w:vAlign w:val="center"/>
          </w:tcPr>
          <w:p>
            <w:r/>
            <w:r>
              <w:rPr>
                <w:b w:val="0"/>
                <w:sz w:val="17"/>
              </w:rPr>
              <w:t>NFR-SEC-01</w:t>
            </w:r>
          </w:p>
        </w:tc>
        <w:tc>
          <w:tcPr>
            <w:tcW w:type="dxa" w:w="1584"/>
            <w:vAlign w:val="center"/>
          </w:tcPr>
          <w:p>
            <w:r/>
            <w:r>
              <w:rPr>
                <w:b w:val="0"/>
                <w:sz w:val="17"/>
              </w:rPr>
              <w:t>Security</w:t>
            </w:r>
          </w:p>
        </w:tc>
        <w:tc>
          <w:tcPr>
            <w:tcW w:type="dxa" w:w="6984"/>
            <w:vAlign w:val="center"/>
          </w:tcPr>
          <w:p>
            <w:r/>
            <w:r>
              <w:rPr>
                <w:b w:val="0"/>
                <w:sz w:val="17"/>
              </w:rPr>
              <w:t>All production traffic shall use TLS/HTTPS. Passwords shall be hashed using an industry-standard adaptive algorithm such as Argon2id or bcrypt.</w:t>
            </w:r>
          </w:p>
        </w:tc>
      </w:tr>
      <w:tr>
        <w:tc>
          <w:tcPr>
            <w:tcW w:type="dxa" w:w="1512"/>
            <w:vAlign w:val="center"/>
          </w:tcPr>
          <w:p>
            <w:r/>
            <w:r>
              <w:rPr>
                <w:b w:val="0"/>
                <w:sz w:val="17"/>
              </w:rPr>
              <w:t>NFR-SEC-02</w:t>
            </w:r>
          </w:p>
        </w:tc>
        <w:tc>
          <w:tcPr>
            <w:tcW w:type="dxa" w:w="1584"/>
            <w:vAlign w:val="center"/>
          </w:tcPr>
          <w:p>
            <w:r/>
            <w:r>
              <w:rPr>
                <w:b w:val="0"/>
                <w:sz w:val="17"/>
              </w:rPr>
              <w:t>Security</w:t>
            </w:r>
          </w:p>
        </w:tc>
        <w:tc>
          <w:tcPr>
            <w:tcW w:type="dxa" w:w="6984"/>
            <w:vAlign w:val="center"/>
          </w:tcPr>
          <w:p>
            <w:r/>
            <w:r>
              <w:rPr>
                <w:b w:val="0"/>
                <w:sz w:val="17"/>
              </w:rPr>
              <w:t>Role-based access checks shall be enforced server-side for every protected operation.</w:t>
            </w:r>
          </w:p>
        </w:tc>
      </w:tr>
      <w:tr>
        <w:tc>
          <w:tcPr>
            <w:tcW w:type="dxa" w:w="1512"/>
            <w:vAlign w:val="center"/>
          </w:tcPr>
          <w:p>
            <w:r/>
            <w:r>
              <w:rPr>
                <w:b w:val="0"/>
                <w:sz w:val="17"/>
              </w:rPr>
              <w:t>NFR-SEC-03</w:t>
            </w:r>
          </w:p>
        </w:tc>
        <w:tc>
          <w:tcPr>
            <w:tcW w:type="dxa" w:w="1584"/>
            <w:vAlign w:val="center"/>
          </w:tcPr>
          <w:p>
            <w:r/>
            <w:r>
              <w:rPr>
                <w:b w:val="0"/>
                <w:sz w:val="17"/>
              </w:rPr>
              <w:t>Security</w:t>
            </w:r>
          </w:p>
        </w:tc>
        <w:tc>
          <w:tcPr>
            <w:tcW w:type="dxa" w:w="6984"/>
            <w:vAlign w:val="center"/>
          </w:tcPr>
          <w:p>
            <w:r/>
            <w:r>
              <w:rPr>
                <w:b w:val="0"/>
                <w:sz w:val="17"/>
              </w:rPr>
              <w:t>Sensitive changes shall be audited with actor, timestamp, action, target, and before/after metadata where appropriate.</w:t>
            </w:r>
          </w:p>
        </w:tc>
      </w:tr>
      <w:tr>
        <w:tc>
          <w:tcPr>
            <w:tcW w:type="dxa" w:w="1512"/>
            <w:vAlign w:val="center"/>
          </w:tcPr>
          <w:p>
            <w:r/>
            <w:r>
              <w:rPr>
                <w:b w:val="0"/>
                <w:sz w:val="17"/>
              </w:rPr>
              <w:t>NFR-PRIV-01</w:t>
            </w:r>
          </w:p>
        </w:tc>
        <w:tc>
          <w:tcPr>
            <w:tcW w:type="dxa" w:w="1584"/>
            <w:vAlign w:val="center"/>
          </w:tcPr>
          <w:p>
            <w:r/>
            <w:r>
              <w:rPr>
                <w:b w:val="0"/>
                <w:sz w:val="17"/>
              </w:rPr>
              <w:t>Privacy</w:t>
            </w:r>
          </w:p>
        </w:tc>
        <w:tc>
          <w:tcPr>
            <w:tcW w:type="dxa" w:w="6984"/>
            <w:vAlign w:val="center"/>
          </w:tcPr>
          <w:p>
            <w:r/>
            <w:r>
              <w:rPr>
                <w:b w:val="0"/>
                <w:sz w:val="17"/>
              </w:rPr>
              <w:t>Collect only data necessary for marketplace, verification, fulfillment, payment reconciliation, support, and legal obligations.</w:t>
            </w:r>
          </w:p>
        </w:tc>
      </w:tr>
      <w:tr>
        <w:tc>
          <w:tcPr>
            <w:tcW w:type="dxa" w:w="1512"/>
            <w:vAlign w:val="center"/>
          </w:tcPr>
          <w:p>
            <w:r/>
            <w:r>
              <w:rPr>
                <w:b w:val="0"/>
                <w:sz w:val="17"/>
              </w:rPr>
              <w:t>NFR-PRIV-02</w:t>
            </w:r>
          </w:p>
        </w:tc>
        <w:tc>
          <w:tcPr>
            <w:tcW w:type="dxa" w:w="1584"/>
            <w:vAlign w:val="center"/>
          </w:tcPr>
          <w:p>
            <w:r/>
            <w:r>
              <w:rPr>
                <w:b w:val="0"/>
                <w:sz w:val="17"/>
              </w:rPr>
              <w:t>Privacy</w:t>
            </w:r>
          </w:p>
        </w:tc>
        <w:tc>
          <w:tcPr>
            <w:tcW w:type="dxa" w:w="6984"/>
            <w:vAlign w:val="center"/>
          </w:tcPr>
          <w:p>
            <w:r/>
            <w:r>
              <w:rPr>
                <w:b w:val="0"/>
                <w:sz w:val="17"/>
              </w:rPr>
              <w:t>Users shall be provided clear privacy/consent notices and a process for data-access/correction/deletion requests subject to retention obligations.</w:t>
            </w:r>
          </w:p>
        </w:tc>
      </w:tr>
      <w:tr>
        <w:tc>
          <w:tcPr>
            <w:tcW w:type="dxa" w:w="1512"/>
            <w:vAlign w:val="center"/>
          </w:tcPr>
          <w:p>
            <w:r/>
            <w:r>
              <w:rPr>
                <w:b w:val="0"/>
                <w:sz w:val="17"/>
              </w:rPr>
              <w:t>NFR-REL-01</w:t>
            </w:r>
          </w:p>
        </w:tc>
        <w:tc>
          <w:tcPr>
            <w:tcW w:type="dxa" w:w="1584"/>
            <w:vAlign w:val="center"/>
          </w:tcPr>
          <w:p>
            <w:r/>
            <w:r>
              <w:rPr>
                <w:b w:val="0"/>
                <w:sz w:val="17"/>
              </w:rPr>
              <w:t>Reliability</w:t>
            </w:r>
          </w:p>
        </w:tc>
        <w:tc>
          <w:tcPr>
            <w:tcW w:type="dxa" w:w="6984"/>
            <w:vAlign w:val="center"/>
          </w:tcPr>
          <w:p>
            <w:r/>
            <w:r>
              <w:rPr>
                <w:b w:val="0"/>
                <w:sz w:val="17"/>
              </w:rPr>
              <w:t>Payment webhook and order mutation endpoints shall use idempotency protection to avoid duplicate processing.</w:t>
            </w:r>
          </w:p>
        </w:tc>
      </w:tr>
      <w:tr>
        <w:tc>
          <w:tcPr>
            <w:tcW w:type="dxa" w:w="1512"/>
            <w:vAlign w:val="center"/>
          </w:tcPr>
          <w:p>
            <w:r/>
            <w:r>
              <w:rPr>
                <w:b w:val="0"/>
                <w:sz w:val="17"/>
              </w:rPr>
              <w:t>NFR-REL-02</w:t>
            </w:r>
          </w:p>
        </w:tc>
        <w:tc>
          <w:tcPr>
            <w:tcW w:type="dxa" w:w="1584"/>
            <w:vAlign w:val="center"/>
          </w:tcPr>
          <w:p>
            <w:r/>
            <w:r>
              <w:rPr>
                <w:b w:val="0"/>
                <w:sz w:val="17"/>
              </w:rPr>
              <w:t>Reliability</w:t>
            </w:r>
          </w:p>
        </w:tc>
        <w:tc>
          <w:tcPr>
            <w:tcW w:type="dxa" w:w="6984"/>
            <w:vAlign w:val="center"/>
          </w:tcPr>
          <w:p>
            <w:r/>
            <w:r>
              <w:rPr>
                <w:b w:val="0"/>
                <w:sz w:val="17"/>
              </w:rPr>
              <w:t>Database backups shall run at least daily, with periodic restoration tests.</w:t>
            </w:r>
          </w:p>
        </w:tc>
      </w:tr>
      <w:tr>
        <w:tc>
          <w:tcPr>
            <w:tcW w:type="dxa" w:w="1512"/>
            <w:vAlign w:val="center"/>
          </w:tcPr>
          <w:p>
            <w:r/>
            <w:r>
              <w:rPr>
                <w:b w:val="0"/>
                <w:sz w:val="17"/>
              </w:rPr>
              <w:t>NFR-USAB-01</w:t>
            </w:r>
          </w:p>
        </w:tc>
        <w:tc>
          <w:tcPr>
            <w:tcW w:type="dxa" w:w="1584"/>
            <w:vAlign w:val="center"/>
          </w:tcPr>
          <w:p>
            <w:r/>
            <w:r>
              <w:rPr>
                <w:b w:val="0"/>
                <w:sz w:val="17"/>
              </w:rPr>
              <w:t>Usability</w:t>
            </w:r>
          </w:p>
        </w:tc>
        <w:tc>
          <w:tcPr>
            <w:tcW w:type="dxa" w:w="6984"/>
            <w:vAlign w:val="center"/>
          </w:tcPr>
          <w:p>
            <w:r/>
            <w:r>
              <w:rPr>
                <w:b w:val="0"/>
                <w:sz w:val="17"/>
              </w:rPr>
              <w:t>The buyer and farmer flows shall be mobile-first and usable with limited technical literacy, using short forms, clear status labels, and progressive disclosure.</w:t>
            </w:r>
          </w:p>
        </w:tc>
      </w:tr>
      <w:tr>
        <w:tc>
          <w:tcPr>
            <w:tcW w:type="dxa" w:w="1512"/>
            <w:vAlign w:val="center"/>
          </w:tcPr>
          <w:p>
            <w:r/>
            <w:r>
              <w:rPr>
                <w:b w:val="0"/>
                <w:sz w:val="17"/>
              </w:rPr>
              <w:t>NFR-USAB-02</w:t>
            </w:r>
          </w:p>
        </w:tc>
        <w:tc>
          <w:tcPr>
            <w:tcW w:type="dxa" w:w="1584"/>
            <w:vAlign w:val="center"/>
          </w:tcPr>
          <w:p>
            <w:r/>
            <w:r>
              <w:rPr>
                <w:b w:val="0"/>
                <w:sz w:val="17"/>
              </w:rPr>
              <w:t>Usability</w:t>
            </w:r>
          </w:p>
        </w:tc>
        <w:tc>
          <w:tcPr>
            <w:tcW w:type="dxa" w:w="6984"/>
            <w:vAlign w:val="center"/>
          </w:tcPr>
          <w:p>
            <w:r/>
            <w:r>
              <w:rPr>
                <w:b w:val="0"/>
                <w:sz w:val="17"/>
              </w:rPr>
              <w:t>Photos shall be automatically compressed and resized before or during upload to reduce data usage.</w:t>
            </w:r>
          </w:p>
        </w:tc>
      </w:tr>
      <w:tr>
        <w:tc>
          <w:tcPr>
            <w:tcW w:type="dxa" w:w="1512"/>
            <w:vAlign w:val="center"/>
          </w:tcPr>
          <w:p>
            <w:r/>
            <w:r>
              <w:rPr>
                <w:b w:val="0"/>
                <w:sz w:val="17"/>
              </w:rPr>
              <w:t>NFR-I18N-01</w:t>
            </w:r>
          </w:p>
        </w:tc>
        <w:tc>
          <w:tcPr>
            <w:tcW w:type="dxa" w:w="1584"/>
            <w:vAlign w:val="center"/>
          </w:tcPr>
          <w:p>
            <w:r/>
            <w:r>
              <w:rPr>
                <w:b w:val="0"/>
                <w:sz w:val="17"/>
              </w:rPr>
              <w:t>Internationalisation</w:t>
            </w:r>
          </w:p>
        </w:tc>
        <w:tc>
          <w:tcPr>
            <w:tcW w:type="dxa" w:w="6984"/>
            <w:vAlign w:val="center"/>
          </w:tcPr>
          <w:p>
            <w:r/>
            <w:r>
              <w:rPr>
                <w:b w:val="0"/>
                <w:sz w:val="17"/>
              </w:rPr>
              <w:t>All user-facing text shall be externalised to translation files; dates, units, currency, and number formatting shall be locale-aware.</w:t>
            </w:r>
          </w:p>
        </w:tc>
      </w:tr>
      <w:tr>
        <w:tc>
          <w:tcPr>
            <w:tcW w:type="dxa" w:w="1512"/>
            <w:vAlign w:val="center"/>
          </w:tcPr>
          <w:p>
            <w:r/>
            <w:r>
              <w:rPr>
                <w:b w:val="0"/>
                <w:sz w:val="17"/>
              </w:rPr>
              <w:t>NFR-ACC-01</w:t>
            </w:r>
          </w:p>
        </w:tc>
        <w:tc>
          <w:tcPr>
            <w:tcW w:type="dxa" w:w="1584"/>
            <w:vAlign w:val="center"/>
          </w:tcPr>
          <w:p>
            <w:r/>
            <w:r>
              <w:rPr>
                <w:b w:val="0"/>
                <w:sz w:val="17"/>
              </w:rPr>
              <w:t>Accessibility</w:t>
            </w:r>
          </w:p>
        </w:tc>
        <w:tc>
          <w:tcPr>
            <w:tcW w:type="dxa" w:w="6984"/>
            <w:vAlign w:val="center"/>
          </w:tcPr>
          <w:p>
            <w:r/>
            <w:r>
              <w:rPr>
                <w:b w:val="0"/>
                <w:sz w:val="17"/>
              </w:rPr>
              <w:t>Core interfaces shall target WCAG 2.1 AA practices for keyboard navigation, labels, contrast, focus states, and semantic structure.</w:t>
            </w:r>
          </w:p>
        </w:tc>
      </w:tr>
      <w:tr>
        <w:tc>
          <w:tcPr>
            <w:tcW w:type="dxa" w:w="1512"/>
            <w:vAlign w:val="center"/>
          </w:tcPr>
          <w:p>
            <w:r/>
            <w:r>
              <w:rPr>
                <w:b w:val="0"/>
                <w:sz w:val="17"/>
              </w:rPr>
              <w:t>NFR-OBS-01</w:t>
            </w:r>
          </w:p>
        </w:tc>
        <w:tc>
          <w:tcPr>
            <w:tcW w:type="dxa" w:w="1584"/>
            <w:vAlign w:val="center"/>
          </w:tcPr>
          <w:p>
            <w:r/>
            <w:r>
              <w:rPr>
                <w:b w:val="0"/>
                <w:sz w:val="17"/>
              </w:rPr>
              <w:t>Observability</w:t>
            </w:r>
          </w:p>
        </w:tc>
        <w:tc>
          <w:tcPr>
            <w:tcW w:type="dxa" w:w="6984"/>
            <w:vAlign w:val="center"/>
          </w:tcPr>
          <w:p>
            <w:r/>
            <w:r>
              <w:rPr>
                <w:b w:val="0"/>
                <w:sz w:val="17"/>
              </w:rPr>
              <w:t>Production shall capture structured logs, error tracking, health checks, and core business events without logging passwords, OTPs, or full payment credentials.</w:t>
            </w:r>
          </w:p>
        </w:tc>
      </w:tr>
      <w:tr>
        <w:tc>
          <w:tcPr>
            <w:tcW w:type="dxa" w:w="1512"/>
            <w:vAlign w:val="center"/>
          </w:tcPr>
          <w:p>
            <w:r/>
            <w:r>
              <w:rPr>
                <w:b w:val="0"/>
                <w:sz w:val="17"/>
              </w:rPr>
              <w:t>NFR-COMP-01</w:t>
            </w:r>
          </w:p>
        </w:tc>
        <w:tc>
          <w:tcPr>
            <w:tcW w:type="dxa" w:w="1584"/>
            <w:vAlign w:val="center"/>
          </w:tcPr>
          <w:p>
            <w:r/>
            <w:r>
              <w:rPr>
                <w:b w:val="0"/>
                <w:sz w:val="17"/>
              </w:rPr>
              <w:t>Compatibility</w:t>
            </w:r>
          </w:p>
        </w:tc>
        <w:tc>
          <w:tcPr>
            <w:tcW w:type="dxa" w:w="6984"/>
            <w:vAlign w:val="center"/>
          </w:tcPr>
          <w:p>
            <w:r/>
            <w:r>
              <w:rPr>
                <w:b w:val="0"/>
                <w:sz w:val="17"/>
              </w:rPr>
              <w:t>The PWA shall support current Chrome/Android first, with responsive support for modern Edge, Firefox, and Safari versions.</w:t>
            </w:r>
          </w:p>
        </w:tc>
      </w:tr>
    </w:tbl>
    <w:p>
      <w:pPr>
        <w:widowControl/>
        <w:spacing w:after="20"/>
      </w:pPr>
    </w:p>
    <w:p>
      <w:pPr>
        <w:pStyle w:val="Heading1"/>
        <w:widowControl/>
      </w:pPr>
      <w:r>
        <w:t>5. Business Rules and Workflows</w:t>
      </w:r>
    </w:p>
    <w:p>
      <w:pPr>
        <w:pStyle w:val="Heading2"/>
        <w:widowControl/>
      </w:pPr>
      <w:r>
        <w:t>5.1 Core Business Rules</w:t>
      </w:r>
    </w:p>
    <w:tbl>
      <w:tblPr>
        <w:tblStyle w:val="TableGrid"/>
        <w:tblW w:type="auto" w:w="0"/>
        <w:jc w:val="center"/>
        <w:tblLook w:firstColumn="1" w:firstRow="1" w:lastColumn="0" w:lastRow="0" w:noHBand="0" w:noVBand="1" w:val="04A0"/>
      </w:tblPr>
      <w:tblGrid>
        <w:gridCol w:w="4968"/>
        <w:gridCol w:w="4968"/>
      </w:tblGrid>
      <w:tr>
        <w:tc>
          <w:tcPr>
            <w:tcW w:type="dxa" w:w="1152"/>
            <w:vAlign w:val="center"/>
            <w:shd w:fill="DCE6F1"/>
          </w:tcPr>
          <w:p>
            <w:r/>
            <w:r>
              <w:rPr>
                <w:b/>
                <w:sz w:val="18"/>
              </w:rPr>
              <w:t>Rule</w:t>
            </w:r>
          </w:p>
        </w:tc>
        <w:tc>
          <w:tcPr>
            <w:tcW w:type="dxa" w:w="8928"/>
            <w:vAlign w:val="center"/>
            <w:shd w:fill="DCE6F1"/>
          </w:tcPr>
          <w:p>
            <w:r/>
            <w:r>
              <w:rPr>
                <w:b/>
                <w:sz w:val="18"/>
              </w:rPr>
              <w:t>Definition</w:t>
            </w:r>
          </w:p>
        </w:tc>
      </w:tr>
      <w:tr>
        <w:tc>
          <w:tcPr>
            <w:tcW w:type="dxa" w:w="1152"/>
            <w:vAlign w:val="center"/>
          </w:tcPr>
          <w:p>
            <w:r/>
            <w:r>
              <w:rPr>
                <w:b w:val="0"/>
                <w:sz w:val="18"/>
              </w:rPr>
              <w:t>BR-01</w:t>
            </w:r>
          </w:p>
        </w:tc>
        <w:tc>
          <w:tcPr>
            <w:tcW w:type="dxa" w:w="8928"/>
            <w:vAlign w:val="center"/>
          </w:tcPr>
          <w:p>
            <w:r/>
            <w:r>
              <w:rPr>
                <w:b w:val="0"/>
                <w:sz w:val="18"/>
              </w:rPr>
              <w:t>A farmer may create draft listings before verification, but only verified farmers may be used in confirmed fulfillment allocations.</w:t>
            </w:r>
          </w:p>
        </w:tc>
      </w:tr>
      <w:tr>
        <w:tc>
          <w:tcPr>
            <w:tcW w:type="dxa" w:w="1152"/>
            <w:vAlign w:val="center"/>
          </w:tcPr>
          <w:p>
            <w:r/>
            <w:r>
              <w:rPr>
                <w:b w:val="0"/>
                <w:sz w:val="18"/>
              </w:rPr>
              <w:t>BR-02</w:t>
            </w:r>
          </w:p>
        </w:tc>
        <w:tc>
          <w:tcPr>
            <w:tcW w:type="dxa" w:w="8928"/>
            <w:vAlign w:val="center"/>
          </w:tcPr>
          <w:p>
            <w:r/>
            <w:r>
              <w:rPr>
                <w:b w:val="0"/>
                <w:sz w:val="18"/>
              </w:rPr>
              <w:t>Every commercial quantity must have a unit. Supported units shall come from a controlled list such as kg, tonne, crate, bag, bunch, tray, piece, and litre where relevant.</w:t>
            </w:r>
          </w:p>
        </w:tc>
      </w:tr>
      <w:tr>
        <w:tc>
          <w:tcPr>
            <w:tcW w:type="dxa" w:w="1152"/>
            <w:vAlign w:val="center"/>
          </w:tcPr>
          <w:p>
            <w:r/>
            <w:r>
              <w:rPr>
                <w:b w:val="0"/>
                <w:sz w:val="18"/>
              </w:rPr>
              <w:t>BR-03</w:t>
            </w:r>
          </w:p>
        </w:tc>
        <w:tc>
          <w:tcPr>
            <w:tcW w:type="dxa" w:w="8928"/>
            <w:vAlign w:val="center"/>
          </w:tcPr>
          <w:p>
            <w:r/>
            <w:r>
              <w:rPr>
                <w:b w:val="0"/>
                <w:sz w:val="18"/>
              </w:rPr>
              <w:t>Order line items record the buyer-facing agreed quantity and unit price; fulfillment allocations record how that quantity is sourced from farmers.</w:t>
            </w:r>
          </w:p>
        </w:tc>
      </w:tr>
      <w:tr>
        <w:tc>
          <w:tcPr>
            <w:tcW w:type="dxa" w:w="1152"/>
            <w:vAlign w:val="center"/>
          </w:tcPr>
          <w:p>
            <w:r/>
            <w:r>
              <w:rPr>
                <w:b w:val="0"/>
                <w:sz w:val="18"/>
              </w:rPr>
              <w:t>BR-04</w:t>
            </w:r>
          </w:p>
        </w:tc>
        <w:tc>
          <w:tcPr>
            <w:tcW w:type="dxa" w:w="8928"/>
            <w:vAlign w:val="center"/>
          </w:tcPr>
          <w:p>
            <w:r/>
            <w:r>
              <w:rPr>
                <w:b w:val="0"/>
                <w:sz w:val="18"/>
              </w:rPr>
              <w:t>An order may have multiple farmers but presents one consolidated order to the buyer.</w:t>
            </w:r>
          </w:p>
        </w:tc>
      </w:tr>
      <w:tr>
        <w:tc>
          <w:tcPr>
            <w:tcW w:type="dxa" w:w="1152"/>
            <w:vAlign w:val="center"/>
          </w:tcPr>
          <w:p>
            <w:r/>
            <w:r>
              <w:rPr>
                <w:b w:val="0"/>
                <w:sz w:val="18"/>
              </w:rPr>
              <w:t>BR-05</w:t>
            </w:r>
          </w:p>
        </w:tc>
        <w:tc>
          <w:tcPr>
            <w:tcW w:type="dxa" w:w="8928"/>
            <w:vAlign w:val="center"/>
          </w:tcPr>
          <w:p>
            <w:r/>
            <w:r>
              <w:rPr>
                <w:b w:val="0"/>
                <w:sz w:val="18"/>
              </w:rPr>
              <w:t>Allocated listing quantities are reserved when an order is confirmed and released if the allocation is cancelled.</w:t>
            </w:r>
          </w:p>
        </w:tc>
      </w:tr>
      <w:tr>
        <w:tc>
          <w:tcPr>
            <w:tcW w:type="dxa" w:w="1152"/>
            <w:vAlign w:val="center"/>
          </w:tcPr>
          <w:p>
            <w:r/>
            <w:r>
              <w:rPr>
                <w:b w:val="0"/>
                <w:sz w:val="18"/>
              </w:rPr>
              <w:t>BR-06</w:t>
            </w:r>
          </w:p>
        </w:tc>
        <w:tc>
          <w:tcPr>
            <w:tcW w:type="dxa" w:w="8928"/>
            <w:vAlign w:val="center"/>
          </w:tcPr>
          <w:p>
            <w:r/>
            <w:r>
              <w:rPr>
                <w:b w:val="0"/>
                <w:sz w:val="18"/>
              </w:rPr>
              <w:t>A payment marked successful must be linked to a unique provider/reference combination.</w:t>
            </w:r>
          </w:p>
        </w:tc>
      </w:tr>
      <w:tr>
        <w:tc>
          <w:tcPr>
            <w:tcW w:type="dxa" w:w="1152"/>
            <w:vAlign w:val="center"/>
          </w:tcPr>
          <w:p>
            <w:r/>
            <w:r>
              <w:rPr>
                <w:b w:val="0"/>
                <w:sz w:val="18"/>
              </w:rPr>
              <w:t>BR-07</w:t>
            </w:r>
          </w:p>
        </w:tc>
        <w:tc>
          <w:tcPr>
            <w:tcW w:type="dxa" w:w="8928"/>
            <w:vAlign w:val="center"/>
          </w:tcPr>
          <w:p>
            <w:r/>
            <w:r>
              <w:rPr>
                <w:b w:val="0"/>
                <w:sz w:val="18"/>
              </w:rPr>
              <w:t>FarmToMarket shall not expose one farmer’s confidential pricing or contact details to another farmer.</w:t>
            </w:r>
          </w:p>
        </w:tc>
      </w:tr>
      <w:tr>
        <w:tc>
          <w:tcPr>
            <w:tcW w:type="dxa" w:w="1152"/>
            <w:vAlign w:val="center"/>
          </w:tcPr>
          <w:p>
            <w:r/>
            <w:r>
              <w:rPr>
                <w:b w:val="0"/>
                <w:sz w:val="18"/>
              </w:rPr>
              <w:t>BR-08</w:t>
            </w:r>
          </w:p>
        </w:tc>
        <w:tc>
          <w:tcPr>
            <w:tcW w:type="dxa" w:w="8928"/>
            <w:vAlign w:val="center"/>
          </w:tcPr>
          <w:p>
            <w:r/>
            <w:r>
              <w:rPr>
                <w:b w:val="0"/>
                <w:sz w:val="18"/>
              </w:rPr>
              <w:t>Buyer and farmer direct contact details may be masked or selectively revealed according to operational policy to reduce uncontrolled off-platform bypass.</w:t>
            </w:r>
          </w:p>
        </w:tc>
      </w:tr>
      <w:tr>
        <w:tc>
          <w:tcPr>
            <w:tcW w:type="dxa" w:w="1152"/>
            <w:vAlign w:val="center"/>
          </w:tcPr>
          <w:p>
            <w:r/>
            <w:r>
              <w:rPr>
                <w:b w:val="0"/>
                <w:sz w:val="18"/>
              </w:rPr>
              <w:t>BR-09</w:t>
            </w:r>
          </w:p>
        </w:tc>
        <w:tc>
          <w:tcPr>
            <w:tcW w:type="dxa" w:w="8928"/>
            <w:vAlign w:val="center"/>
          </w:tcPr>
          <w:p>
            <w:r/>
            <w:r>
              <w:rPr>
                <w:b w:val="0"/>
                <w:sz w:val="18"/>
              </w:rPr>
              <w:t>A delivered order enters an acceptance window. If the buyer neither accepts nor disputes within the configured period, operations may complete it according to policy.</w:t>
            </w:r>
          </w:p>
        </w:tc>
      </w:tr>
      <w:tr>
        <w:tc>
          <w:tcPr>
            <w:tcW w:type="dxa" w:w="1152"/>
            <w:vAlign w:val="center"/>
          </w:tcPr>
          <w:p>
            <w:r/>
            <w:r>
              <w:rPr>
                <w:b w:val="0"/>
                <w:sz w:val="18"/>
              </w:rPr>
              <w:t>BR-10</w:t>
            </w:r>
          </w:p>
        </w:tc>
        <w:tc>
          <w:tcPr>
            <w:tcW w:type="dxa" w:w="8928"/>
            <w:vAlign w:val="center"/>
          </w:tcPr>
          <w:p>
            <w:r/>
            <w:r>
              <w:rPr>
                <w:b w:val="0"/>
                <w:sz w:val="18"/>
              </w:rPr>
              <w:t>Cancellation after confirmation may require operations approval and may trigger fees depending on shipment/payment stage.</w:t>
            </w:r>
          </w:p>
        </w:tc>
      </w:tr>
      <w:tr>
        <w:tc>
          <w:tcPr>
            <w:tcW w:type="dxa" w:w="1152"/>
            <w:vAlign w:val="center"/>
          </w:tcPr>
          <w:p>
            <w:r/>
            <w:r>
              <w:rPr>
                <w:b w:val="0"/>
                <w:sz w:val="18"/>
              </w:rPr>
              <w:t>BR-11</w:t>
            </w:r>
          </w:p>
        </w:tc>
        <w:tc>
          <w:tcPr>
            <w:tcW w:type="dxa" w:w="8928"/>
            <w:vAlign w:val="center"/>
          </w:tcPr>
          <w:p>
            <w:r/>
            <w:r>
              <w:rPr>
                <w:b w:val="0"/>
                <w:sz w:val="18"/>
              </w:rPr>
              <w:t>Every dispute resolution shall record the decision, responsible staff member, supporting evidence, and any financial adjustment.</w:t>
            </w:r>
          </w:p>
        </w:tc>
      </w:tr>
      <w:tr>
        <w:tc>
          <w:tcPr>
            <w:tcW w:type="dxa" w:w="1152"/>
            <w:vAlign w:val="center"/>
          </w:tcPr>
          <w:p>
            <w:r/>
            <w:r>
              <w:rPr>
                <w:b w:val="0"/>
                <w:sz w:val="18"/>
              </w:rPr>
              <w:t>BR-12</w:t>
            </w:r>
          </w:p>
        </w:tc>
        <w:tc>
          <w:tcPr>
            <w:tcW w:type="dxa" w:w="8928"/>
            <w:vAlign w:val="center"/>
          </w:tcPr>
          <w:p>
            <w:r/>
            <w:r>
              <w:rPr>
                <w:b w:val="0"/>
                <w:sz w:val="18"/>
              </w:rPr>
              <w:t>Commission and logistics charges shall be configurable rather than hard-coded.</w:t>
            </w:r>
          </w:p>
        </w:tc>
      </w:tr>
    </w:tbl>
    <w:p>
      <w:pPr>
        <w:widowControl/>
        <w:spacing w:after="20"/>
      </w:pPr>
    </w:p>
    <w:p>
      <w:pPr>
        <w:pStyle w:val="Heading2"/>
        <w:widowControl/>
      </w:pPr>
      <w:r>
        <w:t>5.2 Primary Procurement Flow</w:t>
      </w:r>
    </w:p>
    <w:p>
      <w:pPr>
        <w:widowControl/>
        <w:jc w:val="center"/>
      </w:pPr>
      <w:r>
        <w:drawing>
          <wp:inline xmlns:a="http://schemas.openxmlformats.org/drawingml/2006/main" xmlns:pic="http://schemas.openxmlformats.org/drawingml/2006/picture">
            <wp:extent cx="5669280" cy="947707"/>
            <wp:docPr id="1" name="Picture 1"/>
            <wp:cNvGraphicFramePr>
              <a:graphicFrameLocks noChangeAspect="1"/>
            </wp:cNvGraphicFramePr>
            <a:graphic>
              <a:graphicData uri="http://schemas.openxmlformats.org/drawingml/2006/picture">
                <pic:pic>
                  <pic:nvPicPr>
                    <pic:cNvPr id="0" name="procurement_flow.png"/>
                    <pic:cNvPicPr/>
                  </pic:nvPicPr>
                  <pic:blipFill>
                    <a:blip r:embed="rId11"/>
                    <a:stretch>
                      <a:fillRect/>
                    </a:stretch>
                  </pic:blipFill>
                  <pic:spPr>
                    <a:xfrm>
                      <a:off x="0" y="0"/>
                      <a:ext cx="5669280" cy="947707"/>
                    </a:xfrm>
                    <a:prstGeom prst="rect"/>
                  </pic:spPr>
                </pic:pic>
              </a:graphicData>
            </a:graphic>
          </wp:inline>
        </w:drawing>
      </w:r>
    </w:p>
    <w:p>
      <w:pPr>
        <w:pStyle w:val="Caption"/>
        <w:widowControl/>
        <w:jc w:val="center"/>
      </w:pPr>
      <w:r>
        <w:t>Figure 1. Primary B2B procurement and fulfillment flow</w:t>
      </w:r>
    </w:p>
    <w:p>
      <w:pPr>
        <w:pStyle w:val="Heading2"/>
        <w:widowControl/>
      </w:pPr>
      <w:r>
        <w:t>5.3 Order State Model</w:t>
      </w:r>
    </w:p>
    <w:p>
      <w:pPr>
        <w:widowControl/>
        <w:jc w:val="center"/>
      </w:pPr>
      <w:r>
        <w:drawing>
          <wp:inline xmlns:a="http://schemas.openxmlformats.org/drawingml/2006/main" xmlns:pic="http://schemas.openxmlformats.org/drawingml/2006/picture">
            <wp:extent cx="5943600" cy="1145754"/>
            <wp:docPr id="2" name="Picture 2"/>
            <wp:cNvGraphicFramePr>
              <a:graphicFrameLocks noChangeAspect="1"/>
            </wp:cNvGraphicFramePr>
            <a:graphic>
              <a:graphicData uri="http://schemas.openxmlformats.org/drawingml/2006/picture">
                <pic:pic>
                  <pic:nvPicPr>
                    <pic:cNvPr id="0" name="order_lifecycle.png"/>
                    <pic:cNvPicPr/>
                  </pic:nvPicPr>
                  <pic:blipFill>
                    <a:blip r:embed="rId12"/>
                    <a:stretch>
                      <a:fillRect/>
                    </a:stretch>
                  </pic:blipFill>
                  <pic:spPr>
                    <a:xfrm>
                      <a:off x="0" y="0"/>
                      <a:ext cx="5943600" cy="1145754"/>
                    </a:xfrm>
                    <a:prstGeom prst="rect"/>
                  </pic:spPr>
                </pic:pic>
              </a:graphicData>
            </a:graphic>
          </wp:inline>
        </w:drawing>
      </w:r>
    </w:p>
    <w:p>
      <w:pPr>
        <w:pStyle w:val="Caption"/>
        <w:widowControl/>
        <w:jc w:val="center"/>
      </w:pPr>
      <w:r>
        <w:t>Figure 2. Version 1 order lifecycle</w:t>
      </w:r>
    </w:p>
    <w:p>
      <w:pPr>
        <w:widowControl/>
      </w:pPr>
      <w:r>
        <w:t>Transitions must be validated on the backend. Frontend buttons are not a security control. For example, a farmer may mark an allocation ready for pickup, but only authorised operations/payment rules may move the consolidated order into later commercial states.</w:t>
      </w:r>
    </w:p>
    <w:p>
      <w:pPr>
        <w:pStyle w:val="Heading1"/>
        <w:widowControl/>
      </w:pPr>
      <w:r>
        <w:t>6. Use Cases and User Stories</w:t>
      </w:r>
    </w:p>
    <w:p>
      <w:pPr>
        <w:pStyle w:val="Heading2"/>
        <w:widowControl/>
      </w:pPr>
      <w:r>
        <w:t>6.1 Critical Use Cases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CE6F1"/>
          </w:tcPr>
          <w:p>
            <w:r/>
            <w:r>
              <w:rPr>
                <w:b/>
                <w:sz w:val="18"/>
              </w:rPr>
              <w:t>Use Case</w:t>
            </w:r>
          </w:p>
        </w:tc>
        <w:tc>
          <w:tcPr>
            <w:tcW w:type="dxa" w:w="7488"/>
            <w:vAlign w:val="center"/>
            <w:shd w:fill="DCE6F1"/>
          </w:tcPr>
          <w:p>
            <w:r/>
            <w:r>
              <w:rPr>
                <w:b/>
                <w:sz w:val="18"/>
              </w:rPr>
              <w:t>Summary</w:t>
            </w:r>
          </w:p>
        </w:tc>
      </w:tr>
      <w:tr>
        <w:tc>
          <w:tcPr>
            <w:tcW w:type="dxa" w:w="2592"/>
            <w:vAlign w:val="center"/>
          </w:tcPr>
          <w:p>
            <w:r/>
            <w:r>
              <w:rPr>
                <w:b w:val="0"/>
                <w:sz w:val="18"/>
              </w:rPr>
              <w:t>UC-01 Farmer onboarding</w:t>
            </w:r>
          </w:p>
        </w:tc>
        <w:tc>
          <w:tcPr>
            <w:tcW w:type="dxa" w:w="7488"/>
            <w:vAlign w:val="center"/>
          </w:tcPr>
          <w:p>
            <w:r/>
            <w:r>
              <w:rPr>
                <w:b w:val="0"/>
                <w:sz w:val="18"/>
              </w:rPr>
              <w:t>Farmer registers, verifies phone, completes farm profile, uploads requested evidence, and submits for verification. Admin approves or rejects.</w:t>
            </w:r>
          </w:p>
        </w:tc>
      </w:tr>
      <w:tr>
        <w:tc>
          <w:tcPr>
            <w:tcW w:type="dxa" w:w="2592"/>
            <w:vAlign w:val="center"/>
          </w:tcPr>
          <w:p>
            <w:r/>
            <w:r>
              <w:rPr>
                <w:b w:val="0"/>
                <w:sz w:val="18"/>
              </w:rPr>
              <w:t>UC-02 Publish supply</w:t>
            </w:r>
          </w:p>
        </w:tc>
        <w:tc>
          <w:tcPr>
            <w:tcW w:type="dxa" w:w="7488"/>
            <w:vAlign w:val="center"/>
          </w:tcPr>
          <w:p>
            <w:r/>
            <w:r>
              <w:rPr>
                <w:b w:val="0"/>
                <w:sz w:val="18"/>
              </w:rPr>
              <w:t>Verified farmer selects product, quantity, unit, price, grade, location, availability period, adds photos, and publishes listing.</w:t>
            </w:r>
          </w:p>
        </w:tc>
      </w:tr>
      <w:tr>
        <w:tc>
          <w:tcPr>
            <w:tcW w:type="dxa" w:w="2592"/>
            <w:vAlign w:val="center"/>
          </w:tcPr>
          <w:p>
            <w:r/>
            <w:r>
              <w:rPr>
                <w:b w:val="0"/>
                <w:sz w:val="18"/>
              </w:rPr>
              <w:t>UC-03 Buyer posts demand</w:t>
            </w:r>
          </w:p>
        </w:tc>
        <w:tc>
          <w:tcPr>
            <w:tcW w:type="dxa" w:w="7488"/>
            <w:vAlign w:val="center"/>
          </w:tcPr>
          <w:p>
            <w:r/>
            <w:r>
              <w:rPr>
                <w:b w:val="0"/>
                <w:sz w:val="18"/>
              </w:rPr>
              <w:t>Buyer creates a demand with product lines, quantities, grade, delivery address/date, and optional target price, then submits it.</w:t>
            </w:r>
          </w:p>
        </w:tc>
      </w:tr>
      <w:tr>
        <w:tc>
          <w:tcPr>
            <w:tcW w:type="dxa" w:w="2592"/>
            <w:vAlign w:val="center"/>
          </w:tcPr>
          <w:p>
            <w:r/>
            <w:r>
              <w:rPr>
                <w:b w:val="0"/>
                <w:sz w:val="18"/>
              </w:rPr>
              <w:t>UC-04 Farmer responds to demand</w:t>
            </w:r>
          </w:p>
        </w:tc>
        <w:tc>
          <w:tcPr>
            <w:tcW w:type="dxa" w:w="7488"/>
            <w:vAlign w:val="center"/>
          </w:tcPr>
          <w:p>
            <w:r/>
            <w:r>
              <w:rPr>
                <w:b w:val="0"/>
                <w:sz w:val="18"/>
              </w:rPr>
              <w:t>Matching farmer receives demand alert, opens details, submits available quantity and price, and optionally links an existing listing.</w:t>
            </w:r>
          </w:p>
        </w:tc>
      </w:tr>
      <w:tr>
        <w:tc>
          <w:tcPr>
            <w:tcW w:type="dxa" w:w="2592"/>
            <w:vAlign w:val="center"/>
          </w:tcPr>
          <w:p>
            <w:r/>
            <w:r>
              <w:rPr>
                <w:b w:val="0"/>
                <w:sz w:val="18"/>
              </w:rPr>
              <w:t>UC-05 Build multi-farmer fulfillment</w:t>
            </w:r>
          </w:p>
        </w:tc>
        <w:tc>
          <w:tcPr>
            <w:tcW w:type="dxa" w:w="7488"/>
            <w:vAlign w:val="center"/>
          </w:tcPr>
          <w:p>
            <w:r/>
            <w:r>
              <w:rPr>
                <w:b w:val="0"/>
                <w:sz w:val="18"/>
              </w:rPr>
              <w:t>Operations reviews responses and supply, allocates required quantity across one or more farmers, checks totals, and sends consolidated offer to buyer.</w:t>
            </w:r>
          </w:p>
        </w:tc>
      </w:tr>
      <w:tr>
        <w:tc>
          <w:tcPr>
            <w:tcW w:type="dxa" w:w="2592"/>
            <w:vAlign w:val="center"/>
          </w:tcPr>
          <w:p>
            <w:r/>
            <w:r>
              <w:rPr>
                <w:b w:val="0"/>
                <w:sz w:val="18"/>
              </w:rPr>
              <w:t>UC-06 Confirm and pay</w:t>
            </w:r>
          </w:p>
        </w:tc>
        <w:tc>
          <w:tcPr>
            <w:tcW w:type="dxa" w:w="7488"/>
            <w:vAlign w:val="center"/>
          </w:tcPr>
          <w:p>
            <w:r/>
            <w:r>
              <w:rPr>
                <w:b w:val="0"/>
                <w:sz w:val="18"/>
              </w:rPr>
              <w:t>Buyer reviews order, confirms, selects payment method, and completes payment or approved transfer confirmation.</w:t>
            </w:r>
          </w:p>
        </w:tc>
      </w:tr>
      <w:tr>
        <w:tc>
          <w:tcPr>
            <w:tcW w:type="dxa" w:w="2592"/>
            <w:vAlign w:val="center"/>
          </w:tcPr>
          <w:p>
            <w:r/>
            <w:r>
              <w:rPr>
                <w:b w:val="0"/>
                <w:sz w:val="18"/>
              </w:rPr>
              <w:t>UC-07 Coordinate delivery</w:t>
            </w:r>
          </w:p>
        </w:tc>
        <w:tc>
          <w:tcPr>
            <w:tcW w:type="dxa" w:w="7488"/>
            <w:vAlign w:val="center"/>
          </w:tcPr>
          <w:p>
            <w:r/>
            <w:r>
              <w:rPr>
                <w:b w:val="0"/>
                <w:sz w:val="18"/>
              </w:rPr>
              <w:t>Operations assigns third-party transporter, records pickups, and updates shipment through delivery.</w:t>
            </w:r>
          </w:p>
        </w:tc>
      </w:tr>
      <w:tr>
        <w:tc>
          <w:tcPr>
            <w:tcW w:type="dxa" w:w="2592"/>
            <w:vAlign w:val="center"/>
          </w:tcPr>
          <w:p>
            <w:r/>
            <w:r>
              <w:rPr>
                <w:b w:val="0"/>
                <w:sz w:val="18"/>
              </w:rPr>
              <w:t>UC-08 Accept delivery</w:t>
            </w:r>
          </w:p>
        </w:tc>
        <w:tc>
          <w:tcPr>
            <w:tcW w:type="dxa" w:w="7488"/>
            <w:vAlign w:val="center"/>
          </w:tcPr>
          <w:p>
            <w:r/>
            <w:r>
              <w:rPr>
                <w:b w:val="0"/>
                <w:sz w:val="18"/>
              </w:rPr>
              <w:t>Buyer checks delivered goods and either accepts or opens dispute with evidence.</w:t>
            </w:r>
          </w:p>
        </w:tc>
      </w:tr>
      <w:tr>
        <w:tc>
          <w:tcPr>
            <w:tcW w:type="dxa" w:w="2592"/>
            <w:vAlign w:val="center"/>
          </w:tcPr>
          <w:p>
            <w:r/>
            <w:r>
              <w:rPr>
                <w:b w:val="0"/>
                <w:sz w:val="18"/>
              </w:rPr>
              <w:t>UC-09 Resolve dispute</w:t>
            </w:r>
          </w:p>
        </w:tc>
        <w:tc>
          <w:tcPr>
            <w:tcW w:type="dxa" w:w="7488"/>
            <w:vAlign w:val="center"/>
          </w:tcPr>
          <w:p>
            <w:r/>
            <w:r>
              <w:rPr>
                <w:b w:val="0"/>
                <w:sz w:val="18"/>
              </w:rPr>
              <w:t>Support reviews order, allocation, payment, shipment, and evidence; records resolution and any refund/adjustment status.</w:t>
            </w:r>
          </w:p>
        </w:tc>
      </w:tr>
      <w:tr>
        <w:tc>
          <w:tcPr>
            <w:tcW w:type="dxa" w:w="2592"/>
            <w:vAlign w:val="center"/>
          </w:tcPr>
          <w:p>
            <w:r/>
            <w:r>
              <w:rPr>
                <w:b w:val="0"/>
                <w:sz w:val="18"/>
              </w:rPr>
              <w:t>UC-10 Monitor pilot</w:t>
            </w:r>
          </w:p>
        </w:tc>
        <w:tc>
          <w:tcPr>
            <w:tcW w:type="dxa" w:w="7488"/>
            <w:vAlign w:val="center"/>
          </w:tcPr>
          <w:p>
            <w:r/>
            <w:r>
              <w:rPr>
                <w:b w:val="0"/>
                <w:sz w:val="18"/>
              </w:rPr>
              <w:t>Admin reviews operational dashboard and exports data for GMV, delivery success, farmer performance, buyer retention, cancellations, and disputes.</w:t>
            </w:r>
          </w:p>
        </w:tc>
      </w:tr>
    </w:tbl>
    <w:p>
      <w:pPr>
        <w:widowControl/>
        <w:spacing w:after="20"/>
      </w:pPr>
    </w:p>
    <w:p>
      <w:pPr>
        <w:pStyle w:val="Heading2"/>
        <w:widowControl/>
      </w:pPr>
      <w:r>
        <w:t>6.2 Representative User Stories</w:t>
      </w:r>
    </w:p>
    <w:tbl>
      <w:tblPr>
        <w:tblStyle w:val="TableGrid"/>
        <w:tblW w:type="auto" w:w="0"/>
        <w:jc w:val="center"/>
        <w:tblLook w:firstColumn="1" w:firstRow="1" w:lastColumn="0" w:lastRow="0" w:noHBand="0" w:noVBand="1" w:val="04A0"/>
      </w:tblPr>
      <w:tblGrid>
        <w:gridCol w:w="4968"/>
        <w:gridCol w:w="4968"/>
      </w:tblGrid>
      <w:tr>
        <w:tc>
          <w:tcPr>
            <w:tcW w:type="dxa" w:w="1440"/>
            <w:vAlign w:val="center"/>
            <w:shd w:fill="DCE6F1"/>
          </w:tcPr>
          <w:p>
            <w:r/>
            <w:r>
              <w:rPr>
                <w:b/>
                <w:sz w:val="18"/>
              </w:rPr>
              <w:t>Persona</w:t>
            </w:r>
          </w:p>
        </w:tc>
        <w:tc>
          <w:tcPr>
            <w:tcW w:type="dxa" w:w="8640"/>
            <w:vAlign w:val="center"/>
            <w:shd w:fill="DCE6F1"/>
          </w:tcPr>
          <w:p>
            <w:r/>
            <w:r>
              <w:rPr>
                <w:b/>
                <w:sz w:val="18"/>
              </w:rPr>
              <w:t>User Story</w:t>
            </w:r>
          </w:p>
        </w:tc>
      </w:tr>
      <w:tr>
        <w:tc>
          <w:tcPr>
            <w:tcW w:type="dxa" w:w="1440"/>
            <w:vAlign w:val="center"/>
          </w:tcPr>
          <w:p>
            <w:r/>
            <w:r>
              <w:rPr>
                <w:b w:val="0"/>
                <w:sz w:val="18"/>
              </w:rPr>
              <w:t>Farmer</w:t>
            </w:r>
          </w:p>
        </w:tc>
        <w:tc>
          <w:tcPr>
            <w:tcW w:type="dxa" w:w="8640"/>
            <w:vAlign w:val="center"/>
          </w:tcPr>
          <w:p>
            <w:r/>
            <w:r>
              <w:rPr>
                <w:b w:val="0"/>
                <w:sz w:val="18"/>
              </w:rPr>
              <w:t>As a farmer, I want to publish the quantity I will have available next week so that buyers can discover it before harvest.</w:t>
            </w:r>
          </w:p>
        </w:tc>
      </w:tr>
      <w:tr>
        <w:tc>
          <w:tcPr>
            <w:tcW w:type="dxa" w:w="1440"/>
            <w:vAlign w:val="center"/>
          </w:tcPr>
          <w:p>
            <w:r/>
            <w:r>
              <w:rPr>
                <w:b w:val="0"/>
                <w:sz w:val="18"/>
              </w:rPr>
              <w:t>Farmer</w:t>
            </w:r>
          </w:p>
        </w:tc>
        <w:tc>
          <w:tcPr>
            <w:tcW w:type="dxa" w:w="8640"/>
            <w:vAlign w:val="center"/>
          </w:tcPr>
          <w:p>
            <w:r/>
            <w:r>
              <w:rPr>
                <w:b w:val="0"/>
                <w:sz w:val="18"/>
              </w:rPr>
              <w:t>As a farmer, I want to respond to a buyer request with the amount I can supply even if I cannot cover the entire order.</w:t>
            </w:r>
          </w:p>
        </w:tc>
      </w:tr>
      <w:tr>
        <w:tc>
          <w:tcPr>
            <w:tcW w:type="dxa" w:w="1440"/>
            <w:vAlign w:val="center"/>
          </w:tcPr>
          <w:p>
            <w:r/>
            <w:r>
              <w:rPr>
                <w:b w:val="0"/>
                <w:sz w:val="18"/>
              </w:rPr>
              <w:t>Buyer</w:t>
            </w:r>
          </w:p>
        </w:tc>
        <w:tc>
          <w:tcPr>
            <w:tcW w:type="dxa" w:w="8640"/>
            <w:vAlign w:val="center"/>
          </w:tcPr>
          <w:p>
            <w:r/>
            <w:r>
              <w:rPr>
                <w:b w:val="0"/>
                <w:sz w:val="18"/>
              </w:rPr>
              <w:t>As a restaurant procurement officer, I want to request several produce items for a specific delivery date so that I can source them in one workflow.</w:t>
            </w:r>
          </w:p>
        </w:tc>
      </w:tr>
      <w:tr>
        <w:tc>
          <w:tcPr>
            <w:tcW w:type="dxa" w:w="1440"/>
            <w:vAlign w:val="center"/>
          </w:tcPr>
          <w:p>
            <w:r/>
            <w:r>
              <w:rPr>
                <w:b w:val="0"/>
                <w:sz w:val="18"/>
              </w:rPr>
              <w:t>Buyer</w:t>
            </w:r>
          </w:p>
        </w:tc>
        <w:tc>
          <w:tcPr>
            <w:tcW w:type="dxa" w:w="8640"/>
            <w:vAlign w:val="center"/>
          </w:tcPr>
          <w:p>
            <w:r/>
            <w:r>
              <w:rPr>
                <w:b w:val="0"/>
                <w:sz w:val="18"/>
              </w:rPr>
              <w:t>As a buyer, I want one consolidated order and delivery status even when several farmers are supplying it.</w:t>
            </w:r>
          </w:p>
        </w:tc>
      </w:tr>
      <w:tr>
        <w:tc>
          <w:tcPr>
            <w:tcW w:type="dxa" w:w="1440"/>
            <w:vAlign w:val="center"/>
          </w:tcPr>
          <w:p>
            <w:r/>
            <w:r>
              <w:rPr>
                <w:b w:val="0"/>
                <w:sz w:val="18"/>
              </w:rPr>
              <w:t>Operations</w:t>
            </w:r>
          </w:p>
        </w:tc>
        <w:tc>
          <w:tcPr>
            <w:tcW w:type="dxa" w:w="8640"/>
            <w:vAlign w:val="center"/>
          </w:tcPr>
          <w:p>
            <w:r/>
            <w:r>
              <w:rPr>
                <w:b w:val="0"/>
                <w:sz w:val="18"/>
              </w:rPr>
              <w:t>As an operations officer, I want to see shortages between requested and allocated quantities so I can find additional farmers before confirming the order.</w:t>
            </w:r>
          </w:p>
        </w:tc>
      </w:tr>
      <w:tr>
        <w:tc>
          <w:tcPr>
            <w:tcW w:type="dxa" w:w="1440"/>
            <w:vAlign w:val="center"/>
          </w:tcPr>
          <w:p>
            <w:r/>
            <w:r>
              <w:rPr>
                <w:b w:val="0"/>
                <w:sz w:val="18"/>
              </w:rPr>
              <w:t>Operations</w:t>
            </w:r>
          </w:p>
        </w:tc>
        <w:tc>
          <w:tcPr>
            <w:tcW w:type="dxa" w:w="8640"/>
            <w:vAlign w:val="center"/>
          </w:tcPr>
          <w:p>
            <w:r/>
            <w:r>
              <w:rPr>
                <w:b w:val="0"/>
                <w:sz w:val="18"/>
              </w:rPr>
              <w:t>As an operations officer, I want to assign transport and record pickup proof so that disputes can be investigated later.</w:t>
            </w:r>
          </w:p>
        </w:tc>
      </w:tr>
      <w:tr>
        <w:tc>
          <w:tcPr>
            <w:tcW w:type="dxa" w:w="1440"/>
            <w:vAlign w:val="center"/>
          </w:tcPr>
          <w:p>
            <w:r/>
            <w:r>
              <w:rPr>
                <w:b w:val="0"/>
                <w:sz w:val="18"/>
              </w:rPr>
              <w:t>Admin</w:t>
            </w:r>
          </w:p>
        </w:tc>
        <w:tc>
          <w:tcPr>
            <w:tcW w:type="dxa" w:w="8640"/>
            <w:vAlign w:val="center"/>
          </w:tcPr>
          <w:p>
            <w:r/>
            <w:r>
              <w:rPr>
                <w:b w:val="0"/>
                <w:sz w:val="18"/>
              </w:rPr>
              <w:t>As an administrator, I want to suspend suspicious accounts and see an audit trail so that platform trust can be protected.</w:t>
            </w:r>
          </w:p>
        </w:tc>
      </w:tr>
      <w:tr>
        <w:tc>
          <w:tcPr>
            <w:tcW w:type="dxa" w:w="1440"/>
            <w:vAlign w:val="center"/>
          </w:tcPr>
          <w:p>
            <w:r/>
            <w:r>
              <w:rPr>
                <w:b w:val="0"/>
                <w:sz w:val="18"/>
              </w:rPr>
              <w:t>Support</w:t>
            </w:r>
          </w:p>
        </w:tc>
        <w:tc>
          <w:tcPr>
            <w:tcW w:type="dxa" w:w="8640"/>
            <w:vAlign w:val="center"/>
          </w:tcPr>
          <w:p>
            <w:r/>
            <w:r>
              <w:rPr>
                <w:b w:val="0"/>
                <w:sz w:val="18"/>
              </w:rPr>
              <w:t>As support staff, I want all evidence for a disputed order in one place so that I can resolve it quickly.</w:t>
            </w:r>
          </w:p>
        </w:tc>
      </w:tr>
    </w:tbl>
    <w:p>
      <w:pPr>
        <w:widowControl/>
        <w:spacing w:after="20"/>
      </w:pPr>
    </w:p>
    <w:p>
      <w:pPr>
        <w:pStyle w:val="Heading1"/>
        <w:widowControl/>
      </w:pPr>
      <w:r>
        <w:t>7. System Architecture</w:t>
      </w:r>
    </w:p>
    <w:p>
      <w:pPr>
        <w:pStyle w:val="Heading2"/>
        <w:widowControl/>
      </w:pPr>
      <w:r>
        <w:t>7.1 Architecture Overview</w:t>
      </w:r>
    </w:p>
    <w:p>
      <w:pPr>
        <w:widowControl/>
        <w:jc w:val="center"/>
      </w:pPr>
      <w:r>
        <w:drawing>
          <wp:inline xmlns:a="http://schemas.openxmlformats.org/drawingml/2006/main" xmlns:pic="http://schemas.openxmlformats.org/drawingml/2006/picture">
            <wp:extent cx="5943600" cy="2089508"/>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2089508"/>
                    </a:xfrm>
                    <a:prstGeom prst="rect"/>
                  </pic:spPr>
                </pic:pic>
              </a:graphicData>
            </a:graphic>
          </wp:inline>
        </w:drawing>
      </w:r>
    </w:p>
    <w:p>
      <w:pPr>
        <w:pStyle w:val="Caption"/>
        <w:widowControl/>
        <w:jc w:val="center"/>
      </w:pPr>
      <w:r>
        <w:t>Figure 3. Proposed Version 1 system architecture</w:t>
      </w:r>
    </w:p>
    <w:p>
      <w:pPr>
        <w:pStyle w:val="Heading2"/>
        <w:widowControl/>
      </w:pPr>
      <w:r>
        <w:t>7.2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Layer</w:t>
            </w:r>
          </w:p>
        </w:tc>
        <w:tc>
          <w:tcPr>
            <w:tcW w:type="dxa" w:w="3384"/>
            <w:vAlign w:val="center"/>
            <w:shd w:fill="DCE6F1"/>
          </w:tcPr>
          <w:p>
            <w:r/>
            <w:r>
              <w:rPr>
                <w:b/>
                <w:sz w:val="17"/>
              </w:rPr>
              <w:t>Recommended Technology</w:t>
            </w:r>
          </w:p>
        </w:tc>
        <w:tc>
          <w:tcPr>
            <w:tcW w:type="dxa" w:w="5040"/>
            <w:vAlign w:val="center"/>
            <w:shd w:fill="DCE6F1"/>
          </w:tcPr>
          <w:p>
            <w:r/>
            <w:r>
              <w:rPr>
                <w:b/>
                <w:sz w:val="17"/>
              </w:rPr>
              <w:t>Rationale</w:t>
            </w:r>
          </w:p>
        </w:tc>
      </w:tr>
      <w:tr>
        <w:tc>
          <w:tcPr>
            <w:tcW w:type="dxa" w:w="1656"/>
            <w:vAlign w:val="center"/>
          </w:tcPr>
          <w:p>
            <w:r/>
            <w:r>
              <w:rPr>
                <w:b w:val="0"/>
                <w:sz w:val="17"/>
              </w:rPr>
              <w:t>User PWA</w:t>
            </w:r>
          </w:p>
        </w:tc>
        <w:tc>
          <w:tcPr>
            <w:tcW w:type="dxa" w:w="3384"/>
            <w:vAlign w:val="center"/>
          </w:tcPr>
          <w:p>
            <w:r/>
            <w:r>
              <w:rPr>
                <w:b w:val="0"/>
                <w:sz w:val="17"/>
              </w:rPr>
              <w:t>React 19 + TypeScript + Vite + PWA plugin + Tailwind CSS</w:t>
            </w:r>
          </w:p>
        </w:tc>
        <w:tc>
          <w:tcPr>
            <w:tcW w:type="dxa" w:w="5040"/>
            <w:vAlign w:val="center"/>
          </w:tcPr>
          <w:p>
            <w:r/>
            <w:r>
              <w:rPr>
                <w:b w:val="0"/>
                <w:sz w:val="17"/>
              </w:rPr>
              <w:t>Fast development, mobile-first web delivery, installable on Android, shared web codebase.</w:t>
            </w:r>
          </w:p>
        </w:tc>
      </w:tr>
      <w:tr>
        <w:tc>
          <w:tcPr>
            <w:tcW w:type="dxa" w:w="1656"/>
            <w:vAlign w:val="center"/>
          </w:tcPr>
          <w:p>
            <w:r/>
            <w:r>
              <w:rPr>
                <w:b w:val="0"/>
                <w:sz w:val="17"/>
              </w:rPr>
              <w:t>Routing / Data</w:t>
            </w:r>
          </w:p>
        </w:tc>
        <w:tc>
          <w:tcPr>
            <w:tcW w:type="dxa" w:w="3384"/>
            <w:vAlign w:val="center"/>
          </w:tcPr>
          <w:p>
            <w:r/>
            <w:r>
              <w:rPr>
                <w:b w:val="0"/>
                <w:sz w:val="17"/>
              </w:rPr>
              <w:t>Wouter or React Router; TanStack Query; React Hook Form + Zod</w:t>
            </w:r>
          </w:p>
        </w:tc>
        <w:tc>
          <w:tcPr>
            <w:tcW w:type="dxa" w:w="5040"/>
            <w:vAlign w:val="center"/>
          </w:tcPr>
          <w:p>
            <w:r/>
            <w:r>
              <w:rPr>
                <w:b w:val="0"/>
                <w:sz w:val="17"/>
              </w:rPr>
              <w:t>Lightweight routing, server-state caching, robust forms and validation.</w:t>
            </w:r>
          </w:p>
        </w:tc>
      </w:tr>
      <w:tr>
        <w:tc>
          <w:tcPr>
            <w:tcW w:type="dxa" w:w="1656"/>
            <w:vAlign w:val="center"/>
          </w:tcPr>
          <w:p>
            <w:r/>
            <w:r>
              <w:rPr>
                <w:b w:val="0"/>
                <w:sz w:val="17"/>
              </w:rPr>
              <w:t>Admin Web</w:t>
            </w:r>
          </w:p>
        </w:tc>
        <w:tc>
          <w:tcPr>
            <w:tcW w:type="dxa" w:w="3384"/>
            <w:vAlign w:val="center"/>
          </w:tcPr>
          <w:p>
            <w:r/>
            <w:r>
              <w:rPr>
                <w:b w:val="0"/>
                <w:sz w:val="17"/>
              </w:rPr>
              <w:t>React + TypeScript, shared component library</w:t>
            </w:r>
          </w:p>
        </w:tc>
        <w:tc>
          <w:tcPr>
            <w:tcW w:type="dxa" w:w="5040"/>
            <w:vAlign w:val="center"/>
          </w:tcPr>
          <w:p>
            <w:r/>
            <w:r>
              <w:rPr>
                <w:b w:val="0"/>
                <w:sz w:val="17"/>
              </w:rPr>
              <w:t>Reuse authentication, tables, forms, and design system.</w:t>
            </w:r>
          </w:p>
        </w:tc>
      </w:tr>
      <w:tr>
        <w:tc>
          <w:tcPr>
            <w:tcW w:type="dxa" w:w="1656"/>
            <w:vAlign w:val="center"/>
          </w:tcPr>
          <w:p>
            <w:r/>
            <w:r>
              <w:rPr>
                <w:b w:val="0"/>
                <w:sz w:val="17"/>
              </w:rPr>
              <w:t>Backend</w:t>
            </w:r>
          </w:p>
        </w:tc>
        <w:tc>
          <w:tcPr>
            <w:tcW w:type="dxa" w:w="3384"/>
            <w:vAlign w:val="center"/>
          </w:tcPr>
          <w:p>
            <w:r/>
            <w:r>
              <w:rPr>
                <w:b w:val="0"/>
                <w:sz w:val="17"/>
              </w:rPr>
              <w:t>Node.js + TypeScript + NestJS</w:t>
            </w:r>
          </w:p>
        </w:tc>
        <w:tc>
          <w:tcPr>
            <w:tcW w:type="dxa" w:w="5040"/>
            <w:vAlign w:val="center"/>
          </w:tcPr>
          <w:p>
            <w:r/>
            <w:r>
              <w:rPr>
                <w:b w:val="0"/>
                <w:sz w:val="17"/>
              </w:rPr>
              <w:t>Modular domain architecture, dependency injection, validation, testing, and clear separation of concerns.</w:t>
            </w:r>
          </w:p>
        </w:tc>
      </w:tr>
      <w:tr>
        <w:tc>
          <w:tcPr>
            <w:tcW w:type="dxa" w:w="1656"/>
            <w:vAlign w:val="center"/>
          </w:tcPr>
          <w:p>
            <w:r/>
            <w:r>
              <w:rPr>
                <w:b w:val="0"/>
                <w:sz w:val="17"/>
              </w:rPr>
              <w:t>API</w:t>
            </w:r>
          </w:p>
        </w:tc>
        <w:tc>
          <w:tcPr>
            <w:tcW w:type="dxa" w:w="3384"/>
            <w:vAlign w:val="center"/>
          </w:tcPr>
          <w:p>
            <w:r/>
            <w:r>
              <w:rPr>
                <w:b w:val="0"/>
                <w:sz w:val="17"/>
              </w:rPr>
              <w:t>REST/JSON + webhooks</w:t>
            </w:r>
          </w:p>
        </w:tc>
        <w:tc>
          <w:tcPr>
            <w:tcW w:type="dxa" w:w="5040"/>
            <w:vAlign w:val="center"/>
          </w:tcPr>
          <w:p>
            <w:r/>
            <w:r>
              <w:rPr>
                <w:b w:val="0"/>
                <w:sz w:val="17"/>
              </w:rPr>
              <w:t>Simple for MVP clients and third-party payment/messaging integrations.</w:t>
            </w:r>
          </w:p>
        </w:tc>
      </w:tr>
      <w:tr>
        <w:tc>
          <w:tcPr>
            <w:tcW w:type="dxa" w:w="1656"/>
            <w:vAlign w:val="center"/>
          </w:tcPr>
          <w:p>
            <w:r/>
            <w:r>
              <w:rPr>
                <w:b w:val="0"/>
                <w:sz w:val="17"/>
              </w:rPr>
              <w:t>Database</w:t>
            </w:r>
          </w:p>
        </w:tc>
        <w:tc>
          <w:tcPr>
            <w:tcW w:type="dxa" w:w="3384"/>
            <w:vAlign w:val="center"/>
          </w:tcPr>
          <w:p>
            <w:r/>
            <w:r>
              <w:rPr>
                <w:b w:val="0"/>
                <w:sz w:val="17"/>
              </w:rPr>
              <w:t>PostgreSQL</w:t>
            </w:r>
          </w:p>
        </w:tc>
        <w:tc>
          <w:tcPr>
            <w:tcW w:type="dxa" w:w="5040"/>
            <w:vAlign w:val="center"/>
          </w:tcPr>
          <w:p>
            <w:r/>
            <w:r>
              <w:rPr>
                <w:b w:val="0"/>
                <w:sz w:val="17"/>
              </w:rPr>
              <w:t>Strong transactional guarantees and relational modelling for orders, payments, allocations, and audit data.</w:t>
            </w:r>
          </w:p>
        </w:tc>
      </w:tr>
      <w:tr>
        <w:tc>
          <w:tcPr>
            <w:tcW w:type="dxa" w:w="1656"/>
            <w:vAlign w:val="center"/>
          </w:tcPr>
          <w:p>
            <w:r/>
            <w:r>
              <w:rPr>
                <w:b w:val="0"/>
                <w:sz w:val="17"/>
              </w:rPr>
              <w:t>ORM</w:t>
            </w:r>
          </w:p>
        </w:tc>
        <w:tc>
          <w:tcPr>
            <w:tcW w:type="dxa" w:w="3384"/>
            <w:vAlign w:val="center"/>
          </w:tcPr>
          <w:p>
            <w:r/>
            <w:r>
              <w:rPr>
                <w:b w:val="0"/>
                <w:sz w:val="17"/>
              </w:rPr>
              <w:t>Prisma</w:t>
            </w:r>
          </w:p>
        </w:tc>
        <w:tc>
          <w:tcPr>
            <w:tcW w:type="dxa" w:w="5040"/>
            <w:vAlign w:val="center"/>
          </w:tcPr>
          <w:p>
            <w:r/>
            <w:r>
              <w:rPr>
                <w:b w:val="0"/>
                <w:sz w:val="17"/>
              </w:rPr>
              <w:t>Type-safe schema, migrations, and developer productivity.</w:t>
            </w:r>
          </w:p>
        </w:tc>
      </w:tr>
      <w:tr>
        <w:tc>
          <w:tcPr>
            <w:tcW w:type="dxa" w:w="1656"/>
            <w:vAlign w:val="center"/>
          </w:tcPr>
          <w:p>
            <w:r/>
            <w:r>
              <w:rPr>
                <w:b w:val="0"/>
                <w:sz w:val="17"/>
              </w:rPr>
              <w:t>Caching/Queues</w:t>
            </w:r>
          </w:p>
        </w:tc>
        <w:tc>
          <w:tcPr>
            <w:tcW w:type="dxa" w:w="3384"/>
            <w:vAlign w:val="center"/>
          </w:tcPr>
          <w:p>
            <w:r/>
            <w:r>
              <w:rPr>
                <w:b w:val="0"/>
                <w:sz w:val="17"/>
              </w:rPr>
              <w:t>Redis optional in pilot; introduce for rate limits, queues, jobs, and caching as needed</w:t>
            </w:r>
          </w:p>
        </w:tc>
        <w:tc>
          <w:tcPr>
            <w:tcW w:type="dxa" w:w="5040"/>
            <w:vAlign w:val="center"/>
          </w:tcPr>
          <w:p>
            <w:r/>
            <w:r>
              <w:rPr>
                <w:b w:val="0"/>
                <w:sz w:val="17"/>
              </w:rPr>
              <w:t>Avoid unnecessary infrastructure initially while keeping clear upgrade path.</w:t>
            </w:r>
          </w:p>
        </w:tc>
      </w:tr>
      <w:tr>
        <w:tc>
          <w:tcPr>
            <w:tcW w:type="dxa" w:w="1656"/>
            <w:vAlign w:val="center"/>
          </w:tcPr>
          <w:p>
            <w:r/>
            <w:r>
              <w:rPr>
                <w:b w:val="0"/>
                <w:sz w:val="17"/>
              </w:rPr>
              <w:t>Media</w:t>
            </w:r>
          </w:p>
        </w:tc>
        <w:tc>
          <w:tcPr>
            <w:tcW w:type="dxa" w:w="3384"/>
            <w:vAlign w:val="center"/>
          </w:tcPr>
          <w:p>
            <w:r/>
            <w:r>
              <w:rPr>
                <w:b w:val="0"/>
                <w:sz w:val="17"/>
              </w:rPr>
              <w:t>S3-compatible object storage or Cloudinary</w:t>
            </w:r>
          </w:p>
        </w:tc>
        <w:tc>
          <w:tcPr>
            <w:tcW w:type="dxa" w:w="5040"/>
            <w:vAlign w:val="center"/>
          </w:tcPr>
          <w:p>
            <w:r/>
            <w:r>
              <w:rPr>
                <w:b w:val="0"/>
                <w:sz w:val="17"/>
              </w:rPr>
              <w:t>Store compressed product and evidence images outside the database.</w:t>
            </w:r>
          </w:p>
        </w:tc>
      </w:tr>
      <w:tr>
        <w:tc>
          <w:tcPr>
            <w:tcW w:type="dxa" w:w="1656"/>
            <w:vAlign w:val="center"/>
          </w:tcPr>
          <w:p>
            <w:r/>
            <w:r>
              <w:rPr>
                <w:b w:val="0"/>
                <w:sz w:val="17"/>
              </w:rPr>
              <w:t>Auth</w:t>
            </w:r>
          </w:p>
        </w:tc>
        <w:tc>
          <w:tcPr>
            <w:tcW w:type="dxa" w:w="3384"/>
            <w:vAlign w:val="center"/>
          </w:tcPr>
          <w:p>
            <w:r/>
            <w:r>
              <w:rPr>
                <w:b w:val="0"/>
                <w:sz w:val="17"/>
              </w:rPr>
              <w:t>JWT access tokens + rotating refresh tokens; OTP provider for phone verification</w:t>
            </w:r>
          </w:p>
        </w:tc>
        <w:tc>
          <w:tcPr>
            <w:tcW w:type="dxa" w:w="5040"/>
            <w:vAlign w:val="center"/>
          </w:tcPr>
          <w:p>
            <w:r/>
            <w:r>
              <w:rPr>
                <w:b w:val="0"/>
                <w:sz w:val="17"/>
              </w:rPr>
              <w:t>Suitable for PWA/API with server-enforced RBAC.</w:t>
            </w:r>
          </w:p>
        </w:tc>
      </w:tr>
      <w:tr>
        <w:tc>
          <w:tcPr>
            <w:tcW w:type="dxa" w:w="1656"/>
            <w:vAlign w:val="center"/>
          </w:tcPr>
          <w:p>
            <w:r/>
            <w:r>
              <w:rPr>
                <w:b w:val="0"/>
                <w:sz w:val="17"/>
              </w:rPr>
              <w:t>Deployment</w:t>
            </w:r>
          </w:p>
        </w:tc>
        <w:tc>
          <w:tcPr>
            <w:tcW w:type="dxa" w:w="3384"/>
            <w:vAlign w:val="center"/>
          </w:tcPr>
          <w:p>
            <w:r/>
            <w:r>
              <w:rPr>
                <w:b w:val="0"/>
                <w:sz w:val="17"/>
              </w:rPr>
              <w:t>Frontend on Vercel; API + PostgreSQL on Railway/Render initially or equivalent managed cloud</w:t>
            </w:r>
          </w:p>
        </w:tc>
        <w:tc>
          <w:tcPr>
            <w:tcW w:type="dxa" w:w="5040"/>
            <w:vAlign w:val="center"/>
          </w:tcPr>
          <w:p>
            <w:r/>
            <w:r>
              <w:rPr>
                <w:b w:val="0"/>
                <w:sz w:val="17"/>
              </w:rPr>
              <w:t>Low operational overhead for pilot; portable to AWS/Azure/GCP later.</w:t>
            </w:r>
          </w:p>
        </w:tc>
      </w:tr>
      <w:tr>
        <w:tc>
          <w:tcPr>
            <w:tcW w:type="dxa" w:w="1656"/>
            <w:vAlign w:val="center"/>
          </w:tcPr>
          <w:p>
            <w:r/>
            <w:r>
              <w:rPr>
                <w:b w:val="0"/>
                <w:sz w:val="17"/>
              </w:rPr>
              <w:t>Monitoring</w:t>
            </w:r>
          </w:p>
        </w:tc>
        <w:tc>
          <w:tcPr>
            <w:tcW w:type="dxa" w:w="3384"/>
            <w:vAlign w:val="center"/>
          </w:tcPr>
          <w:p>
            <w:r/>
            <w:r>
              <w:rPr>
                <w:b w:val="0"/>
                <w:sz w:val="17"/>
              </w:rPr>
              <w:t>Sentry-compatible error tracking + structured application logs + uptime checks</w:t>
            </w:r>
          </w:p>
        </w:tc>
        <w:tc>
          <w:tcPr>
            <w:tcW w:type="dxa" w:w="5040"/>
            <w:vAlign w:val="center"/>
          </w:tcPr>
          <w:p>
            <w:r/>
            <w:r>
              <w:rPr>
                <w:b w:val="0"/>
                <w:sz w:val="17"/>
              </w:rPr>
              <w:t>Detect failures and operational bottlenecks early.</w:t>
            </w:r>
          </w:p>
        </w:tc>
      </w:tr>
    </w:tbl>
    <w:p>
      <w:pPr>
        <w:widowControl/>
        <w:spacing w:after="20"/>
      </w:pPr>
    </w:p>
    <w:p>
      <w:pPr>
        <w:pStyle w:val="Heading2"/>
        <w:widowControl/>
      </w:pPr>
      <w:r>
        <w:t>7.3 Backend Module Boundaries</w:t>
      </w:r>
    </w:p>
    <w:tbl>
      <w:tblPr>
        <w:tblStyle w:val="TableGrid"/>
        <w:tblW w:type="auto" w:w="0"/>
        <w:jc w:val="center"/>
        <w:tblLook w:firstColumn="1" w:firstRow="1" w:lastColumn="0" w:lastRow="0" w:noHBand="0" w:noVBand="1" w:val="04A0"/>
      </w:tblPr>
      <w:tblGrid>
        <w:gridCol w:w="4968"/>
        <w:gridCol w:w="4968"/>
      </w:tblGrid>
      <w:tr>
        <w:tc>
          <w:tcPr>
            <w:tcW w:type="dxa" w:w="2232"/>
            <w:vAlign w:val="center"/>
            <w:shd w:fill="DCE6F1"/>
          </w:tcPr>
          <w:p>
            <w:r/>
            <w:r>
              <w:rPr>
                <w:b/>
                <w:sz w:val="18"/>
              </w:rPr>
              <w:t>Module</w:t>
            </w:r>
          </w:p>
        </w:tc>
        <w:tc>
          <w:tcPr>
            <w:tcW w:type="dxa" w:w="7848"/>
            <w:vAlign w:val="center"/>
            <w:shd w:fill="DCE6F1"/>
          </w:tcPr>
          <w:p>
            <w:r/>
            <w:r>
              <w:rPr>
                <w:b/>
                <w:sz w:val="18"/>
              </w:rPr>
              <w:t>Responsibilities</w:t>
            </w:r>
          </w:p>
        </w:tc>
      </w:tr>
      <w:tr>
        <w:tc>
          <w:tcPr>
            <w:tcW w:type="dxa" w:w="2232"/>
            <w:vAlign w:val="center"/>
          </w:tcPr>
          <w:p>
            <w:r/>
            <w:r>
              <w:rPr>
                <w:b w:val="0"/>
                <w:sz w:val="18"/>
              </w:rPr>
              <w:t>Auth Module</w:t>
            </w:r>
          </w:p>
        </w:tc>
        <w:tc>
          <w:tcPr>
            <w:tcW w:type="dxa" w:w="7848"/>
            <w:vAlign w:val="center"/>
          </w:tcPr>
          <w:p>
            <w:r/>
            <w:r>
              <w:rPr>
                <w:b w:val="0"/>
                <w:sz w:val="18"/>
              </w:rPr>
              <w:t>Registration, OTP, login, refresh, password reset, roles, sessions.</w:t>
            </w:r>
          </w:p>
        </w:tc>
      </w:tr>
      <w:tr>
        <w:tc>
          <w:tcPr>
            <w:tcW w:type="dxa" w:w="2232"/>
            <w:vAlign w:val="center"/>
          </w:tcPr>
          <w:p>
            <w:r/>
            <w:r>
              <w:rPr>
                <w:b w:val="0"/>
                <w:sz w:val="18"/>
              </w:rPr>
              <w:t>Organisation/Profile Module</w:t>
            </w:r>
          </w:p>
        </w:tc>
        <w:tc>
          <w:tcPr>
            <w:tcW w:type="dxa" w:w="7848"/>
            <w:vAlign w:val="center"/>
          </w:tcPr>
          <w:p>
            <w:r/>
            <w:r>
              <w:rPr>
                <w:b w:val="0"/>
                <w:sz w:val="18"/>
              </w:rPr>
              <w:t>Farmer and buyer organisations, members, addresses, verification workflow.</w:t>
            </w:r>
          </w:p>
        </w:tc>
      </w:tr>
      <w:tr>
        <w:tc>
          <w:tcPr>
            <w:tcW w:type="dxa" w:w="2232"/>
            <w:vAlign w:val="center"/>
          </w:tcPr>
          <w:p>
            <w:r/>
            <w:r>
              <w:rPr>
                <w:b w:val="0"/>
                <w:sz w:val="18"/>
              </w:rPr>
              <w:t>Catalogue Module</w:t>
            </w:r>
          </w:p>
        </w:tc>
        <w:tc>
          <w:tcPr>
            <w:tcW w:type="dxa" w:w="7848"/>
            <w:vAlign w:val="center"/>
          </w:tcPr>
          <w:p>
            <w:r/>
            <w:r>
              <w:rPr>
                <w:b w:val="0"/>
                <w:sz w:val="18"/>
              </w:rPr>
              <w:t>Products, categories, units, grades, service areas.</w:t>
            </w:r>
          </w:p>
        </w:tc>
      </w:tr>
      <w:tr>
        <w:tc>
          <w:tcPr>
            <w:tcW w:type="dxa" w:w="2232"/>
            <w:vAlign w:val="center"/>
          </w:tcPr>
          <w:p>
            <w:r/>
            <w:r>
              <w:rPr>
                <w:b w:val="0"/>
                <w:sz w:val="18"/>
              </w:rPr>
              <w:t>Marketplace Module</w:t>
            </w:r>
          </w:p>
        </w:tc>
        <w:tc>
          <w:tcPr>
            <w:tcW w:type="dxa" w:w="7848"/>
            <w:vAlign w:val="center"/>
          </w:tcPr>
          <w:p>
            <w:r/>
            <w:r>
              <w:rPr>
                <w:b w:val="0"/>
                <w:sz w:val="18"/>
              </w:rPr>
              <w:t>Supply listings, listing images, search/filter, demand requests and items.</w:t>
            </w:r>
          </w:p>
        </w:tc>
      </w:tr>
      <w:tr>
        <w:tc>
          <w:tcPr>
            <w:tcW w:type="dxa" w:w="2232"/>
            <w:vAlign w:val="center"/>
          </w:tcPr>
          <w:p>
            <w:r/>
            <w:r>
              <w:rPr>
                <w:b w:val="0"/>
                <w:sz w:val="18"/>
              </w:rPr>
              <w:t>Matching/Quote Module</w:t>
            </w:r>
          </w:p>
        </w:tc>
        <w:tc>
          <w:tcPr>
            <w:tcW w:type="dxa" w:w="7848"/>
            <w:vAlign w:val="center"/>
          </w:tcPr>
          <w:p>
            <w:r/>
            <w:r>
              <w:rPr>
                <w:b w:val="0"/>
                <w:sz w:val="18"/>
              </w:rPr>
              <w:t>Candidate matching, farmer responses/quotes, offer preparation.</w:t>
            </w:r>
          </w:p>
        </w:tc>
      </w:tr>
      <w:tr>
        <w:tc>
          <w:tcPr>
            <w:tcW w:type="dxa" w:w="2232"/>
            <w:vAlign w:val="center"/>
          </w:tcPr>
          <w:p>
            <w:r/>
            <w:r>
              <w:rPr>
                <w:b w:val="0"/>
                <w:sz w:val="18"/>
              </w:rPr>
              <w:t>Order Module</w:t>
            </w:r>
          </w:p>
        </w:tc>
        <w:tc>
          <w:tcPr>
            <w:tcW w:type="dxa" w:w="7848"/>
            <w:vAlign w:val="center"/>
          </w:tcPr>
          <w:p>
            <w:r/>
            <w:r>
              <w:rPr>
                <w:b w:val="0"/>
                <w:sz w:val="18"/>
              </w:rPr>
              <w:t>Order creation, line items, state machine, fees, totals, cancellations.</w:t>
            </w:r>
          </w:p>
        </w:tc>
      </w:tr>
      <w:tr>
        <w:tc>
          <w:tcPr>
            <w:tcW w:type="dxa" w:w="2232"/>
            <w:vAlign w:val="center"/>
          </w:tcPr>
          <w:p>
            <w:r/>
            <w:r>
              <w:rPr>
                <w:b w:val="0"/>
                <w:sz w:val="18"/>
              </w:rPr>
              <w:t>Fulfillment Module</w:t>
            </w:r>
          </w:p>
        </w:tc>
        <w:tc>
          <w:tcPr>
            <w:tcW w:type="dxa" w:w="7848"/>
            <w:vAlign w:val="center"/>
          </w:tcPr>
          <w:p>
            <w:r/>
            <w:r>
              <w:rPr>
                <w:b w:val="0"/>
                <w:sz w:val="18"/>
              </w:rPr>
              <w:t>Farmer allocations, reservations, readiness, pickup coordination.</w:t>
            </w:r>
          </w:p>
        </w:tc>
      </w:tr>
      <w:tr>
        <w:tc>
          <w:tcPr>
            <w:tcW w:type="dxa" w:w="2232"/>
            <w:vAlign w:val="center"/>
          </w:tcPr>
          <w:p>
            <w:r/>
            <w:r>
              <w:rPr>
                <w:b w:val="0"/>
                <w:sz w:val="18"/>
              </w:rPr>
              <w:t>Shipment Module</w:t>
            </w:r>
          </w:p>
        </w:tc>
        <w:tc>
          <w:tcPr>
            <w:tcW w:type="dxa" w:w="7848"/>
            <w:vAlign w:val="center"/>
          </w:tcPr>
          <w:p>
            <w:r/>
            <w:r>
              <w:rPr>
                <w:b w:val="0"/>
                <w:sz w:val="18"/>
              </w:rPr>
              <w:t>Third-party transporter details, shipment milestones, delivery evidence.</w:t>
            </w:r>
          </w:p>
        </w:tc>
      </w:tr>
      <w:tr>
        <w:tc>
          <w:tcPr>
            <w:tcW w:type="dxa" w:w="2232"/>
            <w:vAlign w:val="center"/>
          </w:tcPr>
          <w:p>
            <w:r/>
            <w:r>
              <w:rPr>
                <w:b w:val="0"/>
                <w:sz w:val="18"/>
              </w:rPr>
              <w:t>Payment Module</w:t>
            </w:r>
          </w:p>
        </w:tc>
        <w:tc>
          <w:tcPr>
            <w:tcW w:type="dxa" w:w="7848"/>
            <w:vAlign w:val="center"/>
          </w:tcPr>
          <w:p>
            <w:r/>
            <w:r>
              <w:rPr>
                <w:b w:val="0"/>
                <w:sz w:val="18"/>
              </w:rPr>
              <w:t>Payment intents/references, provider adapters, webhooks, reconciliation, refund status.</w:t>
            </w:r>
          </w:p>
        </w:tc>
      </w:tr>
      <w:tr>
        <w:tc>
          <w:tcPr>
            <w:tcW w:type="dxa" w:w="2232"/>
            <w:vAlign w:val="center"/>
          </w:tcPr>
          <w:p>
            <w:r/>
            <w:r>
              <w:rPr>
                <w:b w:val="0"/>
                <w:sz w:val="18"/>
              </w:rPr>
              <w:t>Notification Module</w:t>
            </w:r>
          </w:p>
        </w:tc>
        <w:tc>
          <w:tcPr>
            <w:tcW w:type="dxa" w:w="7848"/>
            <w:vAlign w:val="center"/>
          </w:tcPr>
          <w:p>
            <w:r/>
            <w:r>
              <w:rPr>
                <w:b w:val="0"/>
                <w:sz w:val="18"/>
              </w:rPr>
              <w:t>In-app notifications and adapters for SMS/WhatsApp/email.</w:t>
            </w:r>
          </w:p>
        </w:tc>
      </w:tr>
      <w:tr>
        <w:tc>
          <w:tcPr>
            <w:tcW w:type="dxa" w:w="2232"/>
            <w:vAlign w:val="center"/>
          </w:tcPr>
          <w:p>
            <w:r/>
            <w:r>
              <w:rPr>
                <w:b w:val="0"/>
                <w:sz w:val="18"/>
              </w:rPr>
              <w:t>Dispute/Review Module</w:t>
            </w:r>
          </w:p>
        </w:tc>
        <w:tc>
          <w:tcPr>
            <w:tcW w:type="dxa" w:w="7848"/>
            <w:vAlign w:val="center"/>
          </w:tcPr>
          <w:p>
            <w:r/>
            <w:r>
              <w:rPr>
                <w:b w:val="0"/>
                <w:sz w:val="18"/>
              </w:rPr>
              <w:t>Disputes, evidence, resolution, ratings and moderation.</w:t>
            </w:r>
          </w:p>
        </w:tc>
      </w:tr>
      <w:tr>
        <w:tc>
          <w:tcPr>
            <w:tcW w:type="dxa" w:w="2232"/>
            <w:vAlign w:val="center"/>
          </w:tcPr>
          <w:p>
            <w:r/>
            <w:r>
              <w:rPr>
                <w:b w:val="0"/>
                <w:sz w:val="18"/>
              </w:rPr>
              <w:t>Admin/Audit Module</w:t>
            </w:r>
          </w:p>
        </w:tc>
        <w:tc>
          <w:tcPr>
            <w:tcW w:type="dxa" w:w="7848"/>
            <w:vAlign w:val="center"/>
          </w:tcPr>
          <w:p>
            <w:r/>
            <w:r>
              <w:rPr>
                <w:b w:val="0"/>
                <w:sz w:val="18"/>
              </w:rPr>
              <w:t>Dashboards, configuration, exports, audit log, operational permissions.</w:t>
            </w:r>
          </w:p>
        </w:tc>
      </w:tr>
    </w:tbl>
    <w:p>
      <w:pPr>
        <w:widowControl/>
        <w:spacing w:after="20"/>
      </w:pPr>
    </w:p>
    <w:p>
      <w:pPr>
        <w:pStyle w:val="Heading1"/>
        <w:widowControl/>
      </w:pPr>
      <w:r>
        <w:t>8. Data Design</w:t>
      </w:r>
    </w:p>
    <w:p>
      <w:pPr>
        <w:pStyle w:val="Heading2"/>
        <w:widowControl/>
      </w:pPr>
      <w:r>
        <w:t>8.1 Core Entity Relationship Model</w:t>
      </w:r>
    </w:p>
    <w:p>
      <w:pPr>
        <w:widowControl/>
        <w:jc w:val="center"/>
      </w:pPr>
      <w:r>
        <w:drawing>
          <wp:inline xmlns:a="http://schemas.openxmlformats.org/drawingml/2006/main" xmlns:pic="http://schemas.openxmlformats.org/drawingml/2006/picture">
            <wp:extent cx="6035040" cy="3179775"/>
            <wp:docPr id="4" name="Picture 4"/>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6035040" cy="3179775"/>
                    </a:xfrm>
                    <a:prstGeom prst="rect"/>
                  </pic:spPr>
                </pic:pic>
              </a:graphicData>
            </a:graphic>
          </wp:inline>
        </w:drawing>
      </w:r>
    </w:p>
    <w:p>
      <w:pPr>
        <w:pStyle w:val="Caption"/>
        <w:widowControl/>
        <w:jc w:val="center"/>
      </w:pPr>
      <w:r>
        <w:t>Figure 4. Simplified core data model</w:t>
      </w:r>
    </w:p>
    <w:p>
      <w:pPr>
        <w:pStyle w:val="Heading2"/>
        <w:widowControl/>
      </w:pPr>
      <w:r>
        <w:t>8.2 Principal Entities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CE6F1"/>
          </w:tcPr>
          <w:p>
            <w:r/>
            <w:r>
              <w:rPr>
                <w:b/>
                <w:sz w:val="18"/>
              </w:rPr>
              <w:t>Entity</w:t>
            </w:r>
          </w:p>
        </w:tc>
        <w:tc>
          <w:tcPr>
            <w:tcW w:type="dxa" w:w="7632"/>
            <w:vAlign w:val="center"/>
            <w:shd w:fill="DCE6F1"/>
          </w:tcPr>
          <w:p>
            <w:r/>
            <w:r>
              <w:rPr>
                <w:b/>
                <w:sz w:val="18"/>
              </w:rPr>
              <w:t>Purpose</w:t>
            </w:r>
          </w:p>
        </w:tc>
      </w:tr>
      <w:tr>
        <w:tc>
          <w:tcPr>
            <w:tcW w:type="dxa" w:w="2448"/>
            <w:vAlign w:val="center"/>
          </w:tcPr>
          <w:p>
            <w:r/>
            <w:r>
              <w:rPr>
                <w:b w:val="0"/>
                <w:sz w:val="18"/>
              </w:rPr>
              <w:t>User</w:t>
            </w:r>
          </w:p>
        </w:tc>
        <w:tc>
          <w:tcPr>
            <w:tcW w:type="dxa" w:w="7632"/>
            <w:vAlign w:val="center"/>
          </w:tcPr>
          <w:p>
            <w:r/>
            <w:r>
              <w:rPr>
                <w:b w:val="0"/>
                <w:sz w:val="18"/>
              </w:rPr>
              <w:t>Authentication identity, role, contact information, language, account status.</w:t>
            </w:r>
          </w:p>
        </w:tc>
      </w:tr>
      <w:tr>
        <w:tc>
          <w:tcPr>
            <w:tcW w:type="dxa" w:w="2448"/>
            <w:vAlign w:val="center"/>
          </w:tcPr>
          <w:p>
            <w:r/>
            <w:r>
              <w:rPr>
                <w:b w:val="0"/>
                <w:sz w:val="18"/>
              </w:rPr>
              <w:t>Organization</w:t>
            </w:r>
          </w:p>
        </w:tc>
        <w:tc>
          <w:tcPr>
            <w:tcW w:type="dxa" w:w="7632"/>
            <w:vAlign w:val="center"/>
          </w:tcPr>
          <w:p>
            <w:r/>
            <w:r>
              <w:rPr>
                <w:b w:val="0"/>
                <w:sz w:val="18"/>
              </w:rPr>
              <w:t>Represents farmer/cooperative or buyer business; supports multiple members.</w:t>
            </w:r>
          </w:p>
        </w:tc>
      </w:tr>
      <w:tr>
        <w:tc>
          <w:tcPr>
            <w:tcW w:type="dxa" w:w="2448"/>
            <w:vAlign w:val="center"/>
          </w:tcPr>
          <w:p>
            <w:r/>
            <w:r>
              <w:rPr>
                <w:b w:val="0"/>
                <w:sz w:val="18"/>
              </w:rPr>
              <w:t>Address</w:t>
            </w:r>
          </w:p>
        </w:tc>
        <w:tc>
          <w:tcPr>
            <w:tcW w:type="dxa" w:w="7632"/>
            <w:vAlign w:val="center"/>
          </w:tcPr>
          <w:p>
            <w:r/>
            <w:r>
              <w:rPr>
                <w:b w:val="0"/>
                <w:sz w:val="18"/>
              </w:rPr>
              <w:t>Farm, pickup, delivery, or billing location with region/city/locality and optional coordinates.</w:t>
            </w:r>
          </w:p>
        </w:tc>
      </w:tr>
      <w:tr>
        <w:tc>
          <w:tcPr>
            <w:tcW w:type="dxa" w:w="2448"/>
            <w:vAlign w:val="center"/>
          </w:tcPr>
          <w:p>
            <w:r/>
            <w:r>
              <w:rPr>
                <w:b w:val="0"/>
                <w:sz w:val="18"/>
              </w:rPr>
              <w:t>VerificationRequest</w:t>
            </w:r>
          </w:p>
        </w:tc>
        <w:tc>
          <w:tcPr>
            <w:tcW w:type="dxa" w:w="7632"/>
            <w:vAlign w:val="center"/>
          </w:tcPr>
          <w:p>
            <w:r/>
            <w:r>
              <w:rPr>
                <w:b w:val="0"/>
                <w:sz w:val="18"/>
              </w:rPr>
              <w:t>Documents/evidence, reviewer, status, notes, timestamps.</w:t>
            </w:r>
          </w:p>
        </w:tc>
      </w:tr>
      <w:tr>
        <w:tc>
          <w:tcPr>
            <w:tcW w:type="dxa" w:w="2448"/>
            <w:vAlign w:val="center"/>
          </w:tcPr>
          <w:p>
            <w:r/>
            <w:r>
              <w:rPr>
                <w:b w:val="0"/>
                <w:sz w:val="18"/>
              </w:rPr>
              <w:t>Product / Category / Unit / Grade</w:t>
            </w:r>
          </w:p>
        </w:tc>
        <w:tc>
          <w:tcPr>
            <w:tcW w:type="dxa" w:w="7632"/>
            <w:vAlign w:val="center"/>
          </w:tcPr>
          <w:p>
            <w:r/>
            <w:r>
              <w:rPr>
                <w:b w:val="0"/>
                <w:sz w:val="18"/>
              </w:rPr>
              <w:t>Controlled catalogue and commercial vocabulary.</w:t>
            </w:r>
          </w:p>
        </w:tc>
      </w:tr>
      <w:tr>
        <w:tc>
          <w:tcPr>
            <w:tcW w:type="dxa" w:w="2448"/>
            <w:vAlign w:val="center"/>
          </w:tcPr>
          <w:p>
            <w:r/>
            <w:r>
              <w:rPr>
                <w:b w:val="0"/>
                <w:sz w:val="18"/>
              </w:rPr>
              <w:t>SupplyListing</w:t>
            </w:r>
          </w:p>
        </w:tc>
        <w:tc>
          <w:tcPr>
            <w:tcW w:type="dxa" w:w="7632"/>
            <w:vAlign w:val="center"/>
          </w:tcPr>
          <w:p>
            <w:r/>
            <w:r>
              <w:rPr>
                <w:b w:val="0"/>
                <w:sz w:val="18"/>
              </w:rPr>
              <w:t>Farmer offer: product, available quantity, price, grade, location, dates, status.</w:t>
            </w:r>
          </w:p>
        </w:tc>
      </w:tr>
      <w:tr>
        <w:tc>
          <w:tcPr>
            <w:tcW w:type="dxa" w:w="2448"/>
            <w:vAlign w:val="center"/>
          </w:tcPr>
          <w:p>
            <w:r/>
            <w:r>
              <w:rPr>
                <w:b w:val="0"/>
                <w:sz w:val="18"/>
              </w:rPr>
              <w:t>DemandRequest / DemandItem</w:t>
            </w:r>
          </w:p>
        </w:tc>
        <w:tc>
          <w:tcPr>
            <w:tcW w:type="dxa" w:w="7632"/>
            <w:vAlign w:val="center"/>
          </w:tcPr>
          <w:p>
            <w:r/>
            <w:r>
              <w:rPr>
                <w:b w:val="0"/>
                <w:sz w:val="18"/>
              </w:rPr>
              <w:t>Buyer procurement need with one or more product lines.</w:t>
            </w:r>
          </w:p>
        </w:tc>
      </w:tr>
      <w:tr>
        <w:tc>
          <w:tcPr>
            <w:tcW w:type="dxa" w:w="2448"/>
            <w:vAlign w:val="center"/>
          </w:tcPr>
          <w:p>
            <w:r/>
            <w:r>
              <w:rPr>
                <w:b w:val="0"/>
                <w:sz w:val="18"/>
              </w:rPr>
              <w:t>Quote</w:t>
            </w:r>
          </w:p>
        </w:tc>
        <w:tc>
          <w:tcPr>
            <w:tcW w:type="dxa" w:w="7632"/>
            <w:vAlign w:val="center"/>
          </w:tcPr>
          <w:p>
            <w:r/>
            <w:r>
              <w:rPr>
                <w:b w:val="0"/>
                <w:sz w:val="18"/>
              </w:rPr>
              <w:t>Farmer response to demand item with quantity, price, dates, and status.</w:t>
            </w:r>
          </w:p>
        </w:tc>
      </w:tr>
      <w:tr>
        <w:tc>
          <w:tcPr>
            <w:tcW w:type="dxa" w:w="2448"/>
            <w:vAlign w:val="center"/>
          </w:tcPr>
          <w:p>
            <w:r/>
            <w:r>
              <w:rPr>
                <w:b w:val="0"/>
                <w:sz w:val="18"/>
              </w:rPr>
              <w:t>Order / OrderItem</w:t>
            </w:r>
          </w:p>
        </w:tc>
        <w:tc>
          <w:tcPr>
            <w:tcW w:type="dxa" w:w="7632"/>
            <w:vAlign w:val="center"/>
          </w:tcPr>
          <w:p>
            <w:r/>
            <w:r>
              <w:rPr>
                <w:b w:val="0"/>
                <w:sz w:val="18"/>
              </w:rPr>
              <w:t>Consolidated buyer transaction and buyer-facing commercial items.</w:t>
            </w:r>
          </w:p>
        </w:tc>
      </w:tr>
      <w:tr>
        <w:tc>
          <w:tcPr>
            <w:tcW w:type="dxa" w:w="2448"/>
            <w:vAlign w:val="center"/>
          </w:tcPr>
          <w:p>
            <w:r/>
            <w:r>
              <w:rPr>
                <w:b w:val="0"/>
                <w:sz w:val="18"/>
              </w:rPr>
              <w:t>FulfillmentAllocation</w:t>
            </w:r>
          </w:p>
        </w:tc>
        <w:tc>
          <w:tcPr>
            <w:tcW w:type="dxa" w:w="7632"/>
            <w:vAlign w:val="center"/>
          </w:tcPr>
          <w:p>
            <w:r/>
            <w:r>
              <w:rPr>
                <w:b w:val="0"/>
                <w:sz w:val="18"/>
              </w:rPr>
              <w:t>Maps an order item to a supplying farmer/listing and allocated quantity.</w:t>
            </w:r>
          </w:p>
        </w:tc>
      </w:tr>
      <w:tr>
        <w:tc>
          <w:tcPr>
            <w:tcW w:type="dxa" w:w="2448"/>
            <w:vAlign w:val="center"/>
          </w:tcPr>
          <w:p>
            <w:r/>
            <w:r>
              <w:rPr>
                <w:b w:val="0"/>
                <w:sz w:val="18"/>
              </w:rPr>
              <w:t>Shipment</w:t>
            </w:r>
          </w:p>
        </w:tc>
        <w:tc>
          <w:tcPr>
            <w:tcW w:type="dxa" w:w="7632"/>
            <w:vAlign w:val="center"/>
          </w:tcPr>
          <w:p>
            <w:r/>
            <w:r>
              <w:rPr>
                <w:b w:val="0"/>
                <w:sz w:val="18"/>
              </w:rPr>
              <w:t>Pickup/delivery coordination and transporter details.</w:t>
            </w:r>
          </w:p>
        </w:tc>
      </w:tr>
      <w:tr>
        <w:tc>
          <w:tcPr>
            <w:tcW w:type="dxa" w:w="2448"/>
            <w:vAlign w:val="center"/>
          </w:tcPr>
          <w:p>
            <w:r/>
            <w:r>
              <w:rPr>
                <w:b w:val="0"/>
                <w:sz w:val="18"/>
              </w:rPr>
              <w:t>PaymentTransaction</w:t>
            </w:r>
          </w:p>
        </w:tc>
        <w:tc>
          <w:tcPr>
            <w:tcW w:type="dxa" w:w="7632"/>
            <w:vAlign w:val="center"/>
          </w:tcPr>
          <w:p>
            <w:r/>
            <w:r>
              <w:rPr>
                <w:b w:val="0"/>
                <w:sz w:val="18"/>
              </w:rPr>
              <w:t>Provider/reference, amount, status, timestamps, raw webhook event identifier.</w:t>
            </w:r>
          </w:p>
        </w:tc>
      </w:tr>
      <w:tr>
        <w:tc>
          <w:tcPr>
            <w:tcW w:type="dxa" w:w="2448"/>
            <w:vAlign w:val="center"/>
          </w:tcPr>
          <w:p>
            <w:r/>
            <w:r>
              <w:rPr>
                <w:b w:val="0"/>
                <w:sz w:val="18"/>
              </w:rPr>
              <w:t>Notification</w:t>
            </w:r>
          </w:p>
        </w:tc>
        <w:tc>
          <w:tcPr>
            <w:tcW w:type="dxa" w:w="7632"/>
            <w:vAlign w:val="center"/>
          </w:tcPr>
          <w:p>
            <w:r/>
            <w:r>
              <w:rPr>
                <w:b w:val="0"/>
                <w:sz w:val="18"/>
              </w:rPr>
              <w:t>User/channel/template/status record.</w:t>
            </w:r>
          </w:p>
        </w:tc>
      </w:tr>
      <w:tr>
        <w:tc>
          <w:tcPr>
            <w:tcW w:type="dxa" w:w="2448"/>
            <w:vAlign w:val="center"/>
          </w:tcPr>
          <w:p>
            <w:r/>
            <w:r>
              <w:rPr>
                <w:b w:val="0"/>
                <w:sz w:val="18"/>
              </w:rPr>
              <w:t>Dispute / DisputeEvidence</w:t>
            </w:r>
          </w:p>
        </w:tc>
        <w:tc>
          <w:tcPr>
            <w:tcW w:type="dxa" w:w="7632"/>
            <w:vAlign w:val="center"/>
          </w:tcPr>
          <w:p>
            <w:r/>
            <w:r>
              <w:rPr>
                <w:b w:val="0"/>
                <w:sz w:val="18"/>
              </w:rPr>
              <w:t>Issue, evidence, requested outcome, investigation, resolution.</w:t>
            </w:r>
          </w:p>
        </w:tc>
      </w:tr>
      <w:tr>
        <w:tc>
          <w:tcPr>
            <w:tcW w:type="dxa" w:w="2448"/>
            <w:vAlign w:val="center"/>
          </w:tcPr>
          <w:p>
            <w:r/>
            <w:r>
              <w:rPr>
                <w:b w:val="0"/>
                <w:sz w:val="18"/>
              </w:rPr>
              <w:t>Review</w:t>
            </w:r>
          </w:p>
        </w:tc>
        <w:tc>
          <w:tcPr>
            <w:tcW w:type="dxa" w:w="7632"/>
            <w:vAlign w:val="center"/>
          </w:tcPr>
          <w:p>
            <w:r/>
            <w:r>
              <w:rPr>
                <w:b w:val="0"/>
                <w:sz w:val="18"/>
              </w:rPr>
              <w:t>Post-completion rating and comment.</w:t>
            </w:r>
          </w:p>
        </w:tc>
      </w:tr>
      <w:tr>
        <w:tc>
          <w:tcPr>
            <w:tcW w:type="dxa" w:w="2448"/>
            <w:vAlign w:val="center"/>
          </w:tcPr>
          <w:p>
            <w:r/>
            <w:r>
              <w:rPr>
                <w:b w:val="0"/>
                <w:sz w:val="18"/>
              </w:rPr>
              <w:t>AuditLog</w:t>
            </w:r>
          </w:p>
        </w:tc>
        <w:tc>
          <w:tcPr>
            <w:tcW w:type="dxa" w:w="7632"/>
            <w:vAlign w:val="center"/>
          </w:tcPr>
          <w:p>
            <w:r/>
            <w:r>
              <w:rPr>
                <w:b w:val="0"/>
                <w:sz w:val="18"/>
              </w:rPr>
              <w:t>Sensitive administrative and lifecycle events.</w:t>
            </w:r>
          </w:p>
        </w:tc>
      </w:tr>
    </w:tbl>
    <w:p>
      <w:pPr>
        <w:widowControl/>
        <w:spacing w:after="20"/>
      </w:pPr>
    </w:p>
    <w:p>
      <w:pPr>
        <w:pStyle w:val="Heading2"/>
        <w:widowControl/>
      </w:pPr>
      <w:r>
        <w:t>8.3 Data Integrity Constraints</w:t>
      </w:r>
    </w:p>
    <w:p>
      <w:pPr>
        <w:pStyle w:val="ListBullet"/>
        <w:widowControl/>
      </w:pPr>
      <w:r>
        <w:t>Use UUIDs or equivalent non-sequential public identifiers for externally exposed entities.</w:t>
      </w:r>
    </w:p>
    <w:p>
      <w:pPr>
        <w:pStyle w:val="ListBullet"/>
        <w:widowControl/>
      </w:pPr>
      <w:r>
        <w:t>Currency amounts must be stored as integer minor units or fixed-precision decimals; never binary floating point.</w:t>
      </w:r>
    </w:p>
    <w:p>
      <w:pPr>
        <w:pStyle w:val="ListBullet"/>
        <w:widowControl/>
      </w:pPr>
      <w:r>
        <w:t>Quantity should use fixed-precision decimal plus explicit unit.</w:t>
      </w:r>
    </w:p>
    <w:p>
      <w:pPr>
        <w:pStyle w:val="ListBullet"/>
        <w:widowControl/>
      </w:pPr>
      <w:r>
        <w:t>Unique constraint on payment provider + transaction reference.</w:t>
      </w:r>
    </w:p>
    <w:p>
      <w:pPr>
        <w:pStyle w:val="ListBullet"/>
        <w:widowControl/>
      </w:pPr>
      <w:r>
        <w:t>Order status transitions must be validated by domain logic.</w:t>
      </w:r>
    </w:p>
    <w:p>
      <w:pPr>
        <w:pStyle w:val="ListBullet"/>
        <w:widowControl/>
      </w:pPr>
      <w:r>
        <w:t>Allocated quantity cannot exceed available/reservable quantity without explicit operations override and audit record.</w:t>
      </w:r>
    </w:p>
    <w:p>
      <w:pPr>
        <w:pStyle w:val="ListBullet"/>
        <w:widowControl/>
      </w:pPr>
      <w:r>
        <w:t>Soft-delete or status-based archival is preferred for transactional entities; completed financial/order records should not be hard-deleted through normal application flows.</w:t>
      </w:r>
    </w:p>
    <w:p>
      <w:pPr>
        <w:pStyle w:val="ListBullet"/>
        <w:widowControl/>
      </w:pPr>
      <w:r>
        <w:t>All timestamps should be stored in UTC and rendered in the user’s local timezone.</w:t>
      </w:r>
    </w:p>
    <w:p>
      <w:pPr>
        <w:pStyle w:val="Heading1"/>
        <w:widowControl/>
      </w:pPr>
      <w:r>
        <w:t>9. API Design</w:t>
      </w:r>
    </w:p>
    <w:p>
      <w:pPr>
        <w:pStyle w:val="Heading2"/>
        <w:widowControl/>
      </w:pPr>
      <w:r>
        <w:t>9.1 API Conventions</w:t>
      </w:r>
    </w:p>
    <w:p>
      <w:pPr>
        <w:pStyle w:val="ListBullet"/>
        <w:widowControl/>
      </w:pPr>
      <w:r>
        <w:t>Base path: /api/v1.</w:t>
      </w:r>
    </w:p>
    <w:p>
      <w:pPr>
        <w:pStyle w:val="ListBullet"/>
        <w:widowControl/>
      </w:pPr>
      <w:r>
        <w:t>JSON request/response format.</w:t>
      </w:r>
    </w:p>
    <w:p>
      <w:pPr>
        <w:pStyle w:val="ListBullet"/>
        <w:widowControl/>
      </w:pPr>
      <w:r>
        <w:t>Bearer access token for authenticated endpoints; refresh token via secure mechanism.</w:t>
      </w:r>
    </w:p>
    <w:p>
      <w:pPr>
        <w:pStyle w:val="ListBullet"/>
        <w:widowControl/>
      </w:pPr>
      <w:r>
        <w:t>Consistent error envelope: code, message, fieldErrors, requestId.</w:t>
      </w:r>
    </w:p>
    <w:p>
      <w:pPr>
        <w:pStyle w:val="ListBullet"/>
        <w:widowControl/>
      </w:pPr>
      <w:r>
        <w:t>Pagination using page/limit for admin tables or cursor pagination for high-volume feeds.</w:t>
      </w:r>
    </w:p>
    <w:p>
      <w:pPr>
        <w:pStyle w:val="ListBullet"/>
        <w:widowControl/>
      </w:pPr>
      <w:r>
        <w:t>Idempotency-Key header required for selected payment/order mutation endpoints.</w:t>
      </w:r>
    </w:p>
    <w:p>
      <w:pPr>
        <w:pStyle w:val="ListBullet"/>
        <w:widowControl/>
      </w:pPr>
      <w:r>
        <w:t>Webhook endpoints verify provider signature/token and persist event IDs before processing.</w:t>
      </w:r>
    </w:p>
    <w:p>
      <w:pPr>
        <w:pStyle w:val="Heading2"/>
        <w:widowControl/>
      </w:pPr>
      <w:r>
        <w:t>9.2 Representative Endpoints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DCE6F1"/>
          </w:tcPr>
          <w:p>
            <w:r/>
            <w:r>
              <w:rPr>
                <w:b/>
                <w:sz w:val="17"/>
              </w:rPr>
              <w:t>Method</w:t>
            </w:r>
          </w:p>
        </w:tc>
        <w:tc>
          <w:tcPr>
            <w:tcW w:type="dxa" w:w="3888"/>
            <w:vAlign w:val="center"/>
            <w:shd w:fill="DCE6F1"/>
          </w:tcPr>
          <w:p>
            <w:r/>
            <w:r>
              <w:rPr>
                <w:b/>
                <w:sz w:val="17"/>
              </w:rPr>
              <w:t>Endpoint</w:t>
            </w:r>
          </w:p>
        </w:tc>
        <w:tc>
          <w:tcPr>
            <w:tcW w:type="dxa" w:w="5040"/>
            <w:vAlign w:val="center"/>
            <w:shd w:fill="DCE6F1"/>
          </w:tcPr>
          <w:p>
            <w:r/>
            <w:r>
              <w:rPr>
                <w:b/>
                <w:sz w:val="17"/>
              </w:rPr>
              <w:t>Purpose</w:t>
            </w:r>
          </w:p>
        </w:tc>
      </w:tr>
      <w:tr>
        <w:tc>
          <w:tcPr>
            <w:tcW w:type="dxa" w:w="1152"/>
            <w:vAlign w:val="center"/>
          </w:tcPr>
          <w:p>
            <w:r/>
            <w:r>
              <w:rPr>
                <w:b w:val="0"/>
                <w:sz w:val="17"/>
              </w:rPr>
              <w:t>POST</w:t>
            </w:r>
          </w:p>
        </w:tc>
        <w:tc>
          <w:tcPr>
            <w:tcW w:type="dxa" w:w="3888"/>
            <w:vAlign w:val="center"/>
          </w:tcPr>
          <w:p>
            <w:r/>
            <w:r>
              <w:rPr>
                <w:b w:val="0"/>
                <w:sz w:val="17"/>
              </w:rPr>
              <w:t>/auth/register</w:t>
            </w:r>
          </w:p>
        </w:tc>
        <w:tc>
          <w:tcPr>
            <w:tcW w:type="dxa" w:w="5040"/>
            <w:vAlign w:val="center"/>
          </w:tcPr>
          <w:p>
            <w:r/>
            <w:r>
              <w:rPr>
                <w:b w:val="0"/>
                <w:sz w:val="17"/>
              </w:rPr>
              <w:t>Register account</w:t>
            </w:r>
          </w:p>
        </w:tc>
      </w:tr>
      <w:tr>
        <w:tc>
          <w:tcPr>
            <w:tcW w:type="dxa" w:w="1152"/>
            <w:vAlign w:val="center"/>
          </w:tcPr>
          <w:p>
            <w:r/>
            <w:r>
              <w:rPr>
                <w:b w:val="0"/>
                <w:sz w:val="17"/>
              </w:rPr>
              <w:t>POST</w:t>
            </w:r>
          </w:p>
        </w:tc>
        <w:tc>
          <w:tcPr>
            <w:tcW w:type="dxa" w:w="3888"/>
            <w:vAlign w:val="center"/>
          </w:tcPr>
          <w:p>
            <w:r/>
            <w:r>
              <w:rPr>
                <w:b w:val="0"/>
                <w:sz w:val="17"/>
              </w:rPr>
              <w:t>/auth/verify-otp</w:t>
            </w:r>
          </w:p>
        </w:tc>
        <w:tc>
          <w:tcPr>
            <w:tcW w:type="dxa" w:w="5040"/>
            <w:vAlign w:val="center"/>
          </w:tcPr>
          <w:p>
            <w:r/>
            <w:r>
              <w:rPr>
                <w:b w:val="0"/>
                <w:sz w:val="17"/>
              </w:rPr>
              <w:t>Verify phone</w:t>
            </w:r>
          </w:p>
        </w:tc>
      </w:tr>
      <w:tr>
        <w:tc>
          <w:tcPr>
            <w:tcW w:type="dxa" w:w="1152"/>
            <w:vAlign w:val="center"/>
          </w:tcPr>
          <w:p>
            <w:r/>
            <w:r>
              <w:rPr>
                <w:b w:val="0"/>
                <w:sz w:val="17"/>
              </w:rPr>
              <w:t>POST</w:t>
            </w:r>
          </w:p>
        </w:tc>
        <w:tc>
          <w:tcPr>
            <w:tcW w:type="dxa" w:w="3888"/>
            <w:vAlign w:val="center"/>
          </w:tcPr>
          <w:p>
            <w:r/>
            <w:r>
              <w:rPr>
                <w:b w:val="0"/>
                <w:sz w:val="17"/>
              </w:rPr>
              <w:t>/auth/login</w:t>
            </w:r>
          </w:p>
        </w:tc>
        <w:tc>
          <w:tcPr>
            <w:tcW w:type="dxa" w:w="5040"/>
            <w:vAlign w:val="center"/>
          </w:tcPr>
          <w:p>
            <w:r/>
            <w:r>
              <w:rPr>
                <w:b w:val="0"/>
                <w:sz w:val="17"/>
              </w:rPr>
              <w:t>Sign in</w:t>
            </w:r>
          </w:p>
        </w:tc>
      </w:tr>
      <w:tr>
        <w:tc>
          <w:tcPr>
            <w:tcW w:type="dxa" w:w="1152"/>
            <w:vAlign w:val="center"/>
          </w:tcPr>
          <w:p>
            <w:r/>
            <w:r>
              <w:rPr>
                <w:b w:val="0"/>
                <w:sz w:val="17"/>
              </w:rPr>
              <w:t>POST</w:t>
            </w:r>
          </w:p>
        </w:tc>
        <w:tc>
          <w:tcPr>
            <w:tcW w:type="dxa" w:w="3888"/>
            <w:vAlign w:val="center"/>
          </w:tcPr>
          <w:p>
            <w:r/>
            <w:r>
              <w:rPr>
                <w:b w:val="0"/>
                <w:sz w:val="17"/>
              </w:rPr>
              <w:t>/auth/refresh</w:t>
            </w:r>
          </w:p>
        </w:tc>
        <w:tc>
          <w:tcPr>
            <w:tcW w:type="dxa" w:w="5040"/>
            <w:vAlign w:val="center"/>
          </w:tcPr>
          <w:p>
            <w:r/>
            <w:r>
              <w:rPr>
                <w:b w:val="0"/>
                <w:sz w:val="17"/>
              </w:rPr>
              <w:t>Refresh session</w:t>
            </w:r>
          </w:p>
        </w:tc>
      </w:tr>
      <w:tr>
        <w:tc>
          <w:tcPr>
            <w:tcW w:type="dxa" w:w="1152"/>
            <w:vAlign w:val="center"/>
          </w:tcPr>
          <w:p>
            <w:r/>
            <w:r>
              <w:rPr>
                <w:b w:val="0"/>
                <w:sz w:val="17"/>
              </w:rPr>
              <w:t>GET</w:t>
            </w:r>
          </w:p>
        </w:tc>
        <w:tc>
          <w:tcPr>
            <w:tcW w:type="dxa" w:w="3888"/>
            <w:vAlign w:val="center"/>
          </w:tcPr>
          <w:p>
            <w:r/>
            <w:r>
              <w:rPr>
                <w:b w:val="0"/>
                <w:sz w:val="17"/>
              </w:rPr>
              <w:t>/me</w:t>
            </w:r>
          </w:p>
        </w:tc>
        <w:tc>
          <w:tcPr>
            <w:tcW w:type="dxa" w:w="5040"/>
            <w:vAlign w:val="center"/>
          </w:tcPr>
          <w:p>
            <w:r/>
            <w:r>
              <w:rPr>
                <w:b w:val="0"/>
                <w:sz w:val="17"/>
              </w:rPr>
              <w:t>Current user/profile</w:t>
            </w:r>
          </w:p>
        </w:tc>
      </w:tr>
      <w:tr>
        <w:tc>
          <w:tcPr>
            <w:tcW w:type="dxa" w:w="1152"/>
            <w:vAlign w:val="center"/>
          </w:tcPr>
          <w:p>
            <w:r/>
            <w:r>
              <w:rPr>
                <w:b w:val="0"/>
                <w:sz w:val="17"/>
              </w:rPr>
              <w:t>PATCH</w:t>
            </w:r>
          </w:p>
        </w:tc>
        <w:tc>
          <w:tcPr>
            <w:tcW w:type="dxa" w:w="3888"/>
            <w:vAlign w:val="center"/>
          </w:tcPr>
          <w:p>
            <w:r/>
            <w:r>
              <w:rPr>
                <w:b w:val="0"/>
                <w:sz w:val="17"/>
              </w:rPr>
              <w:t>/me</w:t>
            </w:r>
          </w:p>
        </w:tc>
        <w:tc>
          <w:tcPr>
            <w:tcW w:type="dxa" w:w="5040"/>
            <w:vAlign w:val="center"/>
          </w:tcPr>
          <w:p>
            <w:r/>
            <w:r>
              <w:rPr>
                <w:b w:val="0"/>
                <w:sz w:val="17"/>
              </w:rPr>
              <w:t>Update profile</w:t>
            </w:r>
          </w:p>
        </w:tc>
      </w:tr>
      <w:tr>
        <w:tc>
          <w:tcPr>
            <w:tcW w:type="dxa" w:w="1152"/>
            <w:vAlign w:val="center"/>
          </w:tcPr>
          <w:p>
            <w:r/>
            <w:r>
              <w:rPr>
                <w:b w:val="0"/>
                <w:sz w:val="17"/>
              </w:rPr>
              <w:t>POST</w:t>
            </w:r>
          </w:p>
        </w:tc>
        <w:tc>
          <w:tcPr>
            <w:tcW w:type="dxa" w:w="3888"/>
            <w:vAlign w:val="center"/>
          </w:tcPr>
          <w:p>
            <w:r/>
            <w:r>
              <w:rPr>
                <w:b w:val="0"/>
                <w:sz w:val="17"/>
              </w:rPr>
              <w:t>/organizations</w:t>
            </w:r>
          </w:p>
        </w:tc>
        <w:tc>
          <w:tcPr>
            <w:tcW w:type="dxa" w:w="5040"/>
            <w:vAlign w:val="center"/>
          </w:tcPr>
          <w:p>
            <w:r/>
            <w:r>
              <w:rPr>
                <w:b w:val="0"/>
                <w:sz w:val="17"/>
              </w:rPr>
              <w:t>Create farmer/buyer organisation</w:t>
            </w:r>
          </w:p>
        </w:tc>
      </w:tr>
      <w:tr>
        <w:tc>
          <w:tcPr>
            <w:tcW w:type="dxa" w:w="1152"/>
            <w:vAlign w:val="center"/>
          </w:tcPr>
          <w:p>
            <w:r/>
            <w:r>
              <w:rPr>
                <w:b w:val="0"/>
                <w:sz w:val="17"/>
              </w:rPr>
              <w:t>POST</w:t>
            </w:r>
          </w:p>
        </w:tc>
        <w:tc>
          <w:tcPr>
            <w:tcW w:type="dxa" w:w="3888"/>
            <w:vAlign w:val="center"/>
          </w:tcPr>
          <w:p>
            <w:r/>
            <w:r>
              <w:rPr>
                <w:b w:val="0"/>
                <w:sz w:val="17"/>
              </w:rPr>
              <w:t>/organizations/:id/verification</w:t>
            </w:r>
          </w:p>
        </w:tc>
        <w:tc>
          <w:tcPr>
            <w:tcW w:type="dxa" w:w="5040"/>
            <w:vAlign w:val="center"/>
          </w:tcPr>
          <w:p>
            <w:r/>
            <w:r>
              <w:rPr>
                <w:b w:val="0"/>
                <w:sz w:val="17"/>
              </w:rPr>
              <w:t>Submit verification</w:t>
            </w:r>
          </w:p>
        </w:tc>
      </w:tr>
      <w:tr>
        <w:tc>
          <w:tcPr>
            <w:tcW w:type="dxa" w:w="1152"/>
            <w:vAlign w:val="center"/>
          </w:tcPr>
          <w:p>
            <w:r/>
            <w:r>
              <w:rPr>
                <w:b w:val="0"/>
                <w:sz w:val="17"/>
              </w:rPr>
              <w:t>GET</w:t>
            </w:r>
          </w:p>
        </w:tc>
        <w:tc>
          <w:tcPr>
            <w:tcW w:type="dxa" w:w="3888"/>
            <w:vAlign w:val="center"/>
          </w:tcPr>
          <w:p>
            <w:r/>
            <w:r>
              <w:rPr>
                <w:b w:val="0"/>
                <w:sz w:val="17"/>
              </w:rPr>
              <w:t>/products</w:t>
            </w:r>
          </w:p>
        </w:tc>
        <w:tc>
          <w:tcPr>
            <w:tcW w:type="dxa" w:w="5040"/>
            <w:vAlign w:val="center"/>
          </w:tcPr>
          <w:p>
            <w:r/>
            <w:r>
              <w:rPr>
                <w:b w:val="0"/>
                <w:sz w:val="17"/>
              </w:rPr>
              <w:t>Browse product catalogue</w:t>
            </w:r>
          </w:p>
        </w:tc>
      </w:tr>
      <w:tr>
        <w:tc>
          <w:tcPr>
            <w:tcW w:type="dxa" w:w="1152"/>
            <w:vAlign w:val="center"/>
          </w:tcPr>
          <w:p>
            <w:r/>
            <w:r>
              <w:rPr>
                <w:b w:val="0"/>
                <w:sz w:val="17"/>
              </w:rPr>
              <w:t>POST</w:t>
            </w:r>
          </w:p>
        </w:tc>
        <w:tc>
          <w:tcPr>
            <w:tcW w:type="dxa" w:w="3888"/>
            <w:vAlign w:val="center"/>
          </w:tcPr>
          <w:p>
            <w:r/>
            <w:r>
              <w:rPr>
                <w:b w:val="0"/>
                <w:sz w:val="17"/>
              </w:rPr>
              <w:t>/listings</w:t>
            </w:r>
          </w:p>
        </w:tc>
        <w:tc>
          <w:tcPr>
            <w:tcW w:type="dxa" w:w="5040"/>
            <w:vAlign w:val="center"/>
          </w:tcPr>
          <w:p>
            <w:r/>
            <w:r>
              <w:rPr>
                <w:b w:val="0"/>
                <w:sz w:val="17"/>
              </w:rPr>
              <w:t>Create supply listing</w:t>
            </w:r>
          </w:p>
        </w:tc>
      </w:tr>
      <w:tr>
        <w:tc>
          <w:tcPr>
            <w:tcW w:type="dxa" w:w="1152"/>
            <w:vAlign w:val="center"/>
          </w:tcPr>
          <w:p>
            <w:r/>
            <w:r>
              <w:rPr>
                <w:b w:val="0"/>
                <w:sz w:val="17"/>
              </w:rPr>
              <w:t>GET</w:t>
            </w:r>
          </w:p>
        </w:tc>
        <w:tc>
          <w:tcPr>
            <w:tcW w:type="dxa" w:w="3888"/>
            <w:vAlign w:val="center"/>
          </w:tcPr>
          <w:p>
            <w:r/>
            <w:r>
              <w:rPr>
                <w:b w:val="0"/>
                <w:sz w:val="17"/>
              </w:rPr>
              <w:t>/listings</w:t>
            </w:r>
          </w:p>
        </w:tc>
        <w:tc>
          <w:tcPr>
            <w:tcW w:type="dxa" w:w="5040"/>
            <w:vAlign w:val="center"/>
          </w:tcPr>
          <w:p>
            <w:r/>
            <w:r>
              <w:rPr>
                <w:b w:val="0"/>
                <w:sz w:val="17"/>
              </w:rPr>
              <w:t>Search supply</w:t>
            </w:r>
          </w:p>
        </w:tc>
      </w:tr>
      <w:tr>
        <w:tc>
          <w:tcPr>
            <w:tcW w:type="dxa" w:w="1152"/>
            <w:vAlign w:val="center"/>
          </w:tcPr>
          <w:p>
            <w:r/>
            <w:r>
              <w:rPr>
                <w:b w:val="0"/>
                <w:sz w:val="17"/>
              </w:rPr>
              <w:t>PATCH</w:t>
            </w:r>
          </w:p>
        </w:tc>
        <w:tc>
          <w:tcPr>
            <w:tcW w:type="dxa" w:w="3888"/>
            <w:vAlign w:val="center"/>
          </w:tcPr>
          <w:p>
            <w:r/>
            <w:r>
              <w:rPr>
                <w:b w:val="0"/>
                <w:sz w:val="17"/>
              </w:rPr>
              <w:t>/listings/:id</w:t>
            </w:r>
          </w:p>
        </w:tc>
        <w:tc>
          <w:tcPr>
            <w:tcW w:type="dxa" w:w="5040"/>
            <w:vAlign w:val="center"/>
          </w:tcPr>
          <w:p>
            <w:r/>
            <w:r>
              <w:rPr>
                <w:b w:val="0"/>
                <w:sz w:val="17"/>
              </w:rPr>
              <w:t>Edit listing</w:t>
            </w:r>
          </w:p>
        </w:tc>
      </w:tr>
      <w:tr>
        <w:tc>
          <w:tcPr>
            <w:tcW w:type="dxa" w:w="1152"/>
            <w:vAlign w:val="center"/>
          </w:tcPr>
          <w:p>
            <w:r/>
            <w:r>
              <w:rPr>
                <w:b w:val="0"/>
                <w:sz w:val="17"/>
              </w:rPr>
              <w:t>POST</w:t>
            </w:r>
          </w:p>
        </w:tc>
        <w:tc>
          <w:tcPr>
            <w:tcW w:type="dxa" w:w="3888"/>
            <w:vAlign w:val="center"/>
          </w:tcPr>
          <w:p>
            <w:r/>
            <w:r>
              <w:rPr>
                <w:b w:val="0"/>
                <w:sz w:val="17"/>
              </w:rPr>
              <w:t>/demands</w:t>
            </w:r>
          </w:p>
        </w:tc>
        <w:tc>
          <w:tcPr>
            <w:tcW w:type="dxa" w:w="5040"/>
            <w:vAlign w:val="center"/>
          </w:tcPr>
          <w:p>
            <w:r/>
            <w:r>
              <w:rPr>
                <w:b w:val="0"/>
                <w:sz w:val="17"/>
              </w:rPr>
              <w:t>Create buyer demand</w:t>
            </w:r>
          </w:p>
        </w:tc>
      </w:tr>
      <w:tr>
        <w:tc>
          <w:tcPr>
            <w:tcW w:type="dxa" w:w="1152"/>
            <w:vAlign w:val="center"/>
          </w:tcPr>
          <w:p>
            <w:r/>
            <w:r>
              <w:rPr>
                <w:b w:val="0"/>
                <w:sz w:val="17"/>
              </w:rPr>
              <w:t>GET</w:t>
            </w:r>
          </w:p>
        </w:tc>
        <w:tc>
          <w:tcPr>
            <w:tcW w:type="dxa" w:w="3888"/>
            <w:vAlign w:val="center"/>
          </w:tcPr>
          <w:p>
            <w:r/>
            <w:r>
              <w:rPr>
                <w:b w:val="0"/>
                <w:sz w:val="17"/>
              </w:rPr>
              <w:t>/demands</w:t>
            </w:r>
          </w:p>
        </w:tc>
        <w:tc>
          <w:tcPr>
            <w:tcW w:type="dxa" w:w="5040"/>
            <w:vAlign w:val="center"/>
          </w:tcPr>
          <w:p>
            <w:r/>
            <w:r>
              <w:rPr>
                <w:b w:val="0"/>
                <w:sz w:val="17"/>
              </w:rPr>
              <w:t>List demands relevant to current role</w:t>
            </w:r>
          </w:p>
        </w:tc>
      </w:tr>
      <w:tr>
        <w:tc>
          <w:tcPr>
            <w:tcW w:type="dxa" w:w="1152"/>
            <w:vAlign w:val="center"/>
          </w:tcPr>
          <w:p>
            <w:r/>
            <w:r>
              <w:rPr>
                <w:b w:val="0"/>
                <w:sz w:val="17"/>
              </w:rPr>
              <w:t>POST</w:t>
            </w:r>
          </w:p>
        </w:tc>
        <w:tc>
          <w:tcPr>
            <w:tcW w:type="dxa" w:w="3888"/>
            <w:vAlign w:val="center"/>
          </w:tcPr>
          <w:p>
            <w:r/>
            <w:r>
              <w:rPr>
                <w:b w:val="0"/>
                <w:sz w:val="17"/>
              </w:rPr>
              <w:t>/demands/:id/submit</w:t>
            </w:r>
          </w:p>
        </w:tc>
        <w:tc>
          <w:tcPr>
            <w:tcW w:type="dxa" w:w="5040"/>
            <w:vAlign w:val="center"/>
          </w:tcPr>
          <w:p>
            <w:r/>
            <w:r>
              <w:rPr>
                <w:b w:val="0"/>
                <w:sz w:val="17"/>
              </w:rPr>
              <w:t>Submit demand</w:t>
            </w:r>
          </w:p>
        </w:tc>
      </w:tr>
      <w:tr>
        <w:tc>
          <w:tcPr>
            <w:tcW w:type="dxa" w:w="1152"/>
            <w:vAlign w:val="center"/>
          </w:tcPr>
          <w:p>
            <w:r/>
            <w:r>
              <w:rPr>
                <w:b w:val="0"/>
                <w:sz w:val="17"/>
              </w:rPr>
              <w:t>POST</w:t>
            </w:r>
          </w:p>
        </w:tc>
        <w:tc>
          <w:tcPr>
            <w:tcW w:type="dxa" w:w="3888"/>
            <w:vAlign w:val="center"/>
          </w:tcPr>
          <w:p>
            <w:r/>
            <w:r>
              <w:rPr>
                <w:b w:val="0"/>
                <w:sz w:val="17"/>
              </w:rPr>
              <w:t>/demand-items/:id/quotes</w:t>
            </w:r>
          </w:p>
        </w:tc>
        <w:tc>
          <w:tcPr>
            <w:tcW w:type="dxa" w:w="5040"/>
            <w:vAlign w:val="center"/>
          </w:tcPr>
          <w:p>
            <w:r/>
            <w:r>
              <w:rPr>
                <w:b w:val="0"/>
                <w:sz w:val="17"/>
              </w:rPr>
              <w:t>Farmer submits quote</w:t>
            </w:r>
          </w:p>
        </w:tc>
      </w:tr>
      <w:tr>
        <w:tc>
          <w:tcPr>
            <w:tcW w:type="dxa" w:w="1152"/>
            <w:vAlign w:val="center"/>
          </w:tcPr>
          <w:p>
            <w:r/>
            <w:r>
              <w:rPr>
                <w:b w:val="0"/>
                <w:sz w:val="17"/>
              </w:rPr>
              <w:t>GET</w:t>
            </w:r>
          </w:p>
        </w:tc>
        <w:tc>
          <w:tcPr>
            <w:tcW w:type="dxa" w:w="3888"/>
            <w:vAlign w:val="center"/>
          </w:tcPr>
          <w:p>
            <w:r/>
            <w:r>
              <w:rPr>
                <w:b w:val="0"/>
                <w:sz w:val="17"/>
              </w:rPr>
              <w:t>/demand-items/:id/matches</w:t>
            </w:r>
          </w:p>
        </w:tc>
        <w:tc>
          <w:tcPr>
            <w:tcW w:type="dxa" w:w="5040"/>
            <w:vAlign w:val="center"/>
          </w:tcPr>
          <w:p>
            <w:r/>
            <w:r>
              <w:rPr>
                <w:b w:val="0"/>
                <w:sz w:val="17"/>
              </w:rPr>
              <w:t>Operations gets candidate supply</w:t>
            </w:r>
          </w:p>
        </w:tc>
      </w:tr>
      <w:tr>
        <w:tc>
          <w:tcPr>
            <w:tcW w:type="dxa" w:w="1152"/>
            <w:vAlign w:val="center"/>
          </w:tcPr>
          <w:p>
            <w:r/>
            <w:r>
              <w:rPr>
                <w:b w:val="0"/>
                <w:sz w:val="17"/>
              </w:rPr>
              <w:t>POST</w:t>
            </w:r>
          </w:p>
        </w:tc>
        <w:tc>
          <w:tcPr>
            <w:tcW w:type="dxa" w:w="3888"/>
            <w:vAlign w:val="center"/>
          </w:tcPr>
          <w:p>
            <w:r/>
            <w:r>
              <w:rPr>
                <w:b w:val="0"/>
                <w:sz w:val="17"/>
              </w:rPr>
              <w:t>/orders</w:t>
            </w:r>
          </w:p>
        </w:tc>
        <w:tc>
          <w:tcPr>
            <w:tcW w:type="dxa" w:w="5040"/>
            <w:vAlign w:val="center"/>
          </w:tcPr>
          <w:p>
            <w:r/>
            <w:r>
              <w:rPr>
                <w:b w:val="0"/>
                <w:sz w:val="17"/>
              </w:rPr>
              <w:t>Create consolidated order/offer</w:t>
            </w:r>
          </w:p>
        </w:tc>
      </w:tr>
      <w:tr>
        <w:tc>
          <w:tcPr>
            <w:tcW w:type="dxa" w:w="1152"/>
            <w:vAlign w:val="center"/>
          </w:tcPr>
          <w:p>
            <w:r/>
            <w:r>
              <w:rPr>
                <w:b w:val="0"/>
                <w:sz w:val="17"/>
              </w:rPr>
              <w:t>GET</w:t>
            </w:r>
          </w:p>
        </w:tc>
        <w:tc>
          <w:tcPr>
            <w:tcW w:type="dxa" w:w="3888"/>
            <w:vAlign w:val="center"/>
          </w:tcPr>
          <w:p>
            <w:r/>
            <w:r>
              <w:rPr>
                <w:b w:val="0"/>
                <w:sz w:val="17"/>
              </w:rPr>
              <w:t>/orders/:id</w:t>
            </w:r>
          </w:p>
        </w:tc>
        <w:tc>
          <w:tcPr>
            <w:tcW w:type="dxa" w:w="5040"/>
            <w:vAlign w:val="center"/>
          </w:tcPr>
          <w:p>
            <w:r/>
            <w:r>
              <w:rPr>
                <w:b w:val="0"/>
                <w:sz w:val="17"/>
              </w:rPr>
              <w:t>View order</w:t>
            </w:r>
          </w:p>
        </w:tc>
      </w:tr>
      <w:tr>
        <w:tc>
          <w:tcPr>
            <w:tcW w:type="dxa" w:w="1152"/>
            <w:vAlign w:val="center"/>
          </w:tcPr>
          <w:p>
            <w:r/>
            <w:r>
              <w:rPr>
                <w:b w:val="0"/>
                <w:sz w:val="17"/>
              </w:rPr>
              <w:t>POST</w:t>
            </w:r>
          </w:p>
        </w:tc>
        <w:tc>
          <w:tcPr>
            <w:tcW w:type="dxa" w:w="3888"/>
            <w:vAlign w:val="center"/>
          </w:tcPr>
          <w:p>
            <w:r/>
            <w:r>
              <w:rPr>
                <w:b w:val="0"/>
                <w:sz w:val="17"/>
              </w:rPr>
              <w:t>/orders/:id/confirm</w:t>
            </w:r>
          </w:p>
        </w:tc>
        <w:tc>
          <w:tcPr>
            <w:tcW w:type="dxa" w:w="5040"/>
            <w:vAlign w:val="center"/>
          </w:tcPr>
          <w:p>
            <w:r/>
            <w:r>
              <w:rPr>
                <w:b w:val="0"/>
                <w:sz w:val="17"/>
              </w:rPr>
              <w:t>Buyer confirms</w:t>
            </w:r>
          </w:p>
        </w:tc>
      </w:tr>
      <w:tr>
        <w:tc>
          <w:tcPr>
            <w:tcW w:type="dxa" w:w="1152"/>
            <w:vAlign w:val="center"/>
          </w:tcPr>
          <w:p>
            <w:r/>
            <w:r>
              <w:rPr>
                <w:b w:val="0"/>
                <w:sz w:val="17"/>
              </w:rPr>
              <w:t>POST</w:t>
            </w:r>
          </w:p>
        </w:tc>
        <w:tc>
          <w:tcPr>
            <w:tcW w:type="dxa" w:w="3888"/>
            <w:vAlign w:val="center"/>
          </w:tcPr>
          <w:p>
            <w:r/>
            <w:r>
              <w:rPr>
                <w:b w:val="0"/>
                <w:sz w:val="17"/>
              </w:rPr>
              <w:t>/orders/:id/status</w:t>
            </w:r>
          </w:p>
        </w:tc>
        <w:tc>
          <w:tcPr>
            <w:tcW w:type="dxa" w:w="5040"/>
            <w:vAlign w:val="center"/>
          </w:tcPr>
          <w:p>
            <w:r/>
            <w:r>
              <w:rPr>
                <w:b w:val="0"/>
                <w:sz w:val="17"/>
              </w:rPr>
              <w:t>Authorised status transition</w:t>
            </w:r>
          </w:p>
        </w:tc>
      </w:tr>
      <w:tr>
        <w:tc>
          <w:tcPr>
            <w:tcW w:type="dxa" w:w="1152"/>
            <w:vAlign w:val="center"/>
          </w:tcPr>
          <w:p>
            <w:r/>
            <w:r>
              <w:rPr>
                <w:b w:val="0"/>
                <w:sz w:val="17"/>
              </w:rPr>
              <w:t>POST</w:t>
            </w:r>
          </w:p>
        </w:tc>
        <w:tc>
          <w:tcPr>
            <w:tcW w:type="dxa" w:w="3888"/>
            <w:vAlign w:val="center"/>
          </w:tcPr>
          <w:p>
            <w:r/>
            <w:r>
              <w:rPr>
                <w:b w:val="0"/>
                <w:sz w:val="17"/>
              </w:rPr>
              <w:t>/order-items/:id/allocations</w:t>
            </w:r>
          </w:p>
        </w:tc>
        <w:tc>
          <w:tcPr>
            <w:tcW w:type="dxa" w:w="5040"/>
            <w:vAlign w:val="center"/>
          </w:tcPr>
          <w:p>
            <w:r/>
            <w:r>
              <w:rPr>
                <w:b w:val="0"/>
                <w:sz w:val="17"/>
              </w:rPr>
              <w:t>Create farmer fulfillment allocation</w:t>
            </w:r>
          </w:p>
        </w:tc>
      </w:tr>
      <w:tr>
        <w:tc>
          <w:tcPr>
            <w:tcW w:type="dxa" w:w="1152"/>
            <w:vAlign w:val="center"/>
          </w:tcPr>
          <w:p>
            <w:r/>
            <w:r>
              <w:rPr>
                <w:b w:val="0"/>
                <w:sz w:val="17"/>
              </w:rPr>
              <w:t>PATCH</w:t>
            </w:r>
          </w:p>
        </w:tc>
        <w:tc>
          <w:tcPr>
            <w:tcW w:type="dxa" w:w="3888"/>
            <w:vAlign w:val="center"/>
          </w:tcPr>
          <w:p>
            <w:r/>
            <w:r>
              <w:rPr>
                <w:b w:val="0"/>
                <w:sz w:val="17"/>
              </w:rPr>
              <w:t>/allocations/:id</w:t>
            </w:r>
          </w:p>
        </w:tc>
        <w:tc>
          <w:tcPr>
            <w:tcW w:type="dxa" w:w="5040"/>
            <w:vAlign w:val="center"/>
          </w:tcPr>
          <w:p>
            <w:r/>
            <w:r>
              <w:rPr>
                <w:b w:val="0"/>
                <w:sz w:val="17"/>
              </w:rPr>
              <w:t>Update allocation readiness/status</w:t>
            </w:r>
          </w:p>
        </w:tc>
      </w:tr>
      <w:tr>
        <w:tc>
          <w:tcPr>
            <w:tcW w:type="dxa" w:w="1152"/>
            <w:vAlign w:val="center"/>
          </w:tcPr>
          <w:p>
            <w:r/>
            <w:r>
              <w:rPr>
                <w:b w:val="0"/>
                <w:sz w:val="17"/>
              </w:rPr>
              <w:t>POST</w:t>
            </w:r>
          </w:p>
        </w:tc>
        <w:tc>
          <w:tcPr>
            <w:tcW w:type="dxa" w:w="3888"/>
            <w:vAlign w:val="center"/>
          </w:tcPr>
          <w:p>
            <w:r/>
            <w:r>
              <w:rPr>
                <w:b w:val="0"/>
                <w:sz w:val="17"/>
              </w:rPr>
              <w:t>/shipments</w:t>
            </w:r>
          </w:p>
        </w:tc>
        <w:tc>
          <w:tcPr>
            <w:tcW w:type="dxa" w:w="5040"/>
            <w:vAlign w:val="center"/>
          </w:tcPr>
          <w:p>
            <w:r/>
            <w:r>
              <w:rPr>
                <w:b w:val="0"/>
                <w:sz w:val="17"/>
              </w:rPr>
              <w:t>Create shipment</w:t>
            </w:r>
          </w:p>
        </w:tc>
      </w:tr>
      <w:tr>
        <w:tc>
          <w:tcPr>
            <w:tcW w:type="dxa" w:w="1152"/>
            <w:vAlign w:val="center"/>
          </w:tcPr>
          <w:p>
            <w:r/>
            <w:r>
              <w:rPr>
                <w:b w:val="0"/>
                <w:sz w:val="17"/>
              </w:rPr>
              <w:t>PATCH</w:t>
            </w:r>
          </w:p>
        </w:tc>
        <w:tc>
          <w:tcPr>
            <w:tcW w:type="dxa" w:w="3888"/>
            <w:vAlign w:val="center"/>
          </w:tcPr>
          <w:p>
            <w:r/>
            <w:r>
              <w:rPr>
                <w:b w:val="0"/>
                <w:sz w:val="17"/>
              </w:rPr>
              <w:t>/shipments/:id/status</w:t>
            </w:r>
          </w:p>
        </w:tc>
        <w:tc>
          <w:tcPr>
            <w:tcW w:type="dxa" w:w="5040"/>
            <w:vAlign w:val="center"/>
          </w:tcPr>
          <w:p>
            <w:r/>
            <w:r>
              <w:rPr>
                <w:b w:val="0"/>
                <w:sz w:val="17"/>
              </w:rPr>
              <w:t>Update shipment status</w:t>
            </w:r>
          </w:p>
        </w:tc>
      </w:tr>
      <w:tr>
        <w:tc>
          <w:tcPr>
            <w:tcW w:type="dxa" w:w="1152"/>
            <w:vAlign w:val="center"/>
          </w:tcPr>
          <w:p>
            <w:r/>
            <w:r>
              <w:rPr>
                <w:b w:val="0"/>
                <w:sz w:val="17"/>
              </w:rPr>
              <w:t>POST</w:t>
            </w:r>
          </w:p>
        </w:tc>
        <w:tc>
          <w:tcPr>
            <w:tcW w:type="dxa" w:w="3888"/>
            <w:vAlign w:val="center"/>
          </w:tcPr>
          <w:p>
            <w:r/>
            <w:r>
              <w:rPr>
                <w:b w:val="0"/>
                <w:sz w:val="17"/>
              </w:rPr>
              <w:t>/payments/intents</w:t>
            </w:r>
          </w:p>
        </w:tc>
        <w:tc>
          <w:tcPr>
            <w:tcW w:type="dxa" w:w="5040"/>
            <w:vAlign w:val="center"/>
          </w:tcPr>
          <w:p>
            <w:r/>
            <w:r>
              <w:rPr>
                <w:b w:val="0"/>
                <w:sz w:val="17"/>
              </w:rPr>
              <w:t>Create payment request</w:t>
            </w:r>
          </w:p>
        </w:tc>
      </w:tr>
      <w:tr>
        <w:tc>
          <w:tcPr>
            <w:tcW w:type="dxa" w:w="1152"/>
            <w:vAlign w:val="center"/>
          </w:tcPr>
          <w:p>
            <w:r/>
            <w:r>
              <w:rPr>
                <w:b w:val="0"/>
                <w:sz w:val="17"/>
              </w:rPr>
              <w:t>POST</w:t>
            </w:r>
          </w:p>
        </w:tc>
        <w:tc>
          <w:tcPr>
            <w:tcW w:type="dxa" w:w="3888"/>
            <w:vAlign w:val="center"/>
          </w:tcPr>
          <w:p>
            <w:r/>
            <w:r>
              <w:rPr>
                <w:b w:val="0"/>
                <w:sz w:val="17"/>
              </w:rPr>
              <w:t>/webhooks/payments/:provider</w:t>
            </w:r>
          </w:p>
        </w:tc>
        <w:tc>
          <w:tcPr>
            <w:tcW w:type="dxa" w:w="5040"/>
            <w:vAlign w:val="center"/>
          </w:tcPr>
          <w:p>
            <w:r/>
            <w:r>
              <w:rPr>
                <w:b w:val="0"/>
                <w:sz w:val="17"/>
              </w:rPr>
              <w:t>Receive payment webhook</w:t>
            </w:r>
          </w:p>
        </w:tc>
      </w:tr>
      <w:tr>
        <w:tc>
          <w:tcPr>
            <w:tcW w:type="dxa" w:w="1152"/>
            <w:vAlign w:val="center"/>
          </w:tcPr>
          <w:p>
            <w:r/>
            <w:r>
              <w:rPr>
                <w:b w:val="0"/>
                <w:sz w:val="17"/>
              </w:rPr>
              <w:t>POST</w:t>
            </w:r>
          </w:p>
        </w:tc>
        <w:tc>
          <w:tcPr>
            <w:tcW w:type="dxa" w:w="3888"/>
            <w:vAlign w:val="center"/>
          </w:tcPr>
          <w:p>
            <w:r/>
            <w:r>
              <w:rPr>
                <w:b w:val="0"/>
                <w:sz w:val="17"/>
              </w:rPr>
              <w:t>/payments/:id/verify-transfer</w:t>
            </w:r>
          </w:p>
        </w:tc>
        <w:tc>
          <w:tcPr>
            <w:tcW w:type="dxa" w:w="5040"/>
            <w:vAlign w:val="center"/>
          </w:tcPr>
          <w:p>
            <w:r/>
            <w:r>
              <w:rPr>
                <w:b w:val="0"/>
                <w:sz w:val="17"/>
              </w:rPr>
              <w:t>Admin verifies manual transfer</w:t>
            </w:r>
          </w:p>
        </w:tc>
      </w:tr>
      <w:tr>
        <w:tc>
          <w:tcPr>
            <w:tcW w:type="dxa" w:w="1152"/>
            <w:vAlign w:val="center"/>
          </w:tcPr>
          <w:p>
            <w:r/>
            <w:r>
              <w:rPr>
                <w:b w:val="0"/>
                <w:sz w:val="17"/>
              </w:rPr>
              <w:t>POST</w:t>
            </w:r>
          </w:p>
        </w:tc>
        <w:tc>
          <w:tcPr>
            <w:tcW w:type="dxa" w:w="3888"/>
            <w:vAlign w:val="center"/>
          </w:tcPr>
          <w:p>
            <w:r/>
            <w:r>
              <w:rPr>
                <w:b w:val="0"/>
                <w:sz w:val="17"/>
              </w:rPr>
              <w:t>/orders/:id/disputes</w:t>
            </w:r>
          </w:p>
        </w:tc>
        <w:tc>
          <w:tcPr>
            <w:tcW w:type="dxa" w:w="5040"/>
            <w:vAlign w:val="center"/>
          </w:tcPr>
          <w:p>
            <w:r/>
            <w:r>
              <w:rPr>
                <w:b w:val="0"/>
                <w:sz w:val="17"/>
              </w:rPr>
              <w:t>Open dispute</w:t>
            </w:r>
          </w:p>
        </w:tc>
      </w:tr>
      <w:tr>
        <w:tc>
          <w:tcPr>
            <w:tcW w:type="dxa" w:w="1152"/>
            <w:vAlign w:val="center"/>
          </w:tcPr>
          <w:p>
            <w:r/>
            <w:r>
              <w:rPr>
                <w:b w:val="0"/>
                <w:sz w:val="17"/>
              </w:rPr>
              <w:t>POST</w:t>
            </w:r>
          </w:p>
        </w:tc>
        <w:tc>
          <w:tcPr>
            <w:tcW w:type="dxa" w:w="3888"/>
            <w:vAlign w:val="center"/>
          </w:tcPr>
          <w:p>
            <w:r/>
            <w:r>
              <w:rPr>
                <w:b w:val="0"/>
                <w:sz w:val="17"/>
              </w:rPr>
              <w:t>/disputes/:id/resolve</w:t>
            </w:r>
          </w:p>
        </w:tc>
        <w:tc>
          <w:tcPr>
            <w:tcW w:type="dxa" w:w="5040"/>
            <w:vAlign w:val="center"/>
          </w:tcPr>
          <w:p>
            <w:r/>
            <w:r>
              <w:rPr>
                <w:b w:val="0"/>
                <w:sz w:val="17"/>
              </w:rPr>
              <w:t>Resolve dispute</w:t>
            </w:r>
          </w:p>
        </w:tc>
      </w:tr>
      <w:tr>
        <w:tc>
          <w:tcPr>
            <w:tcW w:type="dxa" w:w="1152"/>
            <w:vAlign w:val="center"/>
          </w:tcPr>
          <w:p>
            <w:r/>
            <w:r>
              <w:rPr>
                <w:b w:val="0"/>
                <w:sz w:val="17"/>
              </w:rPr>
              <w:t>POST</w:t>
            </w:r>
          </w:p>
        </w:tc>
        <w:tc>
          <w:tcPr>
            <w:tcW w:type="dxa" w:w="3888"/>
            <w:vAlign w:val="center"/>
          </w:tcPr>
          <w:p>
            <w:r/>
            <w:r>
              <w:rPr>
                <w:b w:val="0"/>
                <w:sz w:val="17"/>
              </w:rPr>
              <w:t>/orders/:id/reviews</w:t>
            </w:r>
          </w:p>
        </w:tc>
        <w:tc>
          <w:tcPr>
            <w:tcW w:type="dxa" w:w="5040"/>
            <w:vAlign w:val="center"/>
          </w:tcPr>
          <w:p>
            <w:r/>
            <w:r>
              <w:rPr>
                <w:b w:val="0"/>
                <w:sz w:val="17"/>
              </w:rPr>
              <w:t>Submit review</w:t>
            </w:r>
          </w:p>
        </w:tc>
      </w:tr>
      <w:tr>
        <w:tc>
          <w:tcPr>
            <w:tcW w:type="dxa" w:w="1152"/>
            <w:vAlign w:val="center"/>
          </w:tcPr>
          <w:p>
            <w:r/>
            <w:r>
              <w:rPr>
                <w:b w:val="0"/>
                <w:sz w:val="17"/>
              </w:rPr>
              <w:t>GET</w:t>
            </w:r>
          </w:p>
        </w:tc>
        <w:tc>
          <w:tcPr>
            <w:tcW w:type="dxa" w:w="3888"/>
            <w:vAlign w:val="center"/>
          </w:tcPr>
          <w:p>
            <w:r/>
            <w:r>
              <w:rPr>
                <w:b w:val="0"/>
                <w:sz w:val="17"/>
              </w:rPr>
              <w:t>/admin/dashboard</w:t>
            </w:r>
          </w:p>
        </w:tc>
        <w:tc>
          <w:tcPr>
            <w:tcW w:type="dxa" w:w="5040"/>
            <w:vAlign w:val="center"/>
          </w:tcPr>
          <w:p>
            <w:r/>
            <w:r>
              <w:rPr>
                <w:b w:val="0"/>
                <w:sz w:val="17"/>
              </w:rPr>
              <w:t>Operational KPIs</w:t>
            </w:r>
          </w:p>
        </w:tc>
      </w:tr>
      <w:tr>
        <w:tc>
          <w:tcPr>
            <w:tcW w:type="dxa" w:w="1152"/>
            <w:vAlign w:val="center"/>
          </w:tcPr>
          <w:p>
            <w:r/>
            <w:r>
              <w:rPr>
                <w:b w:val="0"/>
                <w:sz w:val="17"/>
              </w:rPr>
              <w:t>GET</w:t>
            </w:r>
          </w:p>
        </w:tc>
        <w:tc>
          <w:tcPr>
            <w:tcW w:type="dxa" w:w="3888"/>
            <w:vAlign w:val="center"/>
          </w:tcPr>
          <w:p>
            <w:r/>
            <w:r>
              <w:rPr>
                <w:b w:val="0"/>
                <w:sz w:val="17"/>
              </w:rPr>
              <w:t>/admin/audit-logs</w:t>
            </w:r>
          </w:p>
        </w:tc>
        <w:tc>
          <w:tcPr>
            <w:tcW w:type="dxa" w:w="5040"/>
            <w:vAlign w:val="center"/>
          </w:tcPr>
          <w:p>
            <w:r/>
            <w:r>
              <w:rPr>
                <w:b w:val="0"/>
                <w:sz w:val="17"/>
              </w:rPr>
              <w:t>Audit search</w:t>
            </w:r>
          </w:p>
        </w:tc>
      </w:tr>
    </w:tbl>
    <w:p>
      <w:pPr>
        <w:widowControl/>
        <w:spacing w:after="20"/>
      </w:pPr>
    </w:p>
    <w:p>
      <w:pPr>
        <w:pStyle w:val="Heading1"/>
        <w:widowControl/>
      </w:pPr>
      <w:r>
        <w:t>10. UI/UX Design</w:t>
      </w:r>
    </w:p>
    <w:p>
      <w:pPr>
        <w:pStyle w:val="Heading2"/>
        <w:widowControl/>
      </w:pPr>
      <w:r>
        <w:t>10.1 Navigation Model</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DCE6F1"/>
          </w:tcPr>
          <w:p>
            <w:r/>
            <w:r>
              <w:rPr>
                <w:b/>
                <w:sz w:val="18"/>
              </w:rPr>
              <w:t>Farmer PWA</w:t>
            </w:r>
          </w:p>
        </w:tc>
        <w:tc>
          <w:tcPr>
            <w:tcW w:type="dxa" w:w="3168"/>
            <w:vAlign w:val="center"/>
            <w:shd w:fill="DCE6F1"/>
          </w:tcPr>
          <w:p>
            <w:r/>
            <w:r>
              <w:rPr>
                <w:b/>
                <w:sz w:val="18"/>
              </w:rPr>
              <w:t>Buyer PWA</w:t>
            </w:r>
          </w:p>
        </w:tc>
        <w:tc>
          <w:tcPr>
            <w:tcW w:type="dxa" w:w="3744"/>
            <w:vAlign w:val="center"/>
            <w:shd w:fill="DCE6F1"/>
          </w:tcPr>
          <w:p>
            <w:r/>
            <w:r>
              <w:rPr>
                <w:b/>
                <w:sz w:val="18"/>
              </w:rPr>
              <w:t>Admin / Operations</w:t>
            </w:r>
          </w:p>
        </w:tc>
      </w:tr>
      <w:tr>
        <w:tc>
          <w:tcPr>
            <w:tcW w:type="dxa" w:w="3168"/>
            <w:vAlign w:val="center"/>
          </w:tcPr>
          <w:p>
            <w:r/>
            <w:r>
              <w:rPr>
                <w:b w:val="0"/>
                <w:sz w:val="18"/>
              </w:rPr>
              <w:t>Home / Dashboard</w:t>
            </w:r>
          </w:p>
        </w:tc>
        <w:tc>
          <w:tcPr>
            <w:tcW w:type="dxa" w:w="3168"/>
            <w:vAlign w:val="center"/>
          </w:tcPr>
          <w:p>
            <w:r/>
            <w:r>
              <w:rPr>
                <w:b w:val="0"/>
                <w:sz w:val="18"/>
              </w:rPr>
              <w:t>Home / Dashboard</w:t>
            </w:r>
          </w:p>
        </w:tc>
        <w:tc>
          <w:tcPr>
            <w:tcW w:type="dxa" w:w="3744"/>
            <w:vAlign w:val="center"/>
          </w:tcPr>
          <w:p>
            <w:r/>
            <w:r>
              <w:rPr>
                <w:b w:val="0"/>
                <w:sz w:val="18"/>
              </w:rPr>
              <w:t>Operations Dashboard</w:t>
            </w:r>
          </w:p>
        </w:tc>
      </w:tr>
      <w:tr>
        <w:tc>
          <w:tcPr>
            <w:tcW w:type="dxa" w:w="3168"/>
            <w:vAlign w:val="center"/>
          </w:tcPr>
          <w:p>
            <w:r/>
            <w:r>
              <w:rPr>
                <w:b w:val="0"/>
                <w:sz w:val="18"/>
              </w:rPr>
              <w:t>My Supply</w:t>
            </w:r>
          </w:p>
        </w:tc>
        <w:tc>
          <w:tcPr>
            <w:tcW w:type="dxa" w:w="3168"/>
            <w:vAlign w:val="center"/>
          </w:tcPr>
          <w:p>
            <w:r/>
            <w:r>
              <w:rPr>
                <w:b w:val="0"/>
                <w:sz w:val="18"/>
              </w:rPr>
              <w:t>Browse Supply</w:t>
            </w:r>
          </w:p>
        </w:tc>
        <w:tc>
          <w:tcPr>
            <w:tcW w:type="dxa" w:w="3744"/>
            <w:vAlign w:val="center"/>
          </w:tcPr>
          <w:p>
            <w:r/>
            <w:r>
              <w:rPr>
                <w:b w:val="0"/>
                <w:sz w:val="18"/>
              </w:rPr>
              <w:t>Users &amp; Organisations</w:t>
            </w:r>
          </w:p>
        </w:tc>
      </w:tr>
      <w:tr>
        <w:tc>
          <w:tcPr>
            <w:tcW w:type="dxa" w:w="3168"/>
            <w:vAlign w:val="center"/>
          </w:tcPr>
          <w:p>
            <w:r/>
            <w:r>
              <w:rPr>
                <w:b w:val="0"/>
                <w:sz w:val="18"/>
              </w:rPr>
              <w:t>Buyer Requests</w:t>
            </w:r>
          </w:p>
        </w:tc>
        <w:tc>
          <w:tcPr>
            <w:tcW w:type="dxa" w:w="3168"/>
            <w:vAlign w:val="center"/>
          </w:tcPr>
          <w:p>
            <w:r/>
            <w:r>
              <w:rPr>
                <w:b w:val="0"/>
                <w:sz w:val="18"/>
              </w:rPr>
              <w:t>Post Demand</w:t>
            </w:r>
          </w:p>
        </w:tc>
        <w:tc>
          <w:tcPr>
            <w:tcW w:type="dxa" w:w="3744"/>
            <w:vAlign w:val="center"/>
          </w:tcPr>
          <w:p>
            <w:r/>
            <w:r>
              <w:rPr>
                <w:b w:val="0"/>
                <w:sz w:val="18"/>
              </w:rPr>
              <w:t>Verification Queue</w:t>
            </w:r>
          </w:p>
        </w:tc>
      </w:tr>
      <w:tr>
        <w:tc>
          <w:tcPr>
            <w:tcW w:type="dxa" w:w="3168"/>
            <w:vAlign w:val="center"/>
          </w:tcPr>
          <w:p>
            <w:r/>
            <w:r>
              <w:rPr>
                <w:b w:val="0"/>
                <w:sz w:val="18"/>
              </w:rPr>
              <w:t>My Quotes</w:t>
            </w:r>
          </w:p>
        </w:tc>
        <w:tc>
          <w:tcPr>
            <w:tcW w:type="dxa" w:w="3168"/>
            <w:vAlign w:val="center"/>
          </w:tcPr>
          <w:p>
            <w:r/>
            <w:r>
              <w:rPr>
                <w:b w:val="0"/>
                <w:sz w:val="18"/>
              </w:rPr>
              <w:t>My Demands</w:t>
            </w:r>
          </w:p>
        </w:tc>
        <w:tc>
          <w:tcPr>
            <w:tcW w:type="dxa" w:w="3744"/>
            <w:vAlign w:val="center"/>
          </w:tcPr>
          <w:p>
            <w:r/>
            <w:r>
              <w:rPr>
                <w:b w:val="0"/>
                <w:sz w:val="18"/>
              </w:rPr>
              <w:t>Marketplace / Demand</w:t>
            </w:r>
          </w:p>
        </w:tc>
      </w:tr>
      <w:tr>
        <w:tc>
          <w:tcPr>
            <w:tcW w:type="dxa" w:w="3168"/>
            <w:vAlign w:val="center"/>
          </w:tcPr>
          <w:p>
            <w:r/>
            <w:r>
              <w:rPr>
                <w:b w:val="0"/>
                <w:sz w:val="18"/>
              </w:rPr>
              <w:t>Orders</w:t>
            </w:r>
          </w:p>
        </w:tc>
        <w:tc>
          <w:tcPr>
            <w:tcW w:type="dxa" w:w="3168"/>
            <w:vAlign w:val="center"/>
          </w:tcPr>
          <w:p>
            <w:r/>
            <w:r>
              <w:rPr>
                <w:b w:val="0"/>
                <w:sz w:val="18"/>
              </w:rPr>
              <w:t>Orders</w:t>
            </w:r>
          </w:p>
        </w:tc>
        <w:tc>
          <w:tcPr>
            <w:tcW w:type="dxa" w:w="3744"/>
            <w:vAlign w:val="center"/>
          </w:tcPr>
          <w:p>
            <w:r/>
            <w:r>
              <w:rPr>
                <w:b w:val="0"/>
                <w:sz w:val="18"/>
              </w:rPr>
              <w:t>Orders &amp; Allocations</w:t>
            </w:r>
          </w:p>
        </w:tc>
      </w:tr>
      <w:tr>
        <w:tc>
          <w:tcPr>
            <w:tcW w:type="dxa" w:w="3168"/>
            <w:vAlign w:val="center"/>
          </w:tcPr>
          <w:p>
            <w:r/>
            <w:r>
              <w:rPr>
                <w:b w:val="0"/>
                <w:sz w:val="18"/>
              </w:rPr>
              <w:t>Payments</w:t>
            </w:r>
          </w:p>
        </w:tc>
        <w:tc>
          <w:tcPr>
            <w:tcW w:type="dxa" w:w="3168"/>
            <w:vAlign w:val="center"/>
          </w:tcPr>
          <w:p>
            <w:r/>
            <w:r>
              <w:rPr>
                <w:b w:val="0"/>
                <w:sz w:val="18"/>
              </w:rPr>
              <w:t>Payments / Receipts</w:t>
            </w:r>
          </w:p>
        </w:tc>
        <w:tc>
          <w:tcPr>
            <w:tcW w:type="dxa" w:w="3744"/>
            <w:vAlign w:val="center"/>
          </w:tcPr>
          <w:p>
            <w:r/>
            <w:r>
              <w:rPr>
                <w:b w:val="0"/>
                <w:sz w:val="18"/>
              </w:rPr>
              <w:t>Payments &amp; Reconciliation</w:t>
            </w:r>
          </w:p>
        </w:tc>
      </w:tr>
      <w:tr>
        <w:tc>
          <w:tcPr>
            <w:tcW w:type="dxa" w:w="3168"/>
            <w:vAlign w:val="center"/>
          </w:tcPr>
          <w:p>
            <w:r/>
            <w:r>
              <w:rPr>
                <w:b w:val="0"/>
                <w:sz w:val="18"/>
              </w:rPr>
              <w:t>Notifications</w:t>
            </w:r>
          </w:p>
        </w:tc>
        <w:tc>
          <w:tcPr>
            <w:tcW w:type="dxa" w:w="3168"/>
            <w:vAlign w:val="center"/>
          </w:tcPr>
          <w:p>
            <w:r/>
            <w:r>
              <w:rPr>
                <w:b w:val="0"/>
                <w:sz w:val="18"/>
              </w:rPr>
              <w:t>Notifications</w:t>
            </w:r>
          </w:p>
        </w:tc>
        <w:tc>
          <w:tcPr>
            <w:tcW w:type="dxa" w:w="3744"/>
            <w:vAlign w:val="center"/>
          </w:tcPr>
          <w:p>
            <w:r/>
            <w:r>
              <w:rPr>
                <w:b w:val="0"/>
                <w:sz w:val="18"/>
              </w:rPr>
              <w:t>Shipments</w:t>
            </w:r>
          </w:p>
        </w:tc>
      </w:tr>
      <w:tr>
        <w:tc>
          <w:tcPr>
            <w:tcW w:type="dxa" w:w="3168"/>
            <w:vAlign w:val="center"/>
          </w:tcPr>
          <w:p>
            <w:r/>
            <w:r>
              <w:rPr>
                <w:b w:val="0"/>
                <w:sz w:val="18"/>
              </w:rPr>
              <w:t>Profile &amp; Verification</w:t>
            </w:r>
          </w:p>
        </w:tc>
        <w:tc>
          <w:tcPr>
            <w:tcW w:type="dxa" w:w="3168"/>
            <w:vAlign w:val="center"/>
          </w:tcPr>
          <w:p>
            <w:r/>
            <w:r>
              <w:rPr>
                <w:b w:val="0"/>
                <w:sz w:val="18"/>
              </w:rPr>
              <w:t>Business Profile</w:t>
            </w:r>
          </w:p>
        </w:tc>
        <w:tc>
          <w:tcPr>
            <w:tcW w:type="dxa" w:w="3744"/>
            <w:vAlign w:val="center"/>
          </w:tcPr>
          <w:p>
            <w:r/>
            <w:r>
              <w:rPr>
                <w:b w:val="0"/>
                <w:sz w:val="18"/>
              </w:rPr>
              <w:t>Disputes / Reviews / Configuration</w:t>
            </w:r>
          </w:p>
        </w:tc>
      </w:tr>
    </w:tbl>
    <w:p>
      <w:pPr>
        <w:widowControl/>
        <w:spacing w:after="20"/>
      </w:pPr>
    </w:p>
    <w:p>
      <w:pPr>
        <w:pStyle w:val="Heading2"/>
        <w:widowControl/>
      </w:pPr>
      <w:r>
        <w:t>10.2 Farmer Screens</w:t>
      </w:r>
    </w:p>
    <w:p>
      <w:pPr>
        <w:pStyle w:val="ListBullet"/>
        <w:widowControl/>
      </w:pPr>
      <w:r>
        <w:t>Welcome / language selection / sign in / registration / OTP.</w:t>
      </w:r>
    </w:p>
    <w:p>
      <w:pPr>
        <w:pStyle w:val="ListBullet"/>
        <w:widowControl/>
      </w:pPr>
      <w:r>
        <w:t>Farmer dashboard: active listings, buyer requests matching products, upcoming pickups, pending payments.</w:t>
      </w:r>
    </w:p>
    <w:p>
      <w:pPr>
        <w:pStyle w:val="ListBullet"/>
        <w:widowControl/>
      </w:pPr>
      <w:r>
        <w:t>Profile and verification wizard.</w:t>
      </w:r>
    </w:p>
    <w:p>
      <w:pPr>
        <w:pStyle w:val="ListBullet"/>
        <w:widowControl/>
      </w:pPr>
      <w:r>
        <w:t>Create/edit supply listing with photos and availability.</w:t>
      </w:r>
    </w:p>
    <w:p>
      <w:pPr>
        <w:pStyle w:val="ListBullet"/>
        <w:widowControl/>
      </w:pPr>
      <w:r>
        <w:t>Supply listing detail and status management.</w:t>
      </w:r>
    </w:p>
    <w:p>
      <w:pPr>
        <w:pStyle w:val="ListBullet"/>
        <w:widowControl/>
      </w:pPr>
      <w:r>
        <w:t>Buyer demand feed and demand detail.</w:t>
      </w:r>
    </w:p>
    <w:p>
      <w:pPr>
        <w:pStyle w:val="ListBullet"/>
        <w:widowControl/>
      </w:pPr>
      <w:r>
        <w:t>Submit/edit quote.</w:t>
      </w:r>
    </w:p>
    <w:p>
      <w:pPr>
        <w:pStyle w:val="ListBullet"/>
        <w:widowControl/>
      </w:pPr>
      <w:r>
        <w:t>Orders and allocation detail with ready-for-pickup action.</w:t>
      </w:r>
    </w:p>
    <w:p>
      <w:pPr>
        <w:pStyle w:val="ListBullet"/>
        <w:widowControl/>
      </w:pPr>
      <w:r>
        <w:t>Payment/settlement history.</w:t>
      </w:r>
    </w:p>
    <w:p>
      <w:pPr>
        <w:pStyle w:val="ListBullet"/>
        <w:widowControl/>
      </w:pPr>
      <w:r>
        <w:t>Notifications and account settings.</w:t>
      </w:r>
    </w:p>
    <w:p>
      <w:pPr>
        <w:pStyle w:val="Heading2"/>
        <w:widowControl/>
      </w:pPr>
      <w:r>
        <w:t>10.3 Buyer Screens</w:t>
      </w:r>
    </w:p>
    <w:p>
      <w:pPr>
        <w:pStyle w:val="ListBullet"/>
        <w:widowControl/>
      </w:pPr>
      <w:r>
        <w:t>Buyer registration / business profile / verification.</w:t>
      </w:r>
    </w:p>
    <w:p>
      <w:pPr>
        <w:pStyle w:val="ListBullet"/>
        <w:widowControl/>
      </w:pPr>
      <w:r>
        <w:t>Buyer dashboard: open demands, quotes waiting, confirmed orders, deliveries due.</w:t>
      </w:r>
    </w:p>
    <w:p>
      <w:pPr>
        <w:pStyle w:val="ListBullet"/>
        <w:widowControl/>
      </w:pPr>
      <w:r>
        <w:t>Browse/search supply listings.</w:t>
      </w:r>
    </w:p>
    <w:p>
      <w:pPr>
        <w:pStyle w:val="ListBullet"/>
        <w:widowControl/>
      </w:pPr>
      <w:r>
        <w:t>Create multi-item demand request.</w:t>
      </w:r>
    </w:p>
    <w:p>
      <w:pPr>
        <w:pStyle w:val="ListBullet"/>
        <w:widowControl/>
      </w:pPr>
      <w:r>
        <w:t>Demand detail with received responses and consolidated platform offer.</w:t>
      </w:r>
    </w:p>
    <w:p>
      <w:pPr>
        <w:pStyle w:val="ListBullet"/>
        <w:widowControl/>
      </w:pPr>
      <w:r>
        <w:t>Order checkout/confirmation and payment method.</w:t>
      </w:r>
    </w:p>
    <w:p>
      <w:pPr>
        <w:pStyle w:val="ListBullet"/>
        <w:widowControl/>
      </w:pPr>
      <w:r>
        <w:t>Order detail with products, delivery timeline, payment and shipment status.</w:t>
      </w:r>
    </w:p>
    <w:p>
      <w:pPr>
        <w:pStyle w:val="ListBullet"/>
        <w:widowControl/>
      </w:pPr>
      <w:r>
        <w:t>Delivery acceptance / report problem / dispute evidence upload.</w:t>
      </w:r>
    </w:p>
    <w:p>
      <w:pPr>
        <w:pStyle w:val="ListBullet"/>
        <w:widowControl/>
      </w:pPr>
      <w:r>
        <w:t>Order history, receipts, ratings, notifications, saved addresses.</w:t>
      </w:r>
    </w:p>
    <w:p>
      <w:pPr>
        <w:pStyle w:val="Heading2"/>
        <w:widowControl/>
      </w:pPr>
      <w:r>
        <w:t>10.4 Admin / Operations Screens</w:t>
      </w:r>
    </w:p>
    <w:p>
      <w:pPr>
        <w:pStyle w:val="ListBullet"/>
        <w:widowControl/>
      </w:pPr>
      <w:r>
        <w:t>Operational dashboard with action queues and KPI summary.</w:t>
      </w:r>
    </w:p>
    <w:p>
      <w:pPr>
        <w:pStyle w:val="ListBullet"/>
        <w:widowControl/>
      </w:pPr>
      <w:r>
        <w:t>Farmer/buyer verification queue with document viewer and decision controls.</w:t>
      </w:r>
    </w:p>
    <w:p>
      <w:pPr>
        <w:pStyle w:val="ListBullet"/>
        <w:widowControl/>
      </w:pPr>
      <w:r>
        <w:t>Demand workspace showing requested quantity versus quoted/allocated quantity.</w:t>
      </w:r>
    </w:p>
    <w:p>
      <w:pPr>
        <w:pStyle w:val="ListBullet"/>
        <w:widowControl/>
      </w:pPr>
      <w:r>
        <w:t>Fulfillment builder to allocate each order item across farmers.</w:t>
      </w:r>
    </w:p>
    <w:p>
      <w:pPr>
        <w:pStyle w:val="ListBullet"/>
        <w:widowControl/>
      </w:pPr>
      <w:r>
        <w:t>Order control centre with status timeline and audit events.</w:t>
      </w:r>
    </w:p>
    <w:p>
      <w:pPr>
        <w:pStyle w:val="ListBullet"/>
        <w:widowControl/>
      </w:pPr>
      <w:r>
        <w:t>Shipment planner with pickups, transporter details, proof and exceptions.</w:t>
      </w:r>
    </w:p>
    <w:p>
      <w:pPr>
        <w:pStyle w:val="ListBullet"/>
        <w:widowControl/>
      </w:pPr>
      <w:r>
        <w:t>Payment reconciliation screen for provider references and manual transfers.</w:t>
      </w:r>
    </w:p>
    <w:p>
      <w:pPr>
        <w:pStyle w:val="ListBullet"/>
        <w:widowControl/>
      </w:pPr>
      <w:r>
        <w:t>Dispute workbench with evidence and resolution recording.</w:t>
      </w:r>
    </w:p>
    <w:p>
      <w:pPr>
        <w:pStyle w:val="ListBullet"/>
        <w:widowControl/>
      </w:pPr>
      <w:r>
        <w:t>Catalogue/configuration management and CSV exports.</w:t>
      </w:r>
    </w:p>
    <w:p>
      <w:pPr>
        <w:pStyle w:val="Heading2"/>
        <w:widowControl/>
      </w:pPr>
      <w:r>
        <w:t>10.5 UX Principles for Cameroon Pilot</w:t>
      </w:r>
    </w:p>
    <w:p>
      <w:pPr>
        <w:pStyle w:val="ListBullet"/>
        <w:widowControl/>
      </w:pPr>
      <w:r>
        <w:t>Mobile-first layouts with large touch targets and minimal typing.</w:t>
      </w:r>
    </w:p>
    <w:p>
      <w:pPr>
        <w:pStyle w:val="ListBullet"/>
        <w:widowControl/>
      </w:pPr>
      <w:r>
        <w:t>Use clear agricultural vocabulary and selectable units instead of requiring free-text descriptions.</w:t>
      </w:r>
    </w:p>
    <w:p>
      <w:pPr>
        <w:pStyle w:val="ListBullet"/>
        <w:widowControl/>
      </w:pPr>
      <w:r>
        <w:t>Compress images aggressively; do not block the entire form while media uploads.</w:t>
      </w:r>
    </w:p>
    <w:p>
      <w:pPr>
        <w:pStyle w:val="ListBullet"/>
        <w:widowControl/>
      </w:pPr>
      <w:r>
        <w:t>Show important commercial information (quantity, unit, price, date, location) before secondary details.</w:t>
      </w:r>
    </w:p>
    <w:p>
      <w:pPr>
        <w:pStyle w:val="ListBullet"/>
        <w:widowControl/>
      </w:pPr>
      <w:r>
        <w:t>Use explicit statuses and next-step guidance: “Waiting for buyer”, “Prepare for pickup”, “Payment confirmed”.</w:t>
      </w:r>
    </w:p>
    <w:p>
      <w:pPr>
        <w:pStyle w:val="ListBullet"/>
        <w:widowControl/>
      </w:pPr>
      <w:r>
        <w:t>Provide bilingual labels and templates; do not mix languages on the same screen unless selected by the user.</w:t>
      </w:r>
    </w:p>
    <w:p>
      <w:pPr>
        <w:pStyle w:val="ListBullet"/>
        <w:widowControl/>
      </w:pPr>
      <w:r>
        <w:t>Design for intermittent connectivity: preserve form drafts locally and allow retry of failed uploads/submissions where safe.</w:t>
      </w:r>
    </w:p>
    <w:p>
      <w:pPr>
        <w:pStyle w:val="Heading1"/>
        <w:widowControl/>
      </w:pPr>
      <w:r>
        <w:t>11. Security and Privacy Design</w:t>
      </w:r>
    </w:p>
    <w:tbl>
      <w:tblPr>
        <w:tblStyle w:val="TableGrid"/>
        <w:tblW w:type="auto" w:w="0"/>
        <w:jc w:val="center"/>
        <w:tblLook w:firstColumn="1" w:firstRow="1" w:lastColumn="0" w:lastRow="0" w:noHBand="0" w:noVBand="1" w:val="04A0"/>
      </w:tblPr>
      <w:tblGrid>
        <w:gridCol w:w="4968"/>
        <w:gridCol w:w="4968"/>
      </w:tblGrid>
      <w:tr>
        <w:tc>
          <w:tcPr>
            <w:tcW w:type="dxa" w:w="1944"/>
            <w:vAlign w:val="center"/>
            <w:shd w:fill="DCE6F1"/>
          </w:tcPr>
          <w:p>
            <w:r/>
            <w:r>
              <w:rPr>
                <w:b/>
                <w:sz w:val="18"/>
              </w:rPr>
              <w:t>Control Area</w:t>
            </w:r>
          </w:p>
        </w:tc>
        <w:tc>
          <w:tcPr>
            <w:tcW w:type="dxa" w:w="8136"/>
            <w:vAlign w:val="center"/>
            <w:shd w:fill="DCE6F1"/>
          </w:tcPr>
          <w:p>
            <w:r/>
            <w:r>
              <w:rPr>
                <w:b/>
                <w:sz w:val="18"/>
              </w:rPr>
              <w:t>Design Requirement</w:t>
            </w:r>
          </w:p>
        </w:tc>
      </w:tr>
      <w:tr>
        <w:tc>
          <w:tcPr>
            <w:tcW w:type="dxa" w:w="1944"/>
            <w:vAlign w:val="center"/>
          </w:tcPr>
          <w:p>
            <w:r/>
            <w:r>
              <w:rPr>
                <w:b w:val="0"/>
                <w:sz w:val="18"/>
              </w:rPr>
              <w:t>Authentication</w:t>
            </w:r>
          </w:p>
        </w:tc>
        <w:tc>
          <w:tcPr>
            <w:tcW w:type="dxa" w:w="8136"/>
            <w:vAlign w:val="center"/>
          </w:tcPr>
          <w:p>
            <w:r/>
            <w:r>
              <w:rPr>
                <w:b w:val="0"/>
                <w:sz w:val="18"/>
              </w:rPr>
              <w:t>OTP verification for phone ownership; secure password hashing; short-lived access tokens; rotating/revocable refresh tokens.</w:t>
            </w:r>
          </w:p>
        </w:tc>
      </w:tr>
      <w:tr>
        <w:tc>
          <w:tcPr>
            <w:tcW w:type="dxa" w:w="1944"/>
            <w:vAlign w:val="center"/>
          </w:tcPr>
          <w:p>
            <w:r/>
            <w:r>
              <w:rPr>
                <w:b w:val="0"/>
                <w:sz w:val="18"/>
              </w:rPr>
              <w:t>Authorisation</w:t>
            </w:r>
          </w:p>
        </w:tc>
        <w:tc>
          <w:tcPr>
            <w:tcW w:type="dxa" w:w="8136"/>
            <w:vAlign w:val="center"/>
          </w:tcPr>
          <w:p>
            <w:r/>
            <w:r>
              <w:rPr>
                <w:b w:val="0"/>
                <w:sz w:val="18"/>
              </w:rPr>
              <w:t>RBAC plus ownership checks. Admin UI visibility does not replace API-level permission checks.</w:t>
            </w:r>
          </w:p>
        </w:tc>
      </w:tr>
      <w:tr>
        <w:tc>
          <w:tcPr>
            <w:tcW w:type="dxa" w:w="1944"/>
            <w:vAlign w:val="center"/>
          </w:tcPr>
          <w:p>
            <w:r/>
            <w:r>
              <w:rPr>
                <w:b w:val="0"/>
                <w:sz w:val="18"/>
              </w:rPr>
              <w:t>Transport security</w:t>
            </w:r>
          </w:p>
        </w:tc>
        <w:tc>
          <w:tcPr>
            <w:tcW w:type="dxa" w:w="8136"/>
            <w:vAlign w:val="center"/>
          </w:tcPr>
          <w:p>
            <w:r/>
            <w:r>
              <w:rPr>
                <w:b w:val="0"/>
                <w:sz w:val="18"/>
              </w:rPr>
              <w:t>HTTPS/TLS only; secure cookies where used; strict CORS allowlist.</w:t>
            </w:r>
          </w:p>
        </w:tc>
      </w:tr>
      <w:tr>
        <w:tc>
          <w:tcPr>
            <w:tcW w:type="dxa" w:w="1944"/>
            <w:vAlign w:val="center"/>
          </w:tcPr>
          <w:p>
            <w:r/>
            <w:r>
              <w:rPr>
                <w:b w:val="0"/>
                <w:sz w:val="18"/>
              </w:rPr>
              <w:t>Input security</w:t>
            </w:r>
          </w:p>
        </w:tc>
        <w:tc>
          <w:tcPr>
            <w:tcW w:type="dxa" w:w="8136"/>
            <w:vAlign w:val="center"/>
          </w:tcPr>
          <w:p>
            <w:r/>
            <w:r>
              <w:rPr>
                <w:b w:val="0"/>
                <w:sz w:val="18"/>
              </w:rPr>
              <w:t>Schema validation on every request, sanitised uploads, MIME/type/size limits, parameterised database access through ORM.</w:t>
            </w:r>
          </w:p>
        </w:tc>
      </w:tr>
      <w:tr>
        <w:tc>
          <w:tcPr>
            <w:tcW w:type="dxa" w:w="1944"/>
            <w:vAlign w:val="center"/>
          </w:tcPr>
          <w:p>
            <w:r/>
            <w:r>
              <w:rPr>
                <w:b w:val="0"/>
                <w:sz w:val="18"/>
              </w:rPr>
              <w:t>Rate limiting</w:t>
            </w:r>
          </w:p>
        </w:tc>
        <w:tc>
          <w:tcPr>
            <w:tcW w:type="dxa" w:w="8136"/>
            <w:vAlign w:val="center"/>
          </w:tcPr>
          <w:p>
            <w:r/>
            <w:r>
              <w:rPr>
                <w:b w:val="0"/>
                <w:sz w:val="18"/>
              </w:rPr>
              <w:t>Apply to login, OTP, password reset, search abuse, and public endpoints.</w:t>
            </w:r>
          </w:p>
        </w:tc>
      </w:tr>
      <w:tr>
        <w:tc>
          <w:tcPr>
            <w:tcW w:type="dxa" w:w="1944"/>
            <w:vAlign w:val="center"/>
          </w:tcPr>
          <w:p>
            <w:r/>
            <w:r>
              <w:rPr>
                <w:b w:val="0"/>
                <w:sz w:val="18"/>
              </w:rPr>
              <w:t>Payments</w:t>
            </w:r>
          </w:p>
        </w:tc>
        <w:tc>
          <w:tcPr>
            <w:tcW w:type="dxa" w:w="8136"/>
            <w:vAlign w:val="center"/>
          </w:tcPr>
          <w:p>
            <w:r/>
            <w:r>
              <w:rPr>
                <w:b w:val="0"/>
                <w:sz w:val="18"/>
              </w:rPr>
              <w:t>Use provider-hosted or provider-approved flows; never store PINs, OTPs, card numbers, or mobile-money secrets.</w:t>
            </w:r>
          </w:p>
        </w:tc>
      </w:tr>
      <w:tr>
        <w:tc>
          <w:tcPr>
            <w:tcW w:type="dxa" w:w="1944"/>
            <w:vAlign w:val="center"/>
          </w:tcPr>
          <w:p>
            <w:r/>
            <w:r>
              <w:rPr>
                <w:b w:val="0"/>
                <w:sz w:val="18"/>
              </w:rPr>
              <w:t>Privacy</w:t>
            </w:r>
          </w:p>
        </w:tc>
        <w:tc>
          <w:tcPr>
            <w:tcW w:type="dxa" w:w="8136"/>
            <w:vAlign w:val="center"/>
          </w:tcPr>
          <w:p>
            <w:r/>
            <w:r>
              <w:rPr>
                <w:b w:val="0"/>
                <w:sz w:val="18"/>
              </w:rPr>
              <w:t>Separate public marketplace data from private account/verification data. Reveal contact details only according to policy.</w:t>
            </w:r>
          </w:p>
        </w:tc>
      </w:tr>
      <w:tr>
        <w:tc>
          <w:tcPr>
            <w:tcW w:type="dxa" w:w="1944"/>
            <w:vAlign w:val="center"/>
          </w:tcPr>
          <w:p>
            <w:r/>
            <w:r>
              <w:rPr>
                <w:b w:val="0"/>
                <w:sz w:val="18"/>
              </w:rPr>
              <w:t>Documents</w:t>
            </w:r>
          </w:p>
        </w:tc>
        <w:tc>
          <w:tcPr>
            <w:tcW w:type="dxa" w:w="8136"/>
            <w:vAlign w:val="center"/>
          </w:tcPr>
          <w:p>
            <w:r/>
            <w:r>
              <w:rPr>
                <w:b w:val="0"/>
                <w:sz w:val="18"/>
              </w:rPr>
              <w:t>Verification documents in private object storage with time-limited signed URLs.</w:t>
            </w:r>
          </w:p>
        </w:tc>
      </w:tr>
      <w:tr>
        <w:tc>
          <w:tcPr>
            <w:tcW w:type="dxa" w:w="1944"/>
            <w:vAlign w:val="center"/>
          </w:tcPr>
          <w:p>
            <w:r/>
            <w:r>
              <w:rPr>
                <w:b w:val="0"/>
                <w:sz w:val="18"/>
              </w:rPr>
              <w:t>Audit</w:t>
            </w:r>
          </w:p>
        </w:tc>
        <w:tc>
          <w:tcPr>
            <w:tcW w:type="dxa" w:w="8136"/>
            <w:vAlign w:val="center"/>
          </w:tcPr>
          <w:p>
            <w:r/>
            <w:r>
              <w:rPr>
                <w:b w:val="0"/>
                <w:sz w:val="18"/>
              </w:rPr>
              <w:t>Log verification decisions, account suspension, order status overrides, payment verification, dispute resolution, and configuration changes.</w:t>
            </w:r>
          </w:p>
        </w:tc>
      </w:tr>
      <w:tr>
        <w:tc>
          <w:tcPr>
            <w:tcW w:type="dxa" w:w="1944"/>
            <w:vAlign w:val="center"/>
          </w:tcPr>
          <w:p>
            <w:r/>
            <w:r>
              <w:rPr>
                <w:b w:val="0"/>
                <w:sz w:val="18"/>
              </w:rPr>
              <w:t>Backups</w:t>
            </w:r>
          </w:p>
        </w:tc>
        <w:tc>
          <w:tcPr>
            <w:tcW w:type="dxa" w:w="8136"/>
            <w:vAlign w:val="center"/>
          </w:tcPr>
          <w:p>
            <w:r/>
            <w:r>
              <w:rPr>
                <w:b w:val="0"/>
                <w:sz w:val="18"/>
              </w:rPr>
              <w:t>Encrypted managed database storage where available; daily backups; tested restore procedure.</w:t>
            </w:r>
          </w:p>
        </w:tc>
      </w:tr>
      <w:tr>
        <w:tc>
          <w:tcPr>
            <w:tcW w:type="dxa" w:w="1944"/>
            <w:vAlign w:val="center"/>
          </w:tcPr>
          <w:p>
            <w:r/>
            <w:r>
              <w:rPr>
                <w:b w:val="0"/>
                <w:sz w:val="18"/>
              </w:rPr>
              <w:t>Secrets</w:t>
            </w:r>
          </w:p>
        </w:tc>
        <w:tc>
          <w:tcPr>
            <w:tcW w:type="dxa" w:w="8136"/>
            <w:vAlign w:val="center"/>
          </w:tcPr>
          <w:p>
            <w:r/>
            <w:r>
              <w:rPr>
                <w:b w:val="0"/>
                <w:sz w:val="18"/>
              </w:rPr>
              <w:t>Environment/secret manager only; never commit credentials to source control.</w:t>
            </w:r>
          </w:p>
        </w:tc>
      </w:tr>
      <w:tr>
        <w:tc>
          <w:tcPr>
            <w:tcW w:type="dxa" w:w="1944"/>
            <w:vAlign w:val="center"/>
          </w:tcPr>
          <w:p>
            <w:r/>
            <w:r>
              <w:rPr>
                <w:b w:val="0"/>
                <w:sz w:val="18"/>
              </w:rPr>
              <w:t>Compliance preparation</w:t>
            </w:r>
          </w:p>
        </w:tc>
        <w:tc>
          <w:tcPr>
            <w:tcW w:type="dxa" w:w="8136"/>
            <w:vAlign w:val="center"/>
          </w:tcPr>
          <w:p>
            <w:r/>
            <w:r>
              <w:rPr>
                <w:b w:val="0"/>
                <w:sz w:val="18"/>
              </w:rPr>
              <w:t>Maintain privacy notice, consent records where necessary, data retention policy, terms of use, seller/buyer terms, and incident response procedure.</w:t>
            </w:r>
          </w:p>
        </w:tc>
      </w:tr>
    </w:tbl>
    <w:p>
      <w:pPr>
        <w:widowControl/>
        <w:spacing w:after="20"/>
      </w:pPr>
    </w:p>
    <w:p>
      <w:pPr>
        <w:pStyle w:val="Heading1"/>
        <w:widowControl/>
      </w:pPr>
      <w:r>
        <w:t>12. External Integrations</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7"/>
              </w:rPr>
              <w:t>Integration</w:t>
            </w:r>
          </w:p>
        </w:tc>
        <w:tc>
          <w:tcPr>
            <w:tcW w:type="dxa" w:w="4536"/>
            <w:vAlign w:val="center"/>
            <w:shd w:fill="DCE6F1"/>
          </w:tcPr>
          <w:p>
            <w:r/>
            <w:r>
              <w:rPr>
                <w:b/>
                <w:sz w:val="17"/>
              </w:rPr>
              <w:t>V1 Approach</w:t>
            </w:r>
          </w:p>
        </w:tc>
        <w:tc>
          <w:tcPr>
            <w:tcW w:type="dxa" w:w="3888"/>
            <w:vAlign w:val="center"/>
            <w:shd w:fill="DCE6F1"/>
          </w:tcPr>
          <w:p>
            <w:r/>
            <w:r>
              <w:rPr>
                <w:b/>
                <w:sz w:val="17"/>
              </w:rPr>
              <w:t>Failure Handling</w:t>
            </w:r>
          </w:p>
        </w:tc>
      </w:tr>
      <w:tr>
        <w:tc>
          <w:tcPr>
            <w:tcW w:type="dxa" w:w="1656"/>
            <w:vAlign w:val="center"/>
          </w:tcPr>
          <w:p>
            <w:r/>
            <w:r>
              <w:rPr>
                <w:b w:val="0"/>
                <w:sz w:val="17"/>
              </w:rPr>
              <w:t>MTN Mobile Money / Orange Money / PSP</w:t>
            </w:r>
          </w:p>
        </w:tc>
        <w:tc>
          <w:tcPr>
            <w:tcW w:type="dxa" w:w="4536"/>
            <w:vAlign w:val="center"/>
          </w:tcPr>
          <w:p>
            <w:r/>
            <w:r>
              <w:rPr>
                <w:b w:val="0"/>
                <w:sz w:val="17"/>
              </w:rPr>
              <w:t>Provider adapter behind PaymentService interface. Prefer one approved aggregator/provider initially if it simplifies compliance and APIs.</w:t>
            </w:r>
          </w:p>
        </w:tc>
        <w:tc>
          <w:tcPr>
            <w:tcW w:type="dxa" w:w="3888"/>
            <w:vAlign w:val="center"/>
          </w:tcPr>
          <w:p>
            <w:r/>
            <w:r>
              <w:rPr>
                <w:b w:val="0"/>
                <w:sz w:val="17"/>
              </w:rPr>
              <w:t>Timeout/retry safely; never assume payment success without verified provider response/webhook; reconciliation queue for uncertain states.</w:t>
            </w:r>
          </w:p>
        </w:tc>
      </w:tr>
      <w:tr>
        <w:tc>
          <w:tcPr>
            <w:tcW w:type="dxa" w:w="1656"/>
            <w:vAlign w:val="center"/>
          </w:tcPr>
          <w:p>
            <w:r/>
            <w:r>
              <w:rPr>
                <w:b w:val="0"/>
                <w:sz w:val="17"/>
              </w:rPr>
              <w:t>Bank Transfer</w:t>
            </w:r>
          </w:p>
        </w:tc>
        <w:tc>
          <w:tcPr>
            <w:tcW w:type="dxa" w:w="4536"/>
            <w:vAlign w:val="center"/>
          </w:tcPr>
          <w:p>
            <w:r/>
            <w:r>
              <w:rPr>
                <w:b w:val="0"/>
                <w:sz w:val="17"/>
              </w:rPr>
              <w:t>Buyer submits reference/proof; authorised staff verifies before payment status is advanced.</w:t>
            </w:r>
          </w:p>
        </w:tc>
        <w:tc>
          <w:tcPr>
            <w:tcW w:type="dxa" w:w="3888"/>
            <w:vAlign w:val="center"/>
          </w:tcPr>
          <w:p>
            <w:r/>
            <w:r>
              <w:rPr>
                <w:b w:val="0"/>
                <w:sz w:val="17"/>
              </w:rPr>
              <w:t>Order remains payment-pending until verified; audit all manual decisions.</w:t>
            </w:r>
          </w:p>
        </w:tc>
      </w:tr>
      <w:tr>
        <w:tc>
          <w:tcPr>
            <w:tcW w:type="dxa" w:w="1656"/>
            <w:vAlign w:val="center"/>
          </w:tcPr>
          <w:p>
            <w:r/>
            <w:r>
              <w:rPr>
                <w:b w:val="0"/>
                <w:sz w:val="17"/>
              </w:rPr>
              <w:t>SMS</w:t>
            </w:r>
          </w:p>
        </w:tc>
        <w:tc>
          <w:tcPr>
            <w:tcW w:type="dxa" w:w="4536"/>
            <w:vAlign w:val="center"/>
          </w:tcPr>
          <w:p>
            <w:r/>
            <w:r>
              <w:rPr>
                <w:b w:val="0"/>
                <w:sz w:val="17"/>
              </w:rPr>
              <w:t>Provider abstraction for OTP and critical notifications.</w:t>
            </w:r>
          </w:p>
        </w:tc>
        <w:tc>
          <w:tcPr>
            <w:tcW w:type="dxa" w:w="3888"/>
            <w:vAlign w:val="center"/>
          </w:tcPr>
          <w:p>
            <w:r/>
            <w:r>
              <w:rPr>
                <w:b w:val="0"/>
                <w:sz w:val="17"/>
              </w:rPr>
              <w:t>Queue/retry; fall back to in-app notice; record delivery status when available.</w:t>
            </w:r>
          </w:p>
        </w:tc>
      </w:tr>
      <w:tr>
        <w:tc>
          <w:tcPr>
            <w:tcW w:type="dxa" w:w="1656"/>
            <w:vAlign w:val="center"/>
          </w:tcPr>
          <w:p>
            <w:r/>
            <w:r>
              <w:rPr>
                <w:b w:val="0"/>
                <w:sz w:val="17"/>
              </w:rPr>
              <w:t>WhatsApp</w:t>
            </w:r>
          </w:p>
        </w:tc>
        <w:tc>
          <w:tcPr>
            <w:tcW w:type="dxa" w:w="4536"/>
            <w:vAlign w:val="center"/>
          </w:tcPr>
          <w:p>
            <w:r/>
            <w:r>
              <w:rPr>
                <w:b w:val="0"/>
                <w:sz w:val="17"/>
              </w:rPr>
              <w:t>Template-based notifications through approved business messaging integration when available.</w:t>
            </w:r>
          </w:p>
        </w:tc>
        <w:tc>
          <w:tcPr>
            <w:tcW w:type="dxa" w:w="3888"/>
            <w:vAlign w:val="center"/>
          </w:tcPr>
          <w:p>
            <w:r/>
            <w:r>
              <w:rPr>
                <w:b w:val="0"/>
                <w:sz w:val="17"/>
              </w:rPr>
              <w:t>Do not make order state depend on WhatsApp delivery; in-app source remains authoritative.</w:t>
            </w:r>
          </w:p>
        </w:tc>
      </w:tr>
      <w:tr>
        <w:tc>
          <w:tcPr>
            <w:tcW w:type="dxa" w:w="1656"/>
            <w:vAlign w:val="center"/>
          </w:tcPr>
          <w:p>
            <w:r/>
            <w:r>
              <w:rPr>
                <w:b w:val="0"/>
                <w:sz w:val="17"/>
              </w:rPr>
              <w:t>Email</w:t>
            </w:r>
          </w:p>
        </w:tc>
        <w:tc>
          <w:tcPr>
            <w:tcW w:type="dxa" w:w="4536"/>
            <w:vAlign w:val="center"/>
          </w:tcPr>
          <w:p>
            <w:r/>
            <w:r>
              <w:rPr>
                <w:b w:val="0"/>
                <w:sz w:val="17"/>
              </w:rPr>
              <w:t>Receipts, verification messages, operational notifications for business buyers.</w:t>
            </w:r>
          </w:p>
        </w:tc>
        <w:tc>
          <w:tcPr>
            <w:tcW w:type="dxa" w:w="3888"/>
            <w:vAlign w:val="center"/>
          </w:tcPr>
          <w:p>
            <w:r/>
            <w:r>
              <w:rPr>
                <w:b w:val="0"/>
                <w:sz w:val="17"/>
              </w:rPr>
              <w:t>Queue and retry; suppress repeated failures/bounces.</w:t>
            </w:r>
          </w:p>
        </w:tc>
      </w:tr>
      <w:tr>
        <w:tc>
          <w:tcPr>
            <w:tcW w:type="dxa" w:w="1656"/>
            <w:vAlign w:val="center"/>
          </w:tcPr>
          <w:p>
            <w:r/>
            <w:r>
              <w:rPr>
                <w:b w:val="0"/>
                <w:sz w:val="17"/>
              </w:rPr>
              <w:t>Maps/Geocoding</w:t>
            </w:r>
          </w:p>
        </w:tc>
        <w:tc>
          <w:tcPr>
            <w:tcW w:type="dxa" w:w="4536"/>
            <w:vAlign w:val="center"/>
          </w:tcPr>
          <w:p>
            <w:r/>
            <w:r>
              <w:rPr>
                <w:b w:val="0"/>
                <w:sz w:val="17"/>
              </w:rPr>
              <w:t>Mapbox or Google Maps for optional coordinates and delivery address assistance.</w:t>
            </w:r>
          </w:p>
        </w:tc>
        <w:tc>
          <w:tcPr>
            <w:tcW w:type="dxa" w:w="3888"/>
            <w:vAlign w:val="center"/>
          </w:tcPr>
          <w:p>
            <w:r/>
            <w:r>
              <w:rPr>
                <w:b w:val="0"/>
                <w:sz w:val="17"/>
              </w:rPr>
              <w:t>Allow manual region/city/locality entry if mapping service unavailable.</w:t>
            </w:r>
          </w:p>
        </w:tc>
      </w:tr>
      <w:tr>
        <w:tc>
          <w:tcPr>
            <w:tcW w:type="dxa" w:w="1656"/>
            <w:vAlign w:val="center"/>
          </w:tcPr>
          <w:p>
            <w:r/>
            <w:r>
              <w:rPr>
                <w:b w:val="0"/>
                <w:sz w:val="17"/>
              </w:rPr>
              <w:t>Object Storage</w:t>
            </w:r>
          </w:p>
        </w:tc>
        <w:tc>
          <w:tcPr>
            <w:tcW w:type="dxa" w:w="4536"/>
            <w:vAlign w:val="center"/>
          </w:tcPr>
          <w:p>
            <w:r/>
            <w:r>
              <w:rPr>
                <w:b w:val="0"/>
                <w:sz w:val="17"/>
              </w:rPr>
              <w:t>S3-compatible or Cloudinary for product, proof, and dispute images.</w:t>
            </w:r>
          </w:p>
        </w:tc>
        <w:tc>
          <w:tcPr>
            <w:tcW w:type="dxa" w:w="3888"/>
            <w:vAlign w:val="center"/>
          </w:tcPr>
          <w:p>
            <w:r/>
            <w:r>
              <w:rPr>
                <w:b w:val="0"/>
                <w:sz w:val="17"/>
              </w:rPr>
              <w:t>Validate upload; retain upload state; retry failed media transfer.</w:t>
            </w:r>
          </w:p>
        </w:tc>
      </w:tr>
    </w:tbl>
    <w:p>
      <w:pPr>
        <w:widowControl/>
        <w:spacing w:after="20"/>
      </w:pPr>
    </w:p>
    <w:p>
      <w:pPr>
        <w:pStyle w:val="Heading1"/>
        <w:widowControl/>
      </w:pPr>
      <w:r>
        <w:t>13. Deployment and Operations</w:t>
      </w:r>
    </w:p>
    <w:p>
      <w:pPr>
        <w:pStyle w:val="Heading2"/>
        <w:widowControl/>
      </w:pPr>
      <w:r>
        <w:t>13.1 Environments</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CE6F1"/>
          </w:tcPr>
          <w:p>
            <w:r/>
            <w:r>
              <w:rPr>
                <w:b/>
                <w:sz w:val="18"/>
              </w:rPr>
              <w:t>Environment</w:t>
            </w:r>
          </w:p>
        </w:tc>
        <w:tc>
          <w:tcPr>
            <w:tcW w:type="dxa" w:w="4320"/>
            <w:vAlign w:val="center"/>
            <w:shd w:fill="DCE6F1"/>
          </w:tcPr>
          <w:p>
            <w:r/>
            <w:r>
              <w:rPr>
                <w:b/>
                <w:sz w:val="18"/>
              </w:rPr>
              <w:t>Purpose</w:t>
            </w:r>
          </w:p>
        </w:tc>
        <w:tc>
          <w:tcPr>
            <w:tcW w:type="dxa" w:w="4104"/>
            <w:vAlign w:val="center"/>
            <w:shd w:fill="DCE6F1"/>
          </w:tcPr>
          <w:p>
            <w:r/>
            <w:r>
              <w:rPr>
                <w:b/>
                <w:sz w:val="18"/>
              </w:rPr>
              <w:t>Data Policy</w:t>
            </w:r>
          </w:p>
        </w:tc>
      </w:tr>
      <w:tr>
        <w:tc>
          <w:tcPr>
            <w:tcW w:type="dxa" w:w="1656"/>
            <w:vAlign w:val="center"/>
          </w:tcPr>
          <w:p>
            <w:r/>
            <w:r>
              <w:rPr>
                <w:b w:val="0"/>
                <w:sz w:val="18"/>
              </w:rPr>
              <w:t>Local</w:t>
            </w:r>
          </w:p>
        </w:tc>
        <w:tc>
          <w:tcPr>
            <w:tcW w:type="dxa" w:w="4320"/>
            <w:vAlign w:val="center"/>
          </w:tcPr>
          <w:p>
            <w:r/>
            <w:r>
              <w:rPr>
                <w:b w:val="0"/>
                <w:sz w:val="18"/>
              </w:rPr>
              <w:t>Developer machines</w:t>
            </w:r>
          </w:p>
        </w:tc>
        <w:tc>
          <w:tcPr>
            <w:tcW w:type="dxa" w:w="4104"/>
            <w:vAlign w:val="center"/>
          </w:tcPr>
          <w:p>
            <w:r/>
            <w:r>
              <w:rPr>
                <w:b w:val="0"/>
                <w:sz w:val="18"/>
              </w:rPr>
              <w:t>Synthetic/test data only</w:t>
            </w:r>
          </w:p>
        </w:tc>
      </w:tr>
      <w:tr>
        <w:tc>
          <w:tcPr>
            <w:tcW w:type="dxa" w:w="1656"/>
            <w:vAlign w:val="center"/>
          </w:tcPr>
          <w:p>
            <w:r/>
            <w:r>
              <w:rPr>
                <w:b w:val="0"/>
                <w:sz w:val="18"/>
              </w:rPr>
              <w:t>Development</w:t>
            </w:r>
          </w:p>
        </w:tc>
        <w:tc>
          <w:tcPr>
            <w:tcW w:type="dxa" w:w="4320"/>
            <w:vAlign w:val="center"/>
          </w:tcPr>
          <w:p>
            <w:r/>
            <w:r>
              <w:rPr>
                <w:b w:val="0"/>
                <w:sz w:val="18"/>
              </w:rPr>
              <w:t>Shared integration environment</w:t>
            </w:r>
          </w:p>
        </w:tc>
        <w:tc>
          <w:tcPr>
            <w:tcW w:type="dxa" w:w="4104"/>
            <w:vAlign w:val="center"/>
          </w:tcPr>
          <w:p>
            <w:r/>
            <w:r>
              <w:rPr>
                <w:b w:val="0"/>
                <w:sz w:val="18"/>
              </w:rPr>
              <w:t>Synthetic/test accounts</w:t>
            </w:r>
          </w:p>
        </w:tc>
      </w:tr>
      <w:tr>
        <w:tc>
          <w:tcPr>
            <w:tcW w:type="dxa" w:w="1656"/>
            <w:vAlign w:val="center"/>
          </w:tcPr>
          <w:p>
            <w:r/>
            <w:r>
              <w:rPr>
                <w:b w:val="0"/>
                <w:sz w:val="18"/>
              </w:rPr>
              <w:t>Staging</w:t>
            </w:r>
          </w:p>
        </w:tc>
        <w:tc>
          <w:tcPr>
            <w:tcW w:type="dxa" w:w="4320"/>
            <w:vAlign w:val="center"/>
          </w:tcPr>
          <w:p>
            <w:r/>
            <w:r>
              <w:rPr>
                <w:b w:val="0"/>
                <w:sz w:val="18"/>
              </w:rPr>
              <w:t>Pre-production UAT and provider sandbox testing</w:t>
            </w:r>
          </w:p>
        </w:tc>
        <w:tc>
          <w:tcPr>
            <w:tcW w:type="dxa" w:w="4104"/>
            <w:vAlign w:val="center"/>
          </w:tcPr>
          <w:p>
            <w:r/>
            <w:r>
              <w:rPr>
                <w:b w:val="0"/>
                <w:sz w:val="18"/>
              </w:rPr>
              <w:t>Anonymised or test data; production-like configuration</w:t>
            </w:r>
          </w:p>
        </w:tc>
      </w:tr>
      <w:tr>
        <w:tc>
          <w:tcPr>
            <w:tcW w:type="dxa" w:w="1656"/>
            <w:vAlign w:val="center"/>
          </w:tcPr>
          <w:p>
            <w:r/>
            <w:r>
              <w:rPr>
                <w:b w:val="0"/>
                <w:sz w:val="18"/>
              </w:rPr>
              <w:t>Production</w:t>
            </w:r>
          </w:p>
        </w:tc>
        <w:tc>
          <w:tcPr>
            <w:tcW w:type="dxa" w:w="4320"/>
            <w:vAlign w:val="center"/>
          </w:tcPr>
          <w:p>
            <w:r/>
            <w:r>
              <w:rPr>
                <w:b w:val="0"/>
                <w:sz w:val="18"/>
              </w:rPr>
              <w:t>Live pilot</w:t>
            </w:r>
          </w:p>
        </w:tc>
        <w:tc>
          <w:tcPr>
            <w:tcW w:type="dxa" w:w="4104"/>
            <w:vAlign w:val="center"/>
          </w:tcPr>
          <w:p>
            <w:r/>
            <w:r>
              <w:rPr>
                <w:b w:val="0"/>
                <w:sz w:val="18"/>
              </w:rPr>
              <w:t>Real users and transactions; controlled access and monitoring</w:t>
            </w:r>
          </w:p>
        </w:tc>
      </w:tr>
    </w:tbl>
    <w:p>
      <w:pPr>
        <w:widowControl/>
        <w:spacing w:after="20"/>
      </w:pPr>
    </w:p>
    <w:p>
      <w:pPr>
        <w:pStyle w:val="Heading2"/>
        <w:widowControl/>
      </w:pPr>
      <w:r>
        <w:t>13.2 CI/CD</w:t>
      </w:r>
    </w:p>
    <w:p>
      <w:pPr>
        <w:pStyle w:val="ListBullet"/>
        <w:widowControl/>
      </w:pPr>
      <w:r>
        <w:t>Git-based workflow with pull requests and required automated checks.</w:t>
      </w:r>
    </w:p>
    <w:p>
      <w:pPr>
        <w:pStyle w:val="ListBullet"/>
        <w:widowControl/>
      </w:pPr>
      <w:r>
        <w:t>Frontend: lint, type-check, unit tests, build, deploy preview, production promotion.</w:t>
      </w:r>
    </w:p>
    <w:p>
      <w:pPr>
        <w:pStyle w:val="ListBullet"/>
        <w:widowControl/>
      </w:pPr>
      <w:r>
        <w:t>Backend: lint, type-check, unit/integration tests, database migration validation, container/build, deploy.</w:t>
      </w:r>
    </w:p>
    <w:p>
      <w:pPr>
        <w:pStyle w:val="ListBullet"/>
        <w:widowControl/>
      </w:pPr>
      <w:r>
        <w:t>Database migrations must be versioned and reviewed; destructive changes require explicit migration plan.</w:t>
      </w:r>
    </w:p>
    <w:p>
      <w:pPr>
        <w:pStyle w:val="ListBullet"/>
        <w:widowControl/>
      </w:pPr>
      <w:r>
        <w:t>Production deployment should support rollback to a previous application version; database rollback strategy must be defined per migration.</w:t>
      </w:r>
    </w:p>
    <w:p>
      <w:pPr>
        <w:pStyle w:val="Heading2"/>
        <w:widowControl/>
      </w:pPr>
      <w:r>
        <w:t>13.3 Observability and Operational Metrics</w:t>
      </w:r>
    </w:p>
    <w:tbl>
      <w:tblPr>
        <w:tblStyle w:val="TableGrid"/>
        <w:tblW w:type="auto" w:w="0"/>
        <w:jc w:val="center"/>
        <w:tblLook w:firstColumn="1" w:firstRow="1" w:lastColumn="0" w:lastRow="0" w:noHBand="0" w:noVBand="1" w:val="04A0"/>
      </w:tblPr>
      <w:tblGrid>
        <w:gridCol w:w="4968"/>
        <w:gridCol w:w="4968"/>
      </w:tblGrid>
      <w:tr>
        <w:tc>
          <w:tcPr>
            <w:tcW w:type="dxa" w:w="4896"/>
            <w:vAlign w:val="center"/>
            <w:shd w:fill="DCE6F1"/>
          </w:tcPr>
          <w:p>
            <w:r/>
            <w:r>
              <w:rPr>
                <w:b/>
                <w:sz w:val="18"/>
              </w:rPr>
              <w:t>Technical Metrics</w:t>
            </w:r>
          </w:p>
        </w:tc>
        <w:tc>
          <w:tcPr>
            <w:tcW w:type="dxa" w:w="5184"/>
            <w:vAlign w:val="center"/>
            <w:shd w:fill="DCE6F1"/>
          </w:tcPr>
          <w:p>
            <w:r/>
            <w:r>
              <w:rPr>
                <w:b/>
                <w:sz w:val="18"/>
              </w:rPr>
              <w:t>Business / Operations Metrics</w:t>
            </w:r>
          </w:p>
        </w:tc>
      </w:tr>
      <w:tr>
        <w:tc>
          <w:tcPr>
            <w:tcW w:type="dxa" w:w="4896"/>
            <w:vAlign w:val="center"/>
          </w:tcPr>
          <w:p>
            <w:r/>
            <w:r>
              <w:rPr>
                <w:b w:val="0"/>
                <w:sz w:val="18"/>
              </w:rPr>
              <w:t>API error rate, response latency</w:t>
            </w:r>
          </w:p>
        </w:tc>
        <w:tc>
          <w:tcPr>
            <w:tcW w:type="dxa" w:w="5184"/>
            <w:vAlign w:val="center"/>
          </w:tcPr>
          <w:p>
            <w:r/>
            <w:r>
              <w:rPr>
                <w:b w:val="0"/>
                <w:sz w:val="18"/>
              </w:rPr>
              <w:t>GMV and order count</w:t>
            </w:r>
          </w:p>
        </w:tc>
      </w:tr>
      <w:tr>
        <w:tc>
          <w:tcPr>
            <w:tcW w:type="dxa" w:w="4896"/>
            <w:vAlign w:val="center"/>
          </w:tcPr>
          <w:p>
            <w:r/>
            <w:r>
              <w:rPr>
                <w:b w:val="0"/>
                <w:sz w:val="18"/>
              </w:rPr>
              <w:t>Database CPU/connections/storage</w:t>
            </w:r>
          </w:p>
        </w:tc>
        <w:tc>
          <w:tcPr>
            <w:tcW w:type="dxa" w:w="5184"/>
            <w:vAlign w:val="center"/>
          </w:tcPr>
          <w:p>
            <w:r/>
            <w:r>
              <w:rPr>
                <w:b w:val="0"/>
                <w:sz w:val="18"/>
              </w:rPr>
              <w:t>Average order value</w:t>
            </w:r>
          </w:p>
        </w:tc>
      </w:tr>
      <w:tr>
        <w:tc>
          <w:tcPr>
            <w:tcW w:type="dxa" w:w="4896"/>
            <w:vAlign w:val="center"/>
          </w:tcPr>
          <w:p>
            <w:r/>
            <w:r>
              <w:rPr>
                <w:b w:val="0"/>
                <w:sz w:val="18"/>
              </w:rPr>
              <w:t>Job/webhook failure rate</w:t>
            </w:r>
          </w:p>
        </w:tc>
        <w:tc>
          <w:tcPr>
            <w:tcW w:type="dxa" w:w="5184"/>
            <w:vAlign w:val="center"/>
          </w:tcPr>
          <w:p>
            <w:r/>
            <w:r>
              <w:rPr>
                <w:b w:val="0"/>
                <w:sz w:val="18"/>
              </w:rPr>
              <w:t>Order fill rate</w:t>
            </w:r>
          </w:p>
        </w:tc>
      </w:tr>
      <w:tr>
        <w:tc>
          <w:tcPr>
            <w:tcW w:type="dxa" w:w="4896"/>
            <w:vAlign w:val="center"/>
          </w:tcPr>
          <w:p>
            <w:r/>
            <w:r>
              <w:rPr>
                <w:b w:val="0"/>
                <w:sz w:val="18"/>
              </w:rPr>
              <w:t>Payment callback failures</w:t>
            </w:r>
          </w:p>
        </w:tc>
        <w:tc>
          <w:tcPr>
            <w:tcW w:type="dxa" w:w="5184"/>
            <w:vAlign w:val="center"/>
          </w:tcPr>
          <w:p>
            <w:r/>
            <w:r>
              <w:rPr>
                <w:b w:val="0"/>
                <w:sz w:val="18"/>
              </w:rPr>
              <w:t>On-time pickup and delivery rate</w:t>
            </w:r>
          </w:p>
        </w:tc>
      </w:tr>
      <w:tr>
        <w:tc>
          <w:tcPr>
            <w:tcW w:type="dxa" w:w="4896"/>
            <w:vAlign w:val="center"/>
          </w:tcPr>
          <w:p>
            <w:r/>
            <w:r>
              <w:rPr>
                <w:b w:val="0"/>
                <w:sz w:val="18"/>
              </w:rPr>
              <w:t>Notification failure rate</w:t>
            </w:r>
          </w:p>
        </w:tc>
        <w:tc>
          <w:tcPr>
            <w:tcW w:type="dxa" w:w="5184"/>
            <w:vAlign w:val="center"/>
          </w:tcPr>
          <w:p>
            <w:r/>
            <w:r>
              <w:rPr>
                <w:b w:val="0"/>
                <w:sz w:val="18"/>
              </w:rPr>
              <w:t>Cancellation and dispute rate</w:t>
            </w:r>
          </w:p>
        </w:tc>
      </w:tr>
      <w:tr>
        <w:tc>
          <w:tcPr>
            <w:tcW w:type="dxa" w:w="4896"/>
            <w:vAlign w:val="center"/>
          </w:tcPr>
          <w:p>
            <w:r/>
            <w:r>
              <w:rPr>
                <w:b w:val="0"/>
                <w:sz w:val="18"/>
              </w:rPr>
              <w:t>Frontend crash/error events</w:t>
            </w:r>
          </w:p>
        </w:tc>
        <w:tc>
          <w:tcPr>
            <w:tcW w:type="dxa" w:w="5184"/>
            <w:vAlign w:val="center"/>
          </w:tcPr>
          <w:p>
            <w:r/>
            <w:r>
              <w:rPr>
                <w:b w:val="0"/>
                <w:sz w:val="18"/>
              </w:rPr>
              <w:t>Active farmers / active buyers / repeat buyer rate</w:t>
            </w:r>
          </w:p>
        </w:tc>
      </w:tr>
      <w:tr>
        <w:tc>
          <w:tcPr>
            <w:tcW w:type="dxa" w:w="4896"/>
            <w:vAlign w:val="center"/>
          </w:tcPr>
          <w:p>
            <w:r/>
            <w:r>
              <w:rPr>
                <w:b w:val="0"/>
                <w:sz w:val="18"/>
              </w:rPr>
              <w:t>Uptime and health checks</w:t>
            </w:r>
          </w:p>
        </w:tc>
        <w:tc>
          <w:tcPr>
            <w:tcW w:type="dxa" w:w="5184"/>
            <w:vAlign w:val="center"/>
          </w:tcPr>
          <w:p>
            <w:r/>
            <w:r>
              <w:rPr>
                <w:b w:val="0"/>
                <w:sz w:val="18"/>
              </w:rPr>
              <w:t>Farmer allocation reliability and buyer acceptance rate</w:t>
            </w:r>
          </w:p>
        </w:tc>
      </w:tr>
    </w:tbl>
    <w:p>
      <w:pPr>
        <w:widowControl/>
        <w:spacing w:after="20"/>
      </w:pPr>
    </w:p>
    <w:p>
      <w:pPr>
        <w:pStyle w:val="Heading1"/>
        <w:widowControl/>
      </w:pPr>
      <w:r>
        <w:t>14. Testing and Acceptance</w:t>
      </w:r>
    </w:p>
    <w:p>
      <w:pPr>
        <w:pStyle w:val="Heading2"/>
        <w:widowControl/>
      </w:pPr>
      <w:r>
        <w:t>14.1 Test Strategy</w:t>
      </w:r>
    </w:p>
    <w:tbl>
      <w:tblPr>
        <w:tblStyle w:val="TableGrid"/>
        <w:tblW w:type="auto" w:w="0"/>
        <w:jc w:val="center"/>
        <w:tblLook w:firstColumn="1" w:firstRow="1" w:lastColumn="0" w:lastRow="0" w:noHBand="0" w:noVBand="1" w:val="04A0"/>
      </w:tblPr>
      <w:tblGrid>
        <w:gridCol w:w="4968"/>
        <w:gridCol w:w="4968"/>
      </w:tblGrid>
      <w:tr>
        <w:tc>
          <w:tcPr>
            <w:tcW w:type="dxa" w:w="1944"/>
            <w:vAlign w:val="center"/>
            <w:shd w:fill="DCE6F1"/>
          </w:tcPr>
          <w:p>
            <w:r/>
            <w:r>
              <w:rPr>
                <w:b/>
                <w:sz w:val="18"/>
              </w:rPr>
              <w:t>Test Level</w:t>
            </w:r>
          </w:p>
        </w:tc>
        <w:tc>
          <w:tcPr>
            <w:tcW w:type="dxa" w:w="8136"/>
            <w:vAlign w:val="center"/>
            <w:shd w:fill="DCE6F1"/>
          </w:tcPr>
          <w:p>
            <w:r/>
            <w:r>
              <w:rPr>
                <w:b/>
                <w:sz w:val="18"/>
              </w:rPr>
              <w:t>Scope</w:t>
            </w:r>
          </w:p>
        </w:tc>
      </w:tr>
      <w:tr>
        <w:tc>
          <w:tcPr>
            <w:tcW w:type="dxa" w:w="1944"/>
            <w:vAlign w:val="center"/>
          </w:tcPr>
          <w:p>
            <w:r/>
            <w:r>
              <w:rPr>
                <w:b w:val="0"/>
                <w:sz w:val="18"/>
              </w:rPr>
              <w:t>Unit</w:t>
            </w:r>
          </w:p>
        </w:tc>
        <w:tc>
          <w:tcPr>
            <w:tcW w:type="dxa" w:w="8136"/>
            <w:vAlign w:val="center"/>
          </w:tcPr>
          <w:p>
            <w:r/>
            <w:r>
              <w:rPr>
                <w:b w:val="0"/>
                <w:sz w:val="18"/>
              </w:rPr>
              <w:t>Pricing calculations, status transitions, availability reservations, matching score, validation, permissions.</w:t>
            </w:r>
          </w:p>
        </w:tc>
      </w:tr>
      <w:tr>
        <w:tc>
          <w:tcPr>
            <w:tcW w:type="dxa" w:w="1944"/>
            <w:vAlign w:val="center"/>
          </w:tcPr>
          <w:p>
            <w:r/>
            <w:r>
              <w:rPr>
                <w:b w:val="0"/>
                <w:sz w:val="18"/>
              </w:rPr>
              <w:t>Integration</w:t>
            </w:r>
          </w:p>
        </w:tc>
        <w:tc>
          <w:tcPr>
            <w:tcW w:type="dxa" w:w="8136"/>
            <w:vAlign w:val="center"/>
          </w:tcPr>
          <w:p>
            <w:r/>
            <w:r>
              <w:rPr>
                <w:b w:val="0"/>
                <w:sz w:val="18"/>
              </w:rPr>
              <w:t>Database repositories, payment adapter, webhook idempotency, object storage, notification adapters.</w:t>
            </w:r>
          </w:p>
        </w:tc>
      </w:tr>
      <w:tr>
        <w:tc>
          <w:tcPr>
            <w:tcW w:type="dxa" w:w="1944"/>
            <w:vAlign w:val="center"/>
          </w:tcPr>
          <w:p>
            <w:r/>
            <w:r>
              <w:rPr>
                <w:b w:val="0"/>
                <w:sz w:val="18"/>
              </w:rPr>
              <w:t>API / Contract</w:t>
            </w:r>
          </w:p>
        </w:tc>
        <w:tc>
          <w:tcPr>
            <w:tcW w:type="dxa" w:w="8136"/>
            <w:vAlign w:val="center"/>
          </w:tcPr>
          <w:p>
            <w:r/>
            <w:r>
              <w:rPr>
                <w:b w:val="0"/>
                <w:sz w:val="18"/>
              </w:rPr>
              <w:t>Authentication, role access, request/response schemas, error codes, pagination.</w:t>
            </w:r>
          </w:p>
        </w:tc>
      </w:tr>
      <w:tr>
        <w:tc>
          <w:tcPr>
            <w:tcW w:type="dxa" w:w="1944"/>
            <w:vAlign w:val="center"/>
          </w:tcPr>
          <w:p>
            <w:r/>
            <w:r>
              <w:rPr>
                <w:b w:val="0"/>
                <w:sz w:val="18"/>
              </w:rPr>
              <w:t>End-to-End</w:t>
            </w:r>
          </w:p>
        </w:tc>
        <w:tc>
          <w:tcPr>
            <w:tcW w:type="dxa" w:w="8136"/>
            <w:vAlign w:val="center"/>
          </w:tcPr>
          <w:p>
            <w:r/>
            <w:r>
              <w:rPr>
                <w:b w:val="0"/>
                <w:sz w:val="18"/>
              </w:rPr>
              <w:t>Farmer onboarding → listing; buyer demand → farmer quote → allocation → order → payment → shipment → acceptance.</w:t>
            </w:r>
          </w:p>
        </w:tc>
      </w:tr>
      <w:tr>
        <w:tc>
          <w:tcPr>
            <w:tcW w:type="dxa" w:w="1944"/>
            <w:vAlign w:val="center"/>
          </w:tcPr>
          <w:p>
            <w:r/>
            <w:r>
              <w:rPr>
                <w:b w:val="0"/>
                <w:sz w:val="18"/>
              </w:rPr>
              <w:t>Security</w:t>
            </w:r>
          </w:p>
        </w:tc>
        <w:tc>
          <w:tcPr>
            <w:tcW w:type="dxa" w:w="8136"/>
            <w:vAlign w:val="center"/>
          </w:tcPr>
          <w:p>
            <w:r/>
            <w:r>
              <w:rPr>
                <w:b w:val="0"/>
                <w:sz w:val="18"/>
              </w:rPr>
              <w:t>Authentication abuse, broken access control, file upload validation, rate limit, secret exposure, dependency vulnerability scan.</w:t>
            </w:r>
          </w:p>
        </w:tc>
      </w:tr>
      <w:tr>
        <w:tc>
          <w:tcPr>
            <w:tcW w:type="dxa" w:w="1944"/>
            <w:vAlign w:val="center"/>
          </w:tcPr>
          <w:p>
            <w:r/>
            <w:r>
              <w:rPr>
                <w:b w:val="0"/>
                <w:sz w:val="18"/>
              </w:rPr>
              <w:t>Performance</w:t>
            </w:r>
          </w:p>
        </w:tc>
        <w:tc>
          <w:tcPr>
            <w:tcW w:type="dxa" w:w="8136"/>
            <w:vAlign w:val="center"/>
          </w:tcPr>
          <w:p>
            <w:r/>
            <w:r>
              <w:rPr>
                <w:b w:val="0"/>
                <w:sz w:val="18"/>
              </w:rPr>
              <w:t>Search/listing endpoints, dashboards, concurrent order updates, media upload under expected pilot load.</w:t>
            </w:r>
          </w:p>
        </w:tc>
      </w:tr>
      <w:tr>
        <w:tc>
          <w:tcPr>
            <w:tcW w:type="dxa" w:w="1944"/>
            <w:vAlign w:val="center"/>
          </w:tcPr>
          <w:p>
            <w:r/>
            <w:r>
              <w:rPr>
                <w:b w:val="0"/>
                <w:sz w:val="18"/>
              </w:rPr>
              <w:t>UAT</w:t>
            </w:r>
          </w:p>
        </w:tc>
        <w:tc>
          <w:tcPr>
            <w:tcW w:type="dxa" w:w="8136"/>
            <w:vAlign w:val="center"/>
          </w:tcPr>
          <w:p>
            <w:r/>
            <w:r>
              <w:rPr>
                <w:b w:val="0"/>
                <w:sz w:val="18"/>
              </w:rPr>
              <w:t>Realistic pilot scenarios with operations staff, farmers, and B2B buyers before production launch.</w:t>
            </w:r>
          </w:p>
        </w:tc>
      </w:tr>
    </w:tbl>
    <w:p>
      <w:pPr>
        <w:widowControl/>
        <w:spacing w:after="20"/>
      </w:pPr>
    </w:p>
    <w:p>
      <w:pPr>
        <w:pStyle w:val="Heading2"/>
        <w:widowControl/>
      </w:pPr>
      <w:r>
        <w:t>14.2 MVP Release Acceptance Criteria</w:t>
      </w:r>
    </w:p>
    <w:p>
      <w:pPr>
        <w:pStyle w:val="ListBullet"/>
        <w:widowControl/>
      </w:pPr>
      <w:r>
        <w:t>Farmer and buyer accounts can register, verify phone, log in, and recover access.</w:t>
      </w:r>
    </w:p>
    <w:p>
      <w:pPr>
        <w:pStyle w:val="ListBullet"/>
        <w:widowControl/>
      </w:pPr>
      <w:r>
        <w:t>Admin can verify/reject farmer and buyer profiles.</w:t>
      </w:r>
    </w:p>
    <w:p>
      <w:pPr>
        <w:pStyle w:val="ListBullet"/>
        <w:widowControl/>
      </w:pPr>
      <w:r>
        <w:t>Verified farmer can publish a supply listing with quantity, unit, price, date, location, and photo.</w:t>
      </w:r>
    </w:p>
    <w:p>
      <w:pPr>
        <w:pStyle w:val="ListBullet"/>
        <w:widowControl/>
      </w:pPr>
      <w:r>
        <w:t>Buyer can search supply and create a multi-item demand request.</w:t>
      </w:r>
    </w:p>
    <w:p>
      <w:pPr>
        <w:pStyle w:val="ListBullet"/>
        <w:widowControl/>
      </w:pPr>
      <w:r>
        <w:t>Matching farmer can respond with price and quantity.</w:t>
      </w:r>
    </w:p>
    <w:p>
      <w:pPr>
        <w:pStyle w:val="ListBullet"/>
        <w:widowControl/>
      </w:pPr>
      <w:r>
        <w:t>Operations can allocate a buyer item across multiple farmers without exceeding available quantity.</w:t>
      </w:r>
    </w:p>
    <w:p>
      <w:pPr>
        <w:pStyle w:val="ListBullet"/>
        <w:widowControl/>
      </w:pPr>
      <w:r>
        <w:t>Buyer can confirm the consolidated order.</w:t>
      </w:r>
    </w:p>
    <w:p>
      <w:pPr>
        <w:pStyle w:val="ListBullet"/>
        <w:widowControl/>
      </w:pPr>
      <w:r>
        <w:t>At least one live/sandbox-approved external payment flow or controlled business transfer workflow functions end to end.</w:t>
      </w:r>
    </w:p>
    <w:p>
      <w:pPr>
        <w:pStyle w:val="ListBullet"/>
        <w:widowControl/>
      </w:pPr>
      <w:r>
        <w:t>Operations can create shipment details and update pickup/delivery status.</w:t>
      </w:r>
    </w:p>
    <w:p>
      <w:pPr>
        <w:pStyle w:val="ListBullet"/>
        <w:widowControl/>
      </w:pPr>
      <w:r>
        <w:t>Buyer can accept delivery or open dispute with evidence.</w:t>
      </w:r>
    </w:p>
    <w:p>
      <w:pPr>
        <w:pStyle w:val="ListBullet"/>
        <w:widowControl/>
      </w:pPr>
      <w:r>
        <w:t>Admin can see complete order/payment/shipment history and sensitive actions in audit logs.</w:t>
      </w:r>
    </w:p>
    <w:p>
      <w:pPr>
        <w:pStyle w:val="ListBullet"/>
        <w:widowControl/>
      </w:pPr>
      <w:r>
        <w:t>Critical notifications work in-app; selected external SMS/email/WhatsApp notifications are operational as configured.</w:t>
      </w:r>
    </w:p>
    <w:p>
      <w:pPr>
        <w:pStyle w:val="ListBullet"/>
        <w:widowControl/>
      </w:pPr>
      <w:r>
        <w:t>Automated tests cover critical business logic and the complete happy-path order flow.</w:t>
      </w:r>
    </w:p>
    <w:p>
      <w:pPr>
        <w:pStyle w:val="ListBullet"/>
        <w:widowControl/>
      </w:pPr>
      <w:r>
        <w:t>Production monitoring, backups, privacy/terms pages, and support contact process are in place.</w:t>
      </w:r>
    </w:p>
    <w:p>
      <w:pPr>
        <w:pStyle w:val="Heading1"/>
        <w:widowControl/>
      </w:pPr>
      <w:r>
        <w:t>15. MVP Delivery Plan</w:t>
      </w:r>
    </w:p>
    <w:p>
      <w:pPr>
        <w:widowControl/>
      </w:pPr>
      <w:r>
        <w:t>The following is a practical implementation sequence, not a contractual timeline. The goal is to validate transactions as early as possible and postpone non-essential polish.</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DCE6F1"/>
          </w:tcPr>
          <w:p>
            <w:r/>
            <w:r>
              <w:rPr>
                <w:b/>
                <w:sz w:val="18"/>
              </w:rPr>
              <w:t>Phase</w:t>
            </w:r>
          </w:p>
        </w:tc>
        <w:tc>
          <w:tcPr>
            <w:tcW w:type="dxa" w:w="7704"/>
            <w:vAlign w:val="center"/>
            <w:shd w:fill="DCE6F1"/>
          </w:tcPr>
          <w:p>
            <w:r/>
            <w:r>
              <w:rPr>
                <w:b/>
                <w:sz w:val="18"/>
              </w:rPr>
              <w:t>Main Deliverables</w:t>
            </w:r>
          </w:p>
        </w:tc>
      </w:tr>
      <w:tr>
        <w:tc>
          <w:tcPr>
            <w:tcW w:type="dxa" w:w="2376"/>
            <w:vAlign w:val="center"/>
          </w:tcPr>
          <w:p>
            <w:r/>
            <w:r>
              <w:rPr>
                <w:b w:val="0"/>
                <w:sz w:val="18"/>
              </w:rPr>
              <w:t>Phase 1 - Foundation</w:t>
            </w:r>
          </w:p>
        </w:tc>
        <w:tc>
          <w:tcPr>
            <w:tcW w:type="dxa" w:w="7704"/>
            <w:vAlign w:val="center"/>
          </w:tcPr>
          <w:p>
            <w:r/>
            <w:r>
              <w:rPr>
                <w:b w:val="0"/>
                <w:sz w:val="18"/>
              </w:rPr>
              <w:t>Repository, CI, environments, design system, database baseline, authentication, roles, bilingual framework.</w:t>
            </w:r>
          </w:p>
        </w:tc>
      </w:tr>
      <w:tr>
        <w:tc>
          <w:tcPr>
            <w:tcW w:type="dxa" w:w="2376"/>
            <w:vAlign w:val="center"/>
          </w:tcPr>
          <w:p>
            <w:r/>
            <w:r>
              <w:rPr>
                <w:b w:val="0"/>
                <w:sz w:val="18"/>
              </w:rPr>
              <w:t>Phase 2 - Profiles &amp; Verification</w:t>
            </w:r>
          </w:p>
        </w:tc>
        <w:tc>
          <w:tcPr>
            <w:tcW w:type="dxa" w:w="7704"/>
            <w:vAlign w:val="center"/>
          </w:tcPr>
          <w:p>
            <w:r/>
            <w:r>
              <w:rPr>
                <w:b w:val="0"/>
                <w:sz w:val="18"/>
              </w:rPr>
              <w:t>Farmer/buyer organisations, addresses, uploads, admin verification queue.</w:t>
            </w:r>
          </w:p>
        </w:tc>
      </w:tr>
      <w:tr>
        <w:tc>
          <w:tcPr>
            <w:tcW w:type="dxa" w:w="2376"/>
            <w:vAlign w:val="center"/>
          </w:tcPr>
          <w:p>
            <w:r/>
            <w:r>
              <w:rPr>
                <w:b w:val="0"/>
                <w:sz w:val="18"/>
              </w:rPr>
              <w:t>Phase 3 - Marketplace</w:t>
            </w:r>
          </w:p>
        </w:tc>
        <w:tc>
          <w:tcPr>
            <w:tcW w:type="dxa" w:w="7704"/>
            <w:vAlign w:val="center"/>
          </w:tcPr>
          <w:p>
            <w:r/>
            <w:r>
              <w:rPr>
                <w:b w:val="0"/>
                <w:sz w:val="18"/>
              </w:rPr>
              <w:t>Product catalogue, supply listings, listing search/filter, buyer demand requests.</w:t>
            </w:r>
          </w:p>
        </w:tc>
      </w:tr>
      <w:tr>
        <w:tc>
          <w:tcPr>
            <w:tcW w:type="dxa" w:w="2376"/>
            <w:vAlign w:val="center"/>
          </w:tcPr>
          <w:p>
            <w:r/>
            <w:r>
              <w:rPr>
                <w:b w:val="0"/>
                <w:sz w:val="18"/>
              </w:rPr>
              <w:t>Phase 4 - Quotes &amp; Fulfillment</w:t>
            </w:r>
          </w:p>
        </w:tc>
        <w:tc>
          <w:tcPr>
            <w:tcW w:type="dxa" w:w="7704"/>
            <w:vAlign w:val="center"/>
          </w:tcPr>
          <w:p>
            <w:r/>
            <w:r>
              <w:rPr>
                <w:b w:val="0"/>
                <w:sz w:val="18"/>
              </w:rPr>
              <w:t>Demand matching, farmer quotes, operations workspace, multi-farmer allocations, reservation logic.</w:t>
            </w:r>
          </w:p>
        </w:tc>
      </w:tr>
      <w:tr>
        <w:tc>
          <w:tcPr>
            <w:tcW w:type="dxa" w:w="2376"/>
            <w:vAlign w:val="center"/>
          </w:tcPr>
          <w:p>
            <w:r/>
            <w:r>
              <w:rPr>
                <w:b w:val="0"/>
                <w:sz w:val="18"/>
              </w:rPr>
              <w:t>Phase 5 - Orders &amp; Payments</w:t>
            </w:r>
          </w:p>
        </w:tc>
        <w:tc>
          <w:tcPr>
            <w:tcW w:type="dxa" w:w="7704"/>
            <w:vAlign w:val="center"/>
          </w:tcPr>
          <w:p>
            <w:r/>
            <w:r>
              <w:rPr>
                <w:b w:val="0"/>
                <w:sz w:val="18"/>
              </w:rPr>
              <w:t>Order state machine, totals/fees, confirmation, provider adapter, webhook/manual reconciliation.</w:t>
            </w:r>
          </w:p>
        </w:tc>
      </w:tr>
      <w:tr>
        <w:tc>
          <w:tcPr>
            <w:tcW w:type="dxa" w:w="2376"/>
            <w:vAlign w:val="center"/>
          </w:tcPr>
          <w:p>
            <w:r/>
            <w:r>
              <w:rPr>
                <w:b w:val="0"/>
                <w:sz w:val="18"/>
              </w:rPr>
              <w:t>Phase 6 - Logistics &amp; Disputes</w:t>
            </w:r>
          </w:p>
        </w:tc>
        <w:tc>
          <w:tcPr>
            <w:tcW w:type="dxa" w:w="7704"/>
            <w:vAlign w:val="center"/>
          </w:tcPr>
          <w:p>
            <w:r/>
            <w:r>
              <w:rPr>
                <w:b w:val="0"/>
                <w:sz w:val="18"/>
              </w:rPr>
              <w:t>Shipment workflow, pickup/delivery evidence, notifications, acceptance, disputes and reviews.</w:t>
            </w:r>
          </w:p>
        </w:tc>
      </w:tr>
      <w:tr>
        <w:tc>
          <w:tcPr>
            <w:tcW w:type="dxa" w:w="2376"/>
            <w:vAlign w:val="center"/>
          </w:tcPr>
          <w:p>
            <w:r/>
            <w:r>
              <w:rPr>
                <w:b w:val="0"/>
                <w:sz w:val="18"/>
              </w:rPr>
              <w:t>Phase 7 - Pilot Hardening</w:t>
            </w:r>
          </w:p>
        </w:tc>
        <w:tc>
          <w:tcPr>
            <w:tcW w:type="dxa" w:w="7704"/>
            <w:vAlign w:val="center"/>
          </w:tcPr>
          <w:p>
            <w:r/>
            <w:r>
              <w:rPr>
                <w:b w:val="0"/>
                <w:sz w:val="18"/>
              </w:rPr>
              <w:t>Admin KPIs, exports, monitoring, performance, security checks, UAT fixes, legal/operational content, production launch.</w:t>
            </w:r>
          </w:p>
        </w:tc>
      </w:tr>
    </w:tbl>
    <w:p>
      <w:pPr>
        <w:widowControl/>
        <w:spacing w:after="20"/>
      </w:pPr>
    </w:p>
    <w:p>
      <w:pPr>
        <w:pStyle w:val="Heading2"/>
        <w:widowControl/>
      </w:pPr>
      <w:r>
        <w:t>15.1 Suggested Repository Structure</w:t>
      </w:r>
    </w:p>
    <w:p>
      <w:pPr>
        <w:widowControl/>
      </w:pPr>
      <w:r>
        <w:rPr>
          <w:rFonts w:ascii="Consolas" w:hAnsi="Consolas"/>
          <w:sz w:val="18"/>
        </w:rPr>
        <w:t>farmtomarket/</w:t>
        <w:br/>
        <w:t xml:space="preserve">  apps/</w:t>
        <w:br/>
        <w:t xml:space="preserve">    web/              # Farmer + buyer PWA</w:t>
        <w:br/>
        <w:t xml:space="preserve">    admin/            # Admin/operations console</w:t>
        <w:br/>
        <w:t xml:space="preserve">    api/              # NestJS backend</w:t>
        <w:br/>
        <w:t xml:space="preserve">  packages/</w:t>
        <w:br/>
        <w:t xml:space="preserve">    ui/               # Shared UI components</w:t>
        <w:br/>
        <w:t xml:space="preserve">    types/            # Shared TypeScript contracts where appropriate</w:t>
        <w:br/>
        <w:t xml:space="preserve">    config/            # Shared lint/ts/build configuration</w:t>
        <w:br/>
        <w:t xml:space="preserve">  infra/              # Deployment/IaC later</w:t>
        <w:br/>
        <w:t xml:space="preserve">  docs/               # Architecture, API, operations runbooks</w:t>
        <w:br/>
      </w:r>
    </w:p>
    <w:p>
      <w:pPr>
        <w:pStyle w:val="Heading1"/>
        <w:widowControl/>
      </w:pPr>
      <w:r>
        <w:t>16. Future Releases and Open Decisions</w:t>
      </w:r>
    </w:p>
    <w:p>
      <w:pPr>
        <w:pStyle w:val="Heading2"/>
        <w:widowControl/>
      </w:pPr>
      <w:r>
        <w:t>16.1 Candidate Version 2+ Features</w:t>
      </w:r>
    </w:p>
    <w:p>
      <w:pPr>
        <w:pStyle w:val="ListBullet"/>
        <w:widowControl/>
      </w:pPr>
      <w:r>
        <w:t>Dedicated React Native/Expo mobile applications if PWA usage data justifies them.</w:t>
      </w:r>
    </w:p>
    <w:p>
      <w:pPr>
        <w:pStyle w:val="ListBullet"/>
        <w:widowControl/>
      </w:pPr>
      <w:r>
        <w:t>Transporter/driver application and real-time GPS tracking.</w:t>
      </w:r>
    </w:p>
    <w:p>
      <w:pPr>
        <w:pStyle w:val="ListBullet"/>
        <w:widowControl/>
      </w:pPr>
      <w:r>
        <w:t>Automated recurring procurement and standing orders.</w:t>
      </w:r>
    </w:p>
    <w:p>
      <w:pPr>
        <w:pStyle w:val="ListBullet"/>
        <w:widowControl/>
      </w:pPr>
      <w:r>
        <w:t>Advanced route optimisation and collection hub management.</w:t>
      </w:r>
    </w:p>
    <w:p>
      <w:pPr>
        <w:pStyle w:val="ListBullet"/>
        <w:widowControl/>
      </w:pPr>
      <w:r>
        <w:t>Farmer input marketplace and supplier partnerships.</w:t>
      </w:r>
    </w:p>
    <w:p>
      <w:pPr>
        <w:pStyle w:val="ListBullet"/>
        <w:widowControl/>
      </w:pPr>
      <w:r>
        <w:t>Credit, insurance, or financing partnerships using transaction history, subject to regulation and partner underwriting.</w:t>
      </w:r>
    </w:p>
    <w:p>
      <w:pPr>
        <w:pStyle w:val="ListBullet"/>
        <w:widowControl/>
      </w:pPr>
      <w:r>
        <w:t>AI demand forecasting, price intelligence, harvest forecasting, quality grading, and conversational farmer assistant.</w:t>
      </w:r>
    </w:p>
    <w:p>
      <w:pPr>
        <w:pStyle w:val="ListBullet"/>
        <w:widowControl/>
      </w:pPr>
      <w:r>
        <w:t>Cooperative inventory management, warehouse receipts, cold-chain integrations, and export workflows.</w:t>
      </w:r>
    </w:p>
    <w:p>
      <w:pPr>
        <w:pStyle w:val="ListBullet"/>
        <w:widowControl/>
      </w:pPr>
      <w:r>
        <w:t>Open API for large supermarket/processor procurement systems.</w:t>
      </w:r>
    </w:p>
    <w:p>
      <w:pPr>
        <w:pStyle w:val="Heading2"/>
        <w:widowControl/>
      </w:pPr>
      <w:r>
        <w:t>16.2 Decisions to Finalise Before Development Freeze</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DCE6F1"/>
          </w:tcPr>
          <w:p>
            <w:r/>
            <w:r>
              <w:rPr>
                <w:b/>
                <w:sz w:val="18"/>
              </w:rPr>
              <w:t>Decision</w:t>
            </w:r>
          </w:p>
        </w:tc>
        <w:tc>
          <w:tcPr>
            <w:tcW w:type="dxa" w:w="7776"/>
            <w:vAlign w:val="center"/>
            <w:shd w:fill="DCE6F1"/>
          </w:tcPr>
          <w:p>
            <w:r/>
            <w:r>
              <w:rPr>
                <w:b/>
                <w:sz w:val="18"/>
              </w:rPr>
              <w:t>Required Outcome</w:t>
            </w:r>
          </w:p>
        </w:tc>
      </w:tr>
      <w:tr>
        <w:tc>
          <w:tcPr>
            <w:tcW w:type="dxa" w:w="2304"/>
            <w:vAlign w:val="center"/>
          </w:tcPr>
          <w:p>
            <w:r/>
            <w:r>
              <w:rPr>
                <w:b w:val="0"/>
                <w:sz w:val="18"/>
              </w:rPr>
              <w:t>Pilot corridor</w:t>
            </w:r>
          </w:p>
        </w:tc>
        <w:tc>
          <w:tcPr>
            <w:tcW w:type="dxa" w:w="7776"/>
            <w:vAlign w:val="center"/>
          </w:tcPr>
          <w:p>
            <w:r/>
            <w:r>
              <w:rPr>
                <w:b w:val="0"/>
                <w:sz w:val="18"/>
              </w:rPr>
              <w:t>Select first farmer production zone and first target city.</w:t>
            </w:r>
          </w:p>
        </w:tc>
      </w:tr>
      <w:tr>
        <w:tc>
          <w:tcPr>
            <w:tcW w:type="dxa" w:w="2304"/>
            <w:vAlign w:val="center"/>
          </w:tcPr>
          <w:p>
            <w:r/>
            <w:r>
              <w:rPr>
                <w:b w:val="0"/>
                <w:sz w:val="18"/>
              </w:rPr>
              <w:t>Initial commodities</w:t>
            </w:r>
          </w:p>
        </w:tc>
        <w:tc>
          <w:tcPr>
            <w:tcW w:type="dxa" w:w="7776"/>
            <w:vAlign w:val="center"/>
          </w:tcPr>
          <w:p>
            <w:r/>
            <w:r>
              <w:rPr>
                <w:b w:val="0"/>
                <w:sz w:val="18"/>
              </w:rPr>
              <w:t>Choose 3-5 products based on confirmed repeat buyer demand, perishability, supply density, and logistics economics.</w:t>
            </w:r>
          </w:p>
        </w:tc>
      </w:tr>
      <w:tr>
        <w:tc>
          <w:tcPr>
            <w:tcW w:type="dxa" w:w="2304"/>
            <w:vAlign w:val="center"/>
          </w:tcPr>
          <w:p>
            <w:r/>
            <w:r>
              <w:rPr>
                <w:b w:val="0"/>
                <w:sz w:val="18"/>
              </w:rPr>
              <w:t>Payment integration</w:t>
            </w:r>
          </w:p>
        </w:tc>
        <w:tc>
          <w:tcPr>
            <w:tcW w:type="dxa" w:w="7776"/>
            <w:vAlign w:val="center"/>
          </w:tcPr>
          <w:p>
            <w:r/>
            <w:r>
              <w:rPr>
                <w:b w:val="0"/>
                <w:sz w:val="18"/>
              </w:rPr>
              <w:t>Select licensed payment provider/aggregator and confirm API/webhook capabilities.</w:t>
            </w:r>
          </w:p>
        </w:tc>
      </w:tr>
      <w:tr>
        <w:tc>
          <w:tcPr>
            <w:tcW w:type="dxa" w:w="2304"/>
            <w:vAlign w:val="center"/>
          </w:tcPr>
          <w:p>
            <w:r/>
            <w:r>
              <w:rPr>
                <w:b w:val="0"/>
                <w:sz w:val="18"/>
              </w:rPr>
              <w:t>Commission model</w:t>
            </w:r>
          </w:p>
        </w:tc>
        <w:tc>
          <w:tcPr>
            <w:tcW w:type="dxa" w:w="7776"/>
            <w:vAlign w:val="center"/>
          </w:tcPr>
          <w:p>
            <w:r/>
            <w:r>
              <w:rPr>
                <w:b w:val="0"/>
                <w:sz w:val="18"/>
              </w:rPr>
              <w:t>Decide marketplace commission, logistics markup, cancellation rules, and who pays transaction fees.</w:t>
            </w:r>
          </w:p>
        </w:tc>
      </w:tr>
      <w:tr>
        <w:tc>
          <w:tcPr>
            <w:tcW w:type="dxa" w:w="2304"/>
            <w:vAlign w:val="center"/>
          </w:tcPr>
          <w:p>
            <w:r/>
            <w:r>
              <w:rPr>
                <w:b w:val="0"/>
                <w:sz w:val="18"/>
              </w:rPr>
              <w:t>Quality model</w:t>
            </w:r>
          </w:p>
        </w:tc>
        <w:tc>
          <w:tcPr>
            <w:tcW w:type="dxa" w:w="7776"/>
            <w:vAlign w:val="center"/>
          </w:tcPr>
          <w:p>
            <w:r/>
            <w:r>
              <w:rPr>
                <w:b w:val="0"/>
                <w:sz w:val="18"/>
              </w:rPr>
              <w:t>Define grades and evidence/inspection requirements for each initial commodity.</w:t>
            </w:r>
          </w:p>
        </w:tc>
      </w:tr>
      <w:tr>
        <w:tc>
          <w:tcPr>
            <w:tcW w:type="dxa" w:w="2304"/>
            <w:vAlign w:val="center"/>
          </w:tcPr>
          <w:p>
            <w:r/>
            <w:r>
              <w:rPr>
                <w:b w:val="0"/>
                <w:sz w:val="18"/>
              </w:rPr>
              <w:t>Contact policy</w:t>
            </w:r>
          </w:p>
        </w:tc>
        <w:tc>
          <w:tcPr>
            <w:tcW w:type="dxa" w:w="7776"/>
            <w:vAlign w:val="center"/>
          </w:tcPr>
          <w:p>
            <w:r/>
            <w:r>
              <w:rPr>
                <w:b w:val="0"/>
                <w:sz w:val="18"/>
              </w:rPr>
              <w:t>Decide when buyer/farmer direct numbers are revealed and how off-platform bypass is handled.</w:t>
            </w:r>
          </w:p>
        </w:tc>
      </w:tr>
      <w:tr>
        <w:tc>
          <w:tcPr>
            <w:tcW w:type="dxa" w:w="2304"/>
            <w:vAlign w:val="center"/>
          </w:tcPr>
          <w:p>
            <w:r/>
            <w:r>
              <w:rPr>
                <w:b w:val="0"/>
                <w:sz w:val="18"/>
              </w:rPr>
              <w:t>Acceptance window</w:t>
            </w:r>
          </w:p>
        </w:tc>
        <w:tc>
          <w:tcPr>
            <w:tcW w:type="dxa" w:w="7776"/>
            <w:vAlign w:val="center"/>
          </w:tcPr>
          <w:p>
            <w:r/>
            <w:r>
              <w:rPr>
                <w:b w:val="0"/>
                <w:sz w:val="18"/>
              </w:rPr>
              <w:t>Define time allowed for buyer acceptance/dispute after delivery.</w:t>
            </w:r>
          </w:p>
        </w:tc>
      </w:tr>
      <w:tr>
        <w:tc>
          <w:tcPr>
            <w:tcW w:type="dxa" w:w="2304"/>
            <w:vAlign w:val="center"/>
          </w:tcPr>
          <w:p>
            <w:r/>
            <w:r>
              <w:rPr>
                <w:b w:val="0"/>
                <w:sz w:val="18"/>
              </w:rPr>
              <w:t>Language launch</w:t>
            </w:r>
          </w:p>
        </w:tc>
        <w:tc>
          <w:tcPr>
            <w:tcW w:type="dxa" w:w="7776"/>
            <w:vAlign w:val="center"/>
          </w:tcPr>
          <w:p>
            <w:r/>
            <w:r>
              <w:rPr>
                <w:b w:val="0"/>
                <w:sz w:val="18"/>
              </w:rPr>
              <w:t>Confirm whether both English and French are mandatory on day one or French/English is phased by pilot region.</w:t>
            </w:r>
          </w:p>
        </w:tc>
      </w:tr>
      <w:tr>
        <w:tc>
          <w:tcPr>
            <w:tcW w:type="dxa" w:w="2304"/>
            <w:vAlign w:val="center"/>
          </w:tcPr>
          <w:p>
            <w:r/>
            <w:r>
              <w:rPr>
                <w:b w:val="0"/>
                <w:sz w:val="18"/>
              </w:rPr>
              <w:t>Verification standard</w:t>
            </w:r>
          </w:p>
        </w:tc>
        <w:tc>
          <w:tcPr>
            <w:tcW w:type="dxa" w:w="7776"/>
            <w:vAlign w:val="center"/>
          </w:tcPr>
          <w:p>
            <w:r/>
            <w:r>
              <w:rPr>
                <w:b w:val="0"/>
                <w:sz w:val="18"/>
              </w:rPr>
              <w:t>Define exact documents/evidence required for farmers and business buyers.</w:t>
            </w:r>
          </w:p>
        </w:tc>
      </w:tr>
      <w:tr>
        <w:tc>
          <w:tcPr>
            <w:tcW w:type="dxa" w:w="2304"/>
            <w:vAlign w:val="center"/>
          </w:tcPr>
          <w:p>
            <w:r/>
            <w:r>
              <w:rPr>
                <w:b w:val="0"/>
                <w:sz w:val="18"/>
              </w:rPr>
              <w:t>Legal documents</w:t>
            </w:r>
          </w:p>
        </w:tc>
        <w:tc>
          <w:tcPr>
            <w:tcW w:type="dxa" w:w="7776"/>
            <w:vAlign w:val="center"/>
          </w:tcPr>
          <w:p>
            <w:r/>
            <w:r>
              <w:rPr>
                <w:b w:val="0"/>
                <w:sz w:val="18"/>
              </w:rPr>
              <w:t>Prepare Terms of Use, Privacy Notice, Seller/Farmer Terms, Buyer Terms, Refund/Dispute Policy, and transport responsibility clauses.</w:t>
            </w:r>
          </w:p>
        </w:tc>
      </w:tr>
    </w:tbl>
    <w:p>
      <w:pPr>
        <w:widowControl/>
        <w:spacing w:after="20"/>
      </w:pPr>
    </w:p>
    <w:p>
      <w:pPr>
        <w:pStyle w:val="Heading1"/>
        <w:widowControl/>
      </w:pPr>
      <w:r>
        <w:t>Version 1 Baseline Summary</w:t>
      </w:r>
    </w:p>
    <w:p>
      <w:pPr>
        <w:widowControl/>
      </w:pPr>
      <w:r>
        <w:t>FarmToMarket Version 1 should be released as a mobile-first PWA supported by a strong operations console. Its defining capability is not simply listing agricultural products; it is converting verified supply and structured buyer demand into consolidated, trackable transactions. The technical design therefore centres on organisations, supply, demand, quotes, multi-farmer allocations, orders, external payments, shipments, disputes, notifications, and auditability.</w:t>
      </w:r>
    </w:p>
    <w:tbl>
      <w:tblPr>
        <w:tblStyle w:val="TableGrid"/>
        <w:tblW w:type="auto" w:w="0"/>
        <w:tblLook w:firstColumn="1" w:firstRow="1" w:lastColumn="0" w:lastRow="0" w:noHBand="0" w:noVBand="1" w:val="04A0"/>
      </w:tblPr>
      <w:tblGrid>
        <w:gridCol w:w="9936"/>
      </w:tblGrid>
      <w:tr>
        <w:tc>
          <w:tcPr>
            <w:tcW w:type="dxa" w:w="9936"/>
            <w:shd w:fill="F3F6F9"/>
          </w:tcPr>
          <w:p>
            <w:r>
              <w:rPr>
                <w:i/>
                <w:sz w:val="19"/>
              </w:rPr>
              <w:t>Recommended MVP success test: prove that repeat B2B buyers can place demand, FarmToMarket can reliably source and aggregate it from verified farmers, delivery can be coordinated at acceptable cost, payment can be reconciled safely, and both sides return for another transaction.</w:t>
            </w:r>
          </w:p>
        </w:tc>
      </w:tr>
    </w:tbl>
    <w:p>
      <w:pPr>
        <w:widowControl/>
        <w:spacing w:after="20"/>
      </w:pP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Confidential working specification • Version 1.0 • 21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FarmToMarket Cameroon | Version 1 Requirements &amp;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0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B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C6E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30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quirementID">
    <w:name w:val="Requirement ID"/>
    <w:rPr>
      <w:b/>
      <w:color w:val="2E5B7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