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Master's Thesis Research Proposal (1-Year Plan)</w:t>
      </w:r>
    </w:p>
    <w:p>
      <w:pPr>
        <w:jc w:val="center"/>
      </w:pPr>
      <w:r>
        <w:rPr>
          <w:i/>
          <w:color w:val="595959"/>
          <w:sz w:val="21"/>
        </w:rPr>
        <w:t>Author: Daulet Anekesh | Al-Farabi KazNU / Visiting Student</w:t>
        <w:br/>
        <w:t>Date: September 2026</w:t>
      </w:r>
    </w:p>
    <w:p/>
    <w:p>
      <w:pPr>
        <w:pStyle w:val="Heading1"/>
        <w:spacing w:before="240" w:after="80"/>
      </w:pPr>
      <w:r>
        <w:t>1. Proposed Thesis Title</w:t>
      </w:r>
    </w:p>
    <w:p>
      <w:r>
        <w:rPr>
          <w:b/>
        </w:rPr>
        <w:t xml:space="preserve">• Recommended Title: </w:t>
      </w:r>
      <w:r>
        <w:rPr>
          <w:b/>
          <w:color w:val="1F497D"/>
        </w:rPr>
        <w:t>Robust AI-Generated Text Detection and Trustworthy Content Verification for Low-Resource Kazakh</w:t>
      </w:r>
    </w:p>
    <w:p>
      <w:r>
        <w:rPr>
          <w:b/>
        </w:rPr>
        <w:t xml:space="preserve">• Alternative Title: </w:t>
      </w:r>
      <w:r>
        <w:t>Morphology-Aware and Robust AI-Generated Text Detection for Low-Resource Agglutinative Languages</w:t>
      </w:r>
    </w:p>
    <w:p>
      <w:pPr>
        <w:pStyle w:val="Heading1"/>
        <w:spacing w:before="280" w:after="80"/>
      </w:pPr>
      <w:r>
        <w:t>2. Three Progressive Research Topics</w:t>
      </w:r>
    </w:p>
    <w:p>
      <w:r>
        <w:rPr>
          <w:b/>
        </w:rPr>
        <w:t xml:space="preserve">Core Line of Inquiry: </w:t>
      </w:r>
      <w:r>
        <w:t>Language-Specific Modeling (Morphology) → Robust Generalization (Multi-LLM &amp; Attacks) → Evidence-Grounded Verification (Factuality)</w:t>
      </w:r>
    </w:p>
    <w:p>
      <w:pPr>
        <w:pStyle w:val="Heading2"/>
        <w:spacing w:before="160" w:after="40"/>
      </w:pPr>
      <w:r>
        <w:t>Topic 1: Morphology-Aware AI-Generated Text Detection for Agglutinative Languages</w:t>
      </w:r>
    </w:p>
    <w:p>
      <w:r>
        <w:rPr>
          <w:b/>
        </w:rPr>
        <w:t xml:space="preserve">• Research Problem: </w:t>
      </w:r>
      <w:r>
        <w:t>Kazakh is an agglutinative language with extensive suffix chaining, causing severe subword token inflation (T/W). Standard Transformer tokenizers arbitrarily partition suffix chains, resulting in high false-positive rates on short texts (&lt;= 60 characters).</w:t>
      </w:r>
    </w:p>
    <w:p>
      <w:r>
        <w:rPr>
          <w:b/>
        </w:rPr>
        <w:t xml:space="preserve">• Technical Approach: </w:t>
      </w:r>
      <w:r>
        <w:t>Combine contextual semantic representations (KazRoBERTa) with explicit morphological feature extraction (FST / Apertium-Kaz) using a dual-branch Morphology Encoder and dynamic gating/attention fusion.</w:t>
      </w:r>
    </w:p>
    <w:p>
      <w:r>
        <w:rPr>
          <w:b/>
        </w:rPr>
        <w:t xml:space="preserve">• Core Contribution: </w:t>
      </w:r>
      <w:r>
        <w:t>Overcome subword fragmentation, eliminate short-text false accusations, and provide the foundational architecture for Paper 1.</w:t>
      </w:r>
    </w:p>
    <w:p>
      <w:pPr>
        <w:pStyle w:val="Heading2"/>
        <w:spacing w:before="160" w:after="40"/>
      </w:pPr>
      <w:r>
        <w:t>Topic 2: Robust AI-Text Detection Against Unseen Generators and Rewriting Attacks</w:t>
      </w:r>
    </w:p>
    <w:p>
      <w:r>
        <w:rPr>
          <w:b/>
        </w:rPr>
        <w:t xml:space="preserve">• Research Problem: </w:t>
      </w:r>
      <w:r>
        <w:t>Detectors overfit to seen LLMs and collapse under unseen generators, domain shifts, and adversarial rewriting (paraphrasing, typos, code-switching).</w:t>
      </w:r>
    </w:p>
    <w:p>
      <w:r>
        <w:rPr>
          <w:b/>
        </w:rPr>
        <w:t xml:space="preserve">• Technical Approach: </w:t>
      </w:r>
      <w:r>
        <w:t>1) Construct the Kazakh-AIGC-Robust Benchmark (inspired by RAID and MAGE) across multiple generators (Sherkala-7B, Qwen-2.5-7B, LLaMA-3.1-8B), multiple genres (Reviews, News, Wikipedia), and Kazakh perturbations (paraphrasing, Cyrillic typos, Russian loanwords). 2) Apply Supervised Contrastive Learning to cluster original and perturbed representations in latent space. 3) Adopt strict leak-free evaluation (ID, OOD-Model, OOD-Domain, OOD-Wild).</w:t>
      </w:r>
    </w:p>
    <w:p>
      <w:r>
        <w:rPr>
          <w:b/>
        </w:rPr>
        <w:t xml:space="preserve">• Core Contribution: </w:t>
      </w:r>
      <w:r>
        <w:t>The primary algorithmic innovation and benchmark for Paper 1 (Target: Top-tier NLP Conference).</w:t>
      </w:r>
    </w:p>
    <w:p>
      <w:pPr>
        <w:pStyle w:val="Heading2"/>
        <w:spacing w:before="160" w:after="40"/>
      </w:pPr>
      <w:r>
        <w:t>Topic 3: Evidence-Grounded Trustworthy Verification of AI-Generated Content</w:t>
      </w:r>
    </w:p>
    <w:p>
      <w:r>
        <w:rPr>
          <w:b/>
        </w:rPr>
        <w:t xml:space="preserve">• Research Problem: </w:t>
      </w:r>
      <w:r>
        <w:t>AI-source detection only answers who generated the text, not whether the factual claims within the text are true or hallucinated.</w:t>
      </w:r>
    </w:p>
    <w:p>
      <w:r>
        <w:rPr>
          <w:b/>
        </w:rPr>
        <w:t xml:space="preserve">• Technical Approach: </w:t>
      </w:r>
      <w:r>
        <w:t>Develop a two-branch verification framework: Branch A (Generation Risk from Topics 1 &amp; 2) + Branch B (Factual Risk via Claim Extraction -&gt; Kazakh Evidence Retrieval -&gt; NLI Fact Verification). A decision engine dynamically fuses Generation Risk and Factual Risk into an overall Trustworthiness Score.</w:t>
      </w:r>
    </w:p>
    <w:p>
      <w:r>
        <w:rPr>
          <w:b/>
        </w:rPr>
        <w:t xml:space="preserve">• Core Contribution: </w:t>
      </w:r>
      <w:r>
        <w:t>Extends binary AI-text detection into a complete trustworthy content verification framework (Thesis Chapter 5).</w:t>
      </w:r>
    </w:p>
    <w:p>
      <w:pPr>
        <w:pStyle w:val="Heading1"/>
        <w:spacing w:before="280" w:after="120"/>
      </w:pPr>
      <w:r>
        <w:t>3. 1-Year Milestone &amp; Deliverable Schedule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Timeline</w:t>
            </w:r>
          </w:p>
        </w:tc>
        <w:tc>
          <w:tcPr>
            <w:tcW w:type="dxa" w:w="3120"/>
          </w:tcPr>
          <w:p>
            <w:r>
              <w:rPr>
                <w:b/>
                <w:sz w:val="20"/>
              </w:rPr>
              <w:t>Focus &amp; Key Tasks</w:t>
            </w:r>
          </w:p>
        </w:tc>
        <w:tc>
          <w:tcPr>
            <w:tcW w:type="dxa" w:w="3120"/>
          </w:tcPr>
          <w:p>
            <w:r>
              <w:rPr>
                <w:b/>
                <w:sz w:val="20"/>
              </w:rPr>
              <w:t>Target Deliverables</w:t>
            </w:r>
          </w:p>
        </w:tc>
      </w:tr>
      <w:tr>
        <w:tc>
          <w:tcPr>
            <w:tcW w:type="dxa" w:w="3120"/>
          </w:tcPr>
          <w:p>
            <w:r>
              <w:rPr>
                <w:sz w:val="19"/>
              </w:rPr>
              <w:t>Months 1–6</w:t>
              <w:br/>
              <w:t>(Semester 1)</w:t>
            </w:r>
          </w:p>
        </w:tc>
        <w:tc>
          <w:tcPr>
            <w:tcW w:type="dxa" w:w="3120"/>
          </w:tcPr>
          <w:p>
            <w:r>
              <w:rPr>
                <w:sz w:val="19"/>
              </w:rPr>
              <w:t>Topics 1 &amp; 2: Benchmark construction (Qwen, LLaMA, Sherkala), FST morphology fusion, contrastive robust training, and OOD evaluations.</w:t>
            </w:r>
          </w:p>
        </w:tc>
        <w:tc>
          <w:tcPr>
            <w:tcW w:type="dxa" w:w="3120"/>
          </w:tcPr>
          <w:p>
            <w:r>
              <w:rPr>
                <w:sz w:val="19"/>
              </w:rPr>
              <w:t>Paper 1 Completion &amp; Submission</w:t>
              <w:br/>
              <w:t>(Target: Top-tier NLP Conference)</w:t>
            </w:r>
          </w:p>
        </w:tc>
      </w:tr>
      <w:tr>
        <w:tc>
          <w:tcPr>
            <w:tcW w:type="dxa" w:w="3120"/>
          </w:tcPr>
          <w:p>
            <w:r>
              <w:rPr>
                <w:sz w:val="19"/>
              </w:rPr>
              <w:t>Months 7–9</w:t>
              <w:br/>
              <w:t>(Semester 2)</w:t>
            </w:r>
          </w:p>
        </w:tc>
        <w:tc>
          <w:tcPr>
            <w:tcW w:type="dxa" w:w="3120"/>
          </w:tcPr>
          <w:p>
            <w:r>
              <w:rPr>
                <w:sz w:val="19"/>
              </w:rPr>
              <w:t>Topic 3: Fact verification module (Kazakh evidence retrieval + risk fusion) and prototype demonstration system.</w:t>
            </w:r>
          </w:p>
        </w:tc>
        <w:tc>
          <w:tcPr>
            <w:tcW w:type="dxa" w:w="3120"/>
          </w:tcPr>
          <w:p>
            <w:r>
              <w:rPr>
                <w:sz w:val="19"/>
              </w:rPr>
              <w:t>Thesis Core Completion</w:t>
              <w:br/>
              <w:t>(Optional Paper 2 submission)</w:t>
            </w:r>
          </w:p>
        </w:tc>
      </w:tr>
      <w:tr>
        <w:tc>
          <w:tcPr>
            <w:tcW w:type="dxa" w:w="3120"/>
          </w:tcPr>
          <w:p>
            <w:r>
              <w:rPr>
                <w:sz w:val="19"/>
              </w:rPr>
              <w:t>Months 10–12</w:t>
              <w:br/>
              <w:t>(Graduation)</w:t>
            </w:r>
          </w:p>
        </w:tc>
        <w:tc>
          <w:tcPr>
            <w:tcW w:type="dxa" w:w="3120"/>
          </w:tcPr>
          <w:p>
            <w:r>
              <w:rPr>
                <w:sz w:val="19"/>
              </w:rPr>
              <w:t>Master's thesis writing, code open-sourcing, final review, and defense.</w:t>
            </w:r>
          </w:p>
        </w:tc>
        <w:tc>
          <w:tcPr>
            <w:tcW w:type="dxa" w:w="3120"/>
          </w:tcPr>
          <w:p>
            <w:r>
              <w:rPr>
                <w:sz w:val="19"/>
              </w:rPr>
              <w:t>Master's Degree Defense &amp; Graduation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