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BF7D49" w:rsidR="00531FBF" w:rsidRPr="00B7788F" w:rsidRDefault="00EC0719" w:rsidP="00B7788F">
            <w:pPr>
              <w:contextualSpacing/>
              <w:jc w:val="center"/>
              <w:rPr>
                <w:rFonts w:eastAsia="Times New Roman" w:cstheme="minorHAnsi"/>
                <w:b/>
                <w:bCs/>
                <w:sz w:val="22"/>
                <w:szCs w:val="22"/>
              </w:rPr>
            </w:pPr>
            <w:r>
              <w:rPr>
                <w:rFonts w:eastAsia="Times New Roman" w:cstheme="minorHAnsi"/>
                <w:b/>
                <w:bCs/>
                <w:sz w:val="22"/>
                <w:szCs w:val="22"/>
              </w:rPr>
              <w:t>10/18/2024</w:t>
            </w:r>
          </w:p>
        </w:tc>
        <w:tc>
          <w:tcPr>
            <w:tcW w:w="2338" w:type="dxa"/>
            <w:tcMar>
              <w:left w:w="115" w:type="dxa"/>
              <w:right w:w="115" w:type="dxa"/>
            </w:tcMar>
          </w:tcPr>
          <w:p w14:paraId="07699096" w14:textId="46589357" w:rsidR="00531FBF" w:rsidRPr="00B7788F" w:rsidRDefault="005E4D99" w:rsidP="00B7788F">
            <w:pPr>
              <w:contextualSpacing/>
              <w:jc w:val="center"/>
              <w:rPr>
                <w:rFonts w:eastAsia="Times New Roman" w:cstheme="minorHAnsi"/>
                <w:b/>
                <w:bCs/>
                <w:sz w:val="22"/>
                <w:szCs w:val="22"/>
              </w:rPr>
            </w:pPr>
            <w:r>
              <w:rPr>
                <w:rFonts w:eastAsia="Times New Roman" w:cstheme="minorHAnsi"/>
                <w:b/>
                <w:bCs/>
                <w:sz w:val="22"/>
                <w:szCs w:val="22"/>
              </w:rPr>
              <w:t>Nathan</w:t>
            </w:r>
            <w:r w:rsidR="00EC0719">
              <w:rPr>
                <w:rFonts w:eastAsia="Times New Roman" w:cstheme="minorHAnsi"/>
                <w:b/>
                <w:bCs/>
                <w:sz w:val="22"/>
                <w:szCs w:val="22"/>
              </w:rPr>
              <w:t>ial Lowe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001F2D8C">
      <w:pPr>
        <w:spacing w:line="360" w:lineRule="auto"/>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001F2D8C">
      <w:pPr>
        <w:spacing w:line="360" w:lineRule="auto"/>
        <w:contextualSpacing/>
        <w:rPr>
          <w:rFonts w:eastAsia="Times New Roman"/>
          <w:sz w:val="22"/>
          <w:szCs w:val="22"/>
        </w:rPr>
      </w:pPr>
    </w:p>
    <w:p w14:paraId="09AE0EE8" w14:textId="79422EA6" w:rsidR="00182245" w:rsidRDefault="00025C05" w:rsidP="001F2D8C">
      <w:pPr>
        <w:pStyle w:val="ListParagraph"/>
        <w:numPr>
          <w:ilvl w:val="0"/>
          <w:numId w:val="19"/>
        </w:numPr>
        <w:spacing w:line="360" w:lineRule="auto"/>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1F2D8C">
      <w:pPr>
        <w:pStyle w:val="ListParagraph"/>
        <w:numPr>
          <w:ilvl w:val="0"/>
          <w:numId w:val="19"/>
        </w:numPr>
        <w:spacing w:line="360" w:lineRule="auto"/>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1F2D8C">
      <w:pPr>
        <w:pStyle w:val="ListParagraph"/>
        <w:numPr>
          <w:ilvl w:val="0"/>
          <w:numId w:val="19"/>
        </w:numPr>
        <w:spacing w:line="360" w:lineRule="auto"/>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1F2D8C">
      <w:pPr>
        <w:spacing w:line="360" w:lineRule="auto"/>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FD28520" w:rsidR="00485402" w:rsidRPr="00B7788F" w:rsidRDefault="00E36592" w:rsidP="00D47759">
      <w:pPr>
        <w:contextualSpacing/>
        <w:rPr>
          <w:rFonts w:cstheme="minorHAnsi"/>
          <w:sz w:val="22"/>
          <w:szCs w:val="22"/>
        </w:rPr>
      </w:pPr>
      <w:r>
        <w:rPr>
          <w:rFonts w:cstheme="minorHAnsi"/>
          <w:sz w:val="22"/>
          <w:szCs w:val="22"/>
        </w:rPr>
        <w:t>Nathanial Lowe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427BBC39" w14:textId="77777777" w:rsidR="000B19D4" w:rsidRPr="000B19D4" w:rsidRDefault="000B19D4" w:rsidP="00824B77">
      <w:pPr>
        <w:spacing w:line="360" w:lineRule="auto"/>
        <w:contextualSpacing/>
        <w:rPr>
          <w:rFonts w:eastAsia="Times New Roman" w:cstheme="minorHAnsi"/>
          <w:sz w:val="22"/>
          <w:szCs w:val="22"/>
        </w:rPr>
      </w:pPr>
      <w:r w:rsidRPr="000B19D4">
        <w:rPr>
          <w:rFonts w:eastAsia="Times New Roman" w:cstheme="minorHAnsi"/>
          <w:sz w:val="22"/>
          <w:szCs w:val="22"/>
        </w:rPr>
        <w:t xml:space="preserve">The Advanced Encryption Standard (AES) is a widely used encryption algorithm, offering strong security through symmetric encryption. AES-256, which uses a 256-bit key, provides robust protection against brute-force attacks. It's efficient for encrypting and decrypting large volumes of data, making it ideal for securing sensitive information in financial systems like Artemis </w:t>
      </w:r>
      <w:proofErr w:type="spellStart"/>
      <w:r w:rsidRPr="000B19D4">
        <w:rPr>
          <w:rFonts w:eastAsia="Times New Roman" w:cstheme="minorHAnsi"/>
          <w:sz w:val="22"/>
          <w:szCs w:val="22"/>
        </w:rPr>
        <w:t>Financial’s</w:t>
      </w:r>
      <w:proofErr w:type="spellEnd"/>
      <w:r w:rsidRPr="000B19D4">
        <w:rPr>
          <w:rFonts w:eastAsia="Times New Roman" w:cstheme="minorHAnsi"/>
          <w:sz w:val="22"/>
          <w:szCs w:val="22"/>
        </w:rPr>
        <w:t>. AES will ensure secure data transfers and, when combined with a checksum mechanism, can verify the integrity of the data during communication.</w:t>
      </w:r>
    </w:p>
    <w:p w14:paraId="1FF0B9C4" w14:textId="77777777" w:rsidR="000B19D4" w:rsidRPr="000B19D4" w:rsidRDefault="000B19D4" w:rsidP="00824B77">
      <w:pPr>
        <w:spacing w:line="360" w:lineRule="auto"/>
        <w:contextualSpacing/>
        <w:rPr>
          <w:rFonts w:eastAsia="Times New Roman" w:cstheme="minorHAnsi"/>
          <w:sz w:val="22"/>
          <w:szCs w:val="22"/>
        </w:rPr>
      </w:pPr>
    </w:p>
    <w:p w14:paraId="71134C9F" w14:textId="42ECDDCF" w:rsidR="000B19D4" w:rsidRPr="000B19D4" w:rsidRDefault="007C6EE5" w:rsidP="00824B77">
      <w:pPr>
        <w:spacing w:line="360" w:lineRule="auto"/>
        <w:contextualSpacing/>
        <w:rPr>
          <w:rFonts w:eastAsia="Times New Roman" w:cstheme="minorHAnsi"/>
          <w:sz w:val="22"/>
          <w:szCs w:val="22"/>
        </w:rPr>
      </w:pPr>
      <w:r w:rsidRPr="007C6EE5">
        <w:rPr>
          <w:rFonts w:eastAsia="Times New Roman" w:cstheme="minorHAnsi"/>
          <w:sz w:val="22"/>
          <w:szCs w:val="22"/>
        </w:rPr>
        <w:t xml:space="preserve">AES-256 uses a 256-bit encryption key for secure data protection, making it highly resistant to brute-force attacks. To verify data integrity, hash functions like SHA-256 are used alongside AES. SHA-256 generates a 256-bit hash (checksum) of the data, allowing recipients to verify that the data has not been altered during transmission. Together, AES-256 and SHA-256 ensure both the security and integrity of data in Artemis </w:t>
      </w:r>
      <w:proofErr w:type="spellStart"/>
      <w:r w:rsidRPr="007C6EE5">
        <w:rPr>
          <w:rFonts w:eastAsia="Times New Roman" w:cstheme="minorHAnsi"/>
          <w:sz w:val="22"/>
          <w:szCs w:val="22"/>
        </w:rPr>
        <w:t>Financial’s</w:t>
      </w:r>
      <w:proofErr w:type="spellEnd"/>
      <w:r w:rsidRPr="007C6EE5">
        <w:rPr>
          <w:rFonts w:eastAsia="Times New Roman" w:cstheme="minorHAnsi"/>
          <w:sz w:val="22"/>
          <w:szCs w:val="22"/>
        </w:rPr>
        <w:t xml:space="preserve"> application.</w:t>
      </w:r>
    </w:p>
    <w:p w14:paraId="0C6F675A" w14:textId="77777777" w:rsidR="000B19D4" w:rsidRPr="000B19D4" w:rsidRDefault="000B19D4" w:rsidP="00824B77">
      <w:pPr>
        <w:spacing w:line="360" w:lineRule="auto"/>
        <w:contextualSpacing/>
        <w:rPr>
          <w:rFonts w:eastAsia="Times New Roman" w:cstheme="minorHAnsi"/>
          <w:sz w:val="22"/>
          <w:szCs w:val="22"/>
        </w:rPr>
      </w:pPr>
    </w:p>
    <w:p w14:paraId="28DC9747" w14:textId="48C5A47B" w:rsidR="000B19D4" w:rsidRDefault="000E6DA4" w:rsidP="00824B77">
      <w:pPr>
        <w:spacing w:line="360" w:lineRule="auto"/>
        <w:contextualSpacing/>
        <w:rPr>
          <w:rFonts w:eastAsia="Times New Roman" w:cstheme="minorHAnsi"/>
          <w:sz w:val="22"/>
          <w:szCs w:val="22"/>
        </w:rPr>
      </w:pPr>
      <w:r w:rsidRPr="000E6DA4">
        <w:rPr>
          <w:rFonts w:eastAsia="Times New Roman" w:cstheme="minorHAnsi"/>
          <w:sz w:val="22"/>
          <w:szCs w:val="22"/>
        </w:rPr>
        <w:t>Random numbers ensure unpredictability in encryption, making it harder for attackers to guess keys. Symmetric keys (used in AES) use the same key for both encryption and decryption, making them fast and efficient for large data. Asymmetric keys (used in RSA) use a public key for encryption and a private key for decryption, allowing secure key exchange or identity verification. Often, both methods are combined to balance security and efficiency.</w:t>
      </w:r>
    </w:p>
    <w:p w14:paraId="5A1458E3" w14:textId="77777777" w:rsidR="00824B77" w:rsidRDefault="00824B77" w:rsidP="00824B77">
      <w:pPr>
        <w:spacing w:line="360" w:lineRule="auto"/>
        <w:contextualSpacing/>
        <w:rPr>
          <w:rFonts w:eastAsia="Times New Roman" w:cstheme="minorHAnsi"/>
          <w:sz w:val="22"/>
          <w:szCs w:val="22"/>
        </w:rPr>
      </w:pPr>
    </w:p>
    <w:p w14:paraId="5CAB2AA8" w14:textId="3C6B523F" w:rsidR="00010B8A" w:rsidRDefault="00824B77" w:rsidP="00824B77">
      <w:pPr>
        <w:spacing w:line="360" w:lineRule="auto"/>
        <w:contextualSpacing/>
        <w:rPr>
          <w:rFonts w:eastAsia="Times New Roman" w:cstheme="minorHAnsi"/>
          <w:sz w:val="22"/>
          <w:szCs w:val="22"/>
        </w:rPr>
      </w:pPr>
      <w:r w:rsidRPr="00824B77">
        <w:rPr>
          <w:rFonts w:eastAsia="Times New Roman" w:cstheme="minorHAnsi"/>
          <w:sz w:val="22"/>
          <w:szCs w:val="22"/>
        </w:rPr>
        <w:t>Encryption has evolved from simple ciphers like the Caesar Cipher to complex algorithms like AES and RSA. AES-256 is the current global standard for symmetric encryption due to its strong security, while RSA is widely used for asymmetric encryption. With the rise of quantum computing, research is focused on developing post-quantum encryption algorithms to protect against future threats.</w:t>
      </w:r>
    </w:p>
    <w:p w14:paraId="17F758AE" w14:textId="77777777" w:rsidR="00824B77" w:rsidRDefault="00824B77" w:rsidP="00D47759">
      <w:pPr>
        <w:contextualSpacing/>
        <w:rPr>
          <w:rFonts w:eastAsia="Times New Roman" w:cstheme="minorHAnsi"/>
          <w:sz w:val="22"/>
          <w:szCs w:val="22"/>
        </w:rPr>
      </w:pPr>
    </w:p>
    <w:p w14:paraId="4F3F8416" w14:textId="77777777" w:rsidR="00824B77" w:rsidRDefault="00824B77" w:rsidP="00D47759">
      <w:pPr>
        <w:contextualSpacing/>
        <w:rPr>
          <w:rFonts w:eastAsia="Times New Roman" w:cstheme="minorHAnsi"/>
          <w:sz w:val="22"/>
          <w:szCs w:val="22"/>
        </w:rPr>
      </w:pPr>
    </w:p>
    <w:p w14:paraId="5205774D" w14:textId="77777777" w:rsidR="00824B77" w:rsidRDefault="00824B77" w:rsidP="00D47759">
      <w:pPr>
        <w:contextualSpacing/>
        <w:rPr>
          <w:rFonts w:eastAsia="Times New Roman" w:cstheme="minorHAnsi"/>
          <w:sz w:val="22"/>
          <w:szCs w:val="22"/>
        </w:rPr>
      </w:pPr>
    </w:p>
    <w:p w14:paraId="371F63A9" w14:textId="77777777" w:rsidR="00824B77" w:rsidRDefault="00824B77" w:rsidP="00D47759">
      <w:pPr>
        <w:contextualSpacing/>
        <w:rPr>
          <w:rFonts w:eastAsia="Times New Roman" w:cstheme="minorHAnsi"/>
          <w:sz w:val="22"/>
          <w:szCs w:val="22"/>
        </w:rPr>
      </w:pPr>
    </w:p>
    <w:p w14:paraId="6879F808" w14:textId="77777777" w:rsidR="00824B77" w:rsidRDefault="00824B77" w:rsidP="00D47759">
      <w:pPr>
        <w:contextualSpacing/>
        <w:rPr>
          <w:rFonts w:eastAsia="Times New Roman" w:cstheme="minorHAnsi"/>
          <w:sz w:val="22"/>
          <w:szCs w:val="22"/>
        </w:rPr>
      </w:pPr>
    </w:p>
    <w:p w14:paraId="03B7FFBF" w14:textId="77777777" w:rsidR="00824B77" w:rsidRDefault="00824B77" w:rsidP="00D47759">
      <w:pPr>
        <w:contextualSpacing/>
        <w:rPr>
          <w:rFonts w:eastAsia="Times New Roman" w:cstheme="minorHAnsi"/>
          <w:sz w:val="22"/>
          <w:szCs w:val="22"/>
        </w:rPr>
      </w:pPr>
    </w:p>
    <w:p w14:paraId="5B917044" w14:textId="77777777" w:rsidR="00824B77" w:rsidRDefault="00824B77" w:rsidP="00D47759">
      <w:pPr>
        <w:contextualSpacing/>
        <w:rPr>
          <w:rFonts w:eastAsia="Times New Roman" w:cstheme="minorHAnsi"/>
          <w:sz w:val="22"/>
          <w:szCs w:val="22"/>
        </w:rPr>
      </w:pPr>
    </w:p>
    <w:p w14:paraId="24B5DA94" w14:textId="77777777" w:rsidR="00824B77" w:rsidRDefault="00824B77" w:rsidP="00D47759">
      <w:pPr>
        <w:contextualSpacing/>
        <w:rPr>
          <w:rFonts w:eastAsia="Times New Roman" w:cstheme="minorHAnsi"/>
          <w:sz w:val="22"/>
          <w:szCs w:val="22"/>
        </w:rPr>
      </w:pPr>
    </w:p>
    <w:p w14:paraId="742882D5" w14:textId="77777777" w:rsidR="00824B77" w:rsidRPr="00824B77" w:rsidRDefault="00824B77" w:rsidP="00D47759">
      <w:pPr>
        <w:contextualSpacing/>
        <w:rPr>
          <w:rFonts w:eastAsia="Times New Roman"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499F2775" w14:textId="612D9B15" w:rsidR="00E36592" w:rsidRDefault="00E3659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DA36C71" wp14:editId="66CB083F">
            <wp:extent cx="2257425" cy="3190875"/>
            <wp:effectExtent l="0" t="0" r="9525" b="9525"/>
            <wp:docPr id="1464140673"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0673" name="Picture 3"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57425" cy="3190875"/>
                    </a:xfrm>
                    <a:prstGeom prst="rect">
                      <a:avLst/>
                    </a:prstGeom>
                  </pic:spPr>
                </pic:pic>
              </a:graphicData>
            </a:graphic>
          </wp:inline>
        </w:drawing>
      </w:r>
    </w:p>
    <w:p w14:paraId="77A5BBC5" w14:textId="21479262" w:rsidR="00DB5652" w:rsidRPr="00DA1B1D" w:rsidRDefault="00E3659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F404C98" wp14:editId="0DF54032">
            <wp:extent cx="2266950" cy="3543300"/>
            <wp:effectExtent l="0" t="0" r="0" b="0"/>
            <wp:docPr id="485272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7267"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66950" cy="3543300"/>
                    </a:xfrm>
                    <a:prstGeom prst="rect">
                      <a:avLst/>
                    </a:prstGeom>
                  </pic:spPr>
                </pic:pic>
              </a:graphicData>
            </a:graphic>
          </wp:inline>
        </w:drawing>
      </w:r>
    </w:p>
    <w:p w14:paraId="3679FF9F" w14:textId="77777777" w:rsidR="00824B77" w:rsidRDefault="00824B77" w:rsidP="00824B77">
      <w:pPr>
        <w:pStyle w:val="Heading2"/>
        <w:spacing w:before="0" w:line="240" w:lineRule="auto"/>
      </w:pPr>
      <w:bookmarkStart w:id="21" w:name="_Toc153388823"/>
      <w:bookmarkStart w:id="22" w:name="_Toc469977634"/>
      <w:bookmarkStart w:id="23" w:name="_Toc102040760"/>
    </w:p>
    <w:p w14:paraId="00EBF8BA" w14:textId="77777777" w:rsidR="00824B77" w:rsidRDefault="00824B77" w:rsidP="00824B77">
      <w:pPr>
        <w:pStyle w:val="Heading2"/>
        <w:spacing w:before="0" w:line="240" w:lineRule="auto"/>
      </w:pPr>
    </w:p>
    <w:p w14:paraId="737DA53D" w14:textId="77777777" w:rsidR="00824B77" w:rsidRDefault="00824B77" w:rsidP="00824B77">
      <w:pPr>
        <w:pStyle w:val="Heading2"/>
        <w:spacing w:before="0" w:line="240" w:lineRule="auto"/>
      </w:pPr>
    </w:p>
    <w:p w14:paraId="44C7BB9F" w14:textId="77777777" w:rsidR="00824B77" w:rsidRDefault="00824B77" w:rsidP="00824B77">
      <w:pPr>
        <w:pStyle w:val="Heading2"/>
        <w:spacing w:before="0" w:line="240" w:lineRule="auto"/>
      </w:pPr>
    </w:p>
    <w:p w14:paraId="6413F0F8" w14:textId="77777777" w:rsidR="00824B77" w:rsidRDefault="00824B77" w:rsidP="00824B77">
      <w:pPr>
        <w:pStyle w:val="Heading2"/>
        <w:spacing w:before="0" w:line="240" w:lineRule="auto"/>
      </w:pPr>
    </w:p>
    <w:p w14:paraId="473D2B9F" w14:textId="77777777" w:rsidR="00824B77" w:rsidRDefault="00824B77" w:rsidP="00824B77">
      <w:pPr>
        <w:pStyle w:val="Heading2"/>
        <w:spacing w:before="0" w:line="240" w:lineRule="auto"/>
      </w:pPr>
    </w:p>
    <w:p w14:paraId="4BA218AD" w14:textId="375FE172" w:rsidR="00C56FC2" w:rsidRPr="00B7788F" w:rsidRDefault="00E33862" w:rsidP="00546954">
      <w:pPr>
        <w:pStyle w:val="Heading2"/>
        <w:numPr>
          <w:ilvl w:val="0"/>
          <w:numId w:val="21"/>
        </w:numPr>
        <w:spacing w:before="0" w:line="240" w:lineRule="auto"/>
      </w:pPr>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320DBB8C" w14:textId="0BB21622" w:rsidR="00C56FC2" w:rsidRDefault="00C7697A" w:rsidP="00D47759">
      <w:pPr>
        <w:contextualSpacing/>
        <w:rPr>
          <w:rFonts w:eastAsia="Times New Roman" w:cstheme="minorHAnsi"/>
          <w:sz w:val="22"/>
          <w:szCs w:val="22"/>
        </w:rPr>
      </w:pPr>
      <w:r>
        <w:rPr>
          <w:rFonts w:cstheme="minorHAnsi"/>
          <w:noProof/>
          <w:sz w:val="22"/>
          <w:szCs w:val="22"/>
        </w:rPr>
        <w:drawing>
          <wp:inline distT="0" distB="0" distL="0" distR="0" wp14:anchorId="6A3AFB4A" wp14:editId="7487238A">
            <wp:extent cx="5943600" cy="4533900"/>
            <wp:effectExtent l="0" t="0" r="0" b="0"/>
            <wp:docPr id="1710005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05854"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6BA341E9" w14:textId="77777777" w:rsidR="00DB5652" w:rsidRDefault="00DB5652" w:rsidP="00D47759">
      <w:pPr>
        <w:contextualSpacing/>
        <w:rPr>
          <w:rFonts w:cstheme="minorHAnsi"/>
          <w:sz w:val="22"/>
          <w:szCs w:val="22"/>
        </w:rPr>
      </w:pPr>
    </w:p>
    <w:p w14:paraId="787A1F65" w14:textId="77777777" w:rsidR="00685EA1" w:rsidRDefault="00685EA1" w:rsidP="00D47759">
      <w:pPr>
        <w:contextualSpacing/>
        <w:rPr>
          <w:rFonts w:cstheme="minorHAnsi"/>
          <w:sz w:val="22"/>
          <w:szCs w:val="22"/>
        </w:rPr>
      </w:pPr>
    </w:p>
    <w:p w14:paraId="00F9EDCF" w14:textId="77777777" w:rsidR="00685EA1" w:rsidRDefault="00685EA1" w:rsidP="00D47759">
      <w:pPr>
        <w:contextualSpacing/>
        <w:rPr>
          <w:rFonts w:cstheme="minorHAnsi"/>
          <w:sz w:val="22"/>
          <w:szCs w:val="22"/>
        </w:rPr>
      </w:pPr>
    </w:p>
    <w:p w14:paraId="5686CA74" w14:textId="77777777" w:rsidR="00685EA1" w:rsidRDefault="00685EA1" w:rsidP="00D47759">
      <w:pPr>
        <w:contextualSpacing/>
        <w:rPr>
          <w:rFonts w:cstheme="minorHAnsi"/>
          <w:sz w:val="22"/>
          <w:szCs w:val="22"/>
        </w:rPr>
      </w:pPr>
    </w:p>
    <w:p w14:paraId="5E8A4AAA" w14:textId="77777777" w:rsidR="00685EA1" w:rsidRDefault="00685EA1" w:rsidP="00D47759">
      <w:pPr>
        <w:contextualSpacing/>
        <w:rPr>
          <w:rFonts w:cstheme="minorHAnsi"/>
          <w:sz w:val="22"/>
          <w:szCs w:val="22"/>
        </w:rPr>
      </w:pPr>
    </w:p>
    <w:p w14:paraId="0B4847CE" w14:textId="77777777" w:rsidR="00685EA1" w:rsidRDefault="00685EA1" w:rsidP="00D47759">
      <w:pPr>
        <w:contextualSpacing/>
        <w:rPr>
          <w:rFonts w:cstheme="minorHAnsi"/>
          <w:sz w:val="22"/>
          <w:szCs w:val="22"/>
        </w:rPr>
      </w:pPr>
    </w:p>
    <w:p w14:paraId="144DFF38" w14:textId="77777777" w:rsidR="00685EA1" w:rsidRDefault="00685EA1" w:rsidP="00D47759">
      <w:pPr>
        <w:contextualSpacing/>
        <w:rPr>
          <w:rFonts w:cstheme="minorHAnsi"/>
          <w:sz w:val="22"/>
          <w:szCs w:val="22"/>
        </w:rPr>
      </w:pPr>
    </w:p>
    <w:p w14:paraId="13A8B818" w14:textId="77777777" w:rsidR="00685EA1" w:rsidRDefault="00685EA1" w:rsidP="00D47759">
      <w:pPr>
        <w:contextualSpacing/>
        <w:rPr>
          <w:rFonts w:cstheme="minorHAnsi"/>
          <w:sz w:val="22"/>
          <w:szCs w:val="22"/>
        </w:rPr>
      </w:pPr>
    </w:p>
    <w:p w14:paraId="3B1DB8F4" w14:textId="77777777" w:rsidR="00685EA1" w:rsidRDefault="00685EA1" w:rsidP="00D47759">
      <w:pPr>
        <w:contextualSpacing/>
        <w:rPr>
          <w:rFonts w:cstheme="minorHAnsi"/>
          <w:sz w:val="22"/>
          <w:szCs w:val="22"/>
        </w:rPr>
      </w:pPr>
    </w:p>
    <w:p w14:paraId="32926BA2" w14:textId="77777777" w:rsidR="00685EA1" w:rsidRDefault="00685EA1" w:rsidP="00D47759">
      <w:pPr>
        <w:contextualSpacing/>
        <w:rPr>
          <w:rFonts w:cstheme="minorHAnsi"/>
          <w:sz w:val="22"/>
          <w:szCs w:val="22"/>
        </w:rPr>
      </w:pPr>
    </w:p>
    <w:p w14:paraId="1043DB84" w14:textId="77777777" w:rsidR="00685EA1" w:rsidRDefault="00685EA1" w:rsidP="00D47759">
      <w:pPr>
        <w:contextualSpacing/>
        <w:rPr>
          <w:rFonts w:cstheme="minorHAnsi"/>
          <w:sz w:val="22"/>
          <w:szCs w:val="22"/>
        </w:rPr>
      </w:pPr>
    </w:p>
    <w:p w14:paraId="2B0C4959" w14:textId="77777777" w:rsidR="00685EA1" w:rsidRDefault="00685EA1" w:rsidP="00D47759">
      <w:pPr>
        <w:contextualSpacing/>
        <w:rPr>
          <w:rFonts w:cstheme="minorHAnsi"/>
          <w:sz w:val="22"/>
          <w:szCs w:val="22"/>
        </w:rPr>
      </w:pPr>
    </w:p>
    <w:p w14:paraId="647EBAC3" w14:textId="77777777" w:rsidR="00685EA1" w:rsidRDefault="00685EA1" w:rsidP="00D47759">
      <w:pPr>
        <w:contextualSpacing/>
        <w:rPr>
          <w:rFonts w:cstheme="minorHAnsi"/>
          <w:sz w:val="22"/>
          <w:szCs w:val="22"/>
        </w:rPr>
      </w:pPr>
    </w:p>
    <w:p w14:paraId="25504AC6" w14:textId="77777777" w:rsidR="00685EA1" w:rsidRDefault="00685EA1" w:rsidP="00D47759">
      <w:pPr>
        <w:contextualSpacing/>
        <w:rPr>
          <w:rFonts w:cstheme="minorHAnsi"/>
          <w:sz w:val="22"/>
          <w:szCs w:val="22"/>
        </w:rPr>
      </w:pPr>
    </w:p>
    <w:p w14:paraId="6F2EA7E5" w14:textId="77777777" w:rsidR="00685EA1" w:rsidRDefault="00685EA1" w:rsidP="00D47759">
      <w:pPr>
        <w:contextualSpacing/>
        <w:rPr>
          <w:rFonts w:cstheme="minorHAnsi"/>
          <w:sz w:val="22"/>
          <w:szCs w:val="22"/>
        </w:rPr>
      </w:pPr>
    </w:p>
    <w:p w14:paraId="37B7BDFE" w14:textId="77777777" w:rsidR="00685EA1" w:rsidRDefault="00685EA1" w:rsidP="00D47759">
      <w:pPr>
        <w:contextualSpacing/>
        <w:rPr>
          <w:rFonts w:cstheme="minorHAnsi"/>
          <w:sz w:val="22"/>
          <w:szCs w:val="22"/>
        </w:rPr>
      </w:pPr>
    </w:p>
    <w:p w14:paraId="0CF454F9" w14:textId="77777777" w:rsidR="00685EA1" w:rsidRDefault="00685EA1" w:rsidP="00D47759">
      <w:pPr>
        <w:contextualSpacing/>
        <w:rPr>
          <w:rFonts w:cstheme="minorHAnsi"/>
          <w:sz w:val="22"/>
          <w:szCs w:val="22"/>
        </w:rPr>
      </w:pPr>
    </w:p>
    <w:p w14:paraId="2DAC3102" w14:textId="77777777" w:rsidR="00685EA1" w:rsidRDefault="00685EA1" w:rsidP="00D47759">
      <w:pPr>
        <w:contextualSpacing/>
        <w:rPr>
          <w:rFonts w:cstheme="minorHAnsi"/>
          <w:sz w:val="22"/>
          <w:szCs w:val="22"/>
        </w:rPr>
      </w:pPr>
    </w:p>
    <w:p w14:paraId="68A0DC69" w14:textId="77777777" w:rsidR="00685EA1" w:rsidRPr="00B7788F" w:rsidRDefault="00685EA1"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1A0CD94" w:rsidR="00DB5652" w:rsidRDefault="00685EA1" w:rsidP="00D47759">
      <w:pPr>
        <w:contextualSpacing/>
        <w:rPr>
          <w:rFonts w:cstheme="minorHAnsi"/>
          <w:sz w:val="22"/>
          <w:szCs w:val="22"/>
        </w:rPr>
      </w:pPr>
      <w:r>
        <w:rPr>
          <w:rFonts w:cstheme="minorHAnsi"/>
          <w:noProof/>
          <w:sz w:val="22"/>
          <w:szCs w:val="22"/>
        </w:rPr>
        <w:drawing>
          <wp:inline distT="0" distB="0" distL="0" distR="0" wp14:anchorId="30FB7717" wp14:editId="5EFDA5C1">
            <wp:extent cx="5943600" cy="3986530"/>
            <wp:effectExtent l="0" t="0" r="0" b="0"/>
            <wp:docPr id="15713042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04293"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14:paraId="1B574CB1" w14:textId="77777777" w:rsidR="00685EA1" w:rsidRDefault="00685EA1" w:rsidP="00D47759">
      <w:pPr>
        <w:contextualSpacing/>
        <w:rPr>
          <w:rFonts w:cstheme="minorHAnsi"/>
          <w:sz w:val="22"/>
          <w:szCs w:val="22"/>
        </w:rPr>
      </w:pPr>
    </w:p>
    <w:p w14:paraId="5C700953" w14:textId="77777777" w:rsidR="00685EA1" w:rsidRDefault="00685EA1" w:rsidP="00D47759">
      <w:pPr>
        <w:contextualSpacing/>
        <w:rPr>
          <w:rFonts w:cstheme="minorHAnsi"/>
          <w:sz w:val="22"/>
          <w:szCs w:val="22"/>
        </w:rPr>
      </w:pPr>
    </w:p>
    <w:p w14:paraId="334E01FC" w14:textId="77777777" w:rsidR="00685EA1" w:rsidRDefault="00685EA1" w:rsidP="00D47759">
      <w:pPr>
        <w:contextualSpacing/>
        <w:rPr>
          <w:rFonts w:cstheme="minorHAnsi"/>
          <w:sz w:val="22"/>
          <w:szCs w:val="22"/>
        </w:rPr>
      </w:pPr>
    </w:p>
    <w:p w14:paraId="5AEA4850" w14:textId="77777777" w:rsidR="00685EA1" w:rsidRDefault="00685EA1" w:rsidP="00D47759">
      <w:pPr>
        <w:contextualSpacing/>
        <w:rPr>
          <w:rFonts w:cstheme="minorHAnsi"/>
          <w:sz w:val="22"/>
          <w:szCs w:val="22"/>
        </w:rPr>
      </w:pPr>
    </w:p>
    <w:p w14:paraId="518A6BF8" w14:textId="77777777" w:rsidR="00685EA1" w:rsidRDefault="00685EA1" w:rsidP="00D47759">
      <w:pPr>
        <w:contextualSpacing/>
        <w:rPr>
          <w:rFonts w:cstheme="minorHAnsi"/>
          <w:sz w:val="22"/>
          <w:szCs w:val="22"/>
        </w:rPr>
      </w:pPr>
    </w:p>
    <w:p w14:paraId="0DDA5CDE" w14:textId="77777777" w:rsidR="00685EA1" w:rsidRDefault="00685EA1" w:rsidP="00D47759">
      <w:pPr>
        <w:contextualSpacing/>
        <w:rPr>
          <w:rFonts w:cstheme="minorHAnsi"/>
          <w:sz w:val="22"/>
          <w:szCs w:val="22"/>
        </w:rPr>
      </w:pPr>
    </w:p>
    <w:p w14:paraId="6AD39C0D" w14:textId="77777777" w:rsidR="00685EA1" w:rsidRDefault="00685EA1" w:rsidP="00D47759">
      <w:pPr>
        <w:contextualSpacing/>
        <w:rPr>
          <w:rFonts w:cstheme="minorHAnsi"/>
          <w:sz w:val="22"/>
          <w:szCs w:val="22"/>
        </w:rPr>
      </w:pPr>
    </w:p>
    <w:p w14:paraId="28A615A3" w14:textId="77777777" w:rsidR="00685EA1" w:rsidRDefault="00685EA1" w:rsidP="00D47759">
      <w:pPr>
        <w:contextualSpacing/>
        <w:rPr>
          <w:rFonts w:cstheme="minorHAnsi"/>
          <w:sz w:val="22"/>
          <w:szCs w:val="22"/>
        </w:rPr>
      </w:pPr>
    </w:p>
    <w:p w14:paraId="76A52DCD" w14:textId="77777777" w:rsidR="00685EA1" w:rsidRDefault="00685EA1" w:rsidP="00D47759">
      <w:pPr>
        <w:contextualSpacing/>
        <w:rPr>
          <w:rFonts w:cstheme="minorHAnsi"/>
          <w:sz w:val="22"/>
          <w:szCs w:val="22"/>
        </w:rPr>
      </w:pPr>
    </w:p>
    <w:p w14:paraId="2F1F59A2" w14:textId="77777777" w:rsidR="00685EA1" w:rsidRDefault="00685EA1" w:rsidP="00D47759">
      <w:pPr>
        <w:contextualSpacing/>
        <w:rPr>
          <w:rFonts w:cstheme="minorHAnsi"/>
          <w:sz w:val="22"/>
          <w:szCs w:val="22"/>
        </w:rPr>
      </w:pPr>
    </w:p>
    <w:p w14:paraId="2113661D" w14:textId="77777777" w:rsidR="00685EA1" w:rsidRDefault="00685EA1" w:rsidP="00D47759">
      <w:pPr>
        <w:contextualSpacing/>
        <w:rPr>
          <w:rFonts w:cstheme="minorHAnsi"/>
          <w:sz w:val="22"/>
          <w:szCs w:val="22"/>
        </w:rPr>
      </w:pPr>
    </w:p>
    <w:p w14:paraId="3FC05250" w14:textId="77777777" w:rsidR="00685EA1" w:rsidRDefault="00685EA1" w:rsidP="00D47759">
      <w:pPr>
        <w:contextualSpacing/>
        <w:rPr>
          <w:rFonts w:cstheme="minorHAnsi"/>
          <w:sz w:val="22"/>
          <w:szCs w:val="22"/>
        </w:rPr>
      </w:pPr>
    </w:p>
    <w:p w14:paraId="546A05BB" w14:textId="77777777" w:rsidR="00685EA1" w:rsidRDefault="00685EA1" w:rsidP="00D47759">
      <w:pPr>
        <w:contextualSpacing/>
        <w:rPr>
          <w:rFonts w:cstheme="minorHAnsi"/>
          <w:sz w:val="22"/>
          <w:szCs w:val="22"/>
        </w:rPr>
      </w:pPr>
    </w:p>
    <w:p w14:paraId="7BAE3091" w14:textId="77777777" w:rsidR="00685EA1" w:rsidRDefault="00685EA1" w:rsidP="00D47759">
      <w:pPr>
        <w:contextualSpacing/>
        <w:rPr>
          <w:rFonts w:cstheme="minorHAnsi"/>
          <w:sz w:val="22"/>
          <w:szCs w:val="22"/>
        </w:rPr>
      </w:pPr>
    </w:p>
    <w:p w14:paraId="25BA16A7" w14:textId="77777777" w:rsidR="00685EA1" w:rsidRDefault="00685EA1" w:rsidP="00D47759">
      <w:pPr>
        <w:contextualSpacing/>
        <w:rPr>
          <w:rFonts w:cstheme="minorHAnsi"/>
          <w:sz w:val="22"/>
          <w:szCs w:val="22"/>
        </w:rPr>
      </w:pPr>
    </w:p>
    <w:p w14:paraId="3645E251" w14:textId="77777777" w:rsidR="00685EA1" w:rsidRDefault="00685EA1" w:rsidP="00D47759">
      <w:pPr>
        <w:contextualSpacing/>
        <w:rPr>
          <w:rFonts w:cstheme="minorHAnsi"/>
          <w:sz w:val="22"/>
          <w:szCs w:val="22"/>
        </w:rPr>
      </w:pPr>
    </w:p>
    <w:p w14:paraId="136CD25F" w14:textId="77777777" w:rsidR="00685EA1" w:rsidRDefault="00685EA1" w:rsidP="00D47759">
      <w:pPr>
        <w:contextualSpacing/>
        <w:rPr>
          <w:rFonts w:cstheme="minorHAnsi"/>
          <w:sz w:val="22"/>
          <w:szCs w:val="22"/>
        </w:rPr>
      </w:pPr>
    </w:p>
    <w:p w14:paraId="06CB9227" w14:textId="77777777" w:rsidR="00685EA1" w:rsidRDefault="00685EA1" w:rsidP="00D47759">
      <w:pPr>
        <w:contextualSpacing/>
        <w:rPr>
          <w:rFonts w:cstheme="minorHAnsi"/>
          <w:sz w:val="22"/>
          <w:szCs w:val="22"/>
        </w:rPr>
      </w:pPr>
    </w:p>
    <w:p w14:paraId="0036BCC2" w14:textId="77777777" w:rsidR="00685EA1" w:rsidRDefault="00685EA1" w:rsidP="00D47759">
      <w:pPr>
        <w:contextualSpacing/>
        <w:rPr>
          <w:rFonts w:cstheme="minorHAnsi"/>
          <w:sz w:val="22"/>
          <w:szCs w:val="22"/>
        </w:rPr>
      </w:pPr>
    </w:p>
    <w:p w14:paraId="1D0D4733" w14:textId="77777777" w:rsidR="00685EA1" w:rsidRDefault="00685EA1" w:rsidP="00D47759">
      <w:pPr>
        <w:contextualSpacing/>
        <w:rPr>
          <w:rFonts w:cstheme="minorHAnsi"/>
          <w:sz w:val="22"/>
          <w:szCs w:val="22"/>
        </w:rPr>
      </w:pPr>
    </w:p>
    <w:p w14:paraId="0B103ACC" w14:textId="77777777" w:rsidR="00685EA1" w:rsidRPr="00B7788F" w:rsidRDefault="00685EA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099B1CE1" w14:textId="012B44F8" w:rsidR="003978A0" w:rsidRPr="00685EA1"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3D98D223" w:rsidR="00DB5652" w:rsidRDefault="00237300" w:rsidP="00D47759">
      <w:pPr>
        <w:contextualSpacing/>
        <w:rPr>
          <w:rFonts w:cstheme="minorHAnsi"/>
          <w:sz w:val="22"/>
          <w:szCs w:val="22"/>
        </w:rPr>
      </w:pPr>
      <w:r>
        <w:rPr>
          <w:rFonts w:cstheme="minorHAnsi"/>
          <w:noProof/>
          <w:sz w:val="22"/>
          <w:szCs w:val="22"/>
        </w:rPr>
        <w:drawing>
          <wp:inline distT="0" distB="0" distL="0" distR="0" wp14:anchorId="2AC25A50" wp14:editId="7A8B65DE">
            <wp:extent cx="5943600" cy="4016057"/>
            <wp:effectExtent l="0" t="0" r="0" b="3810"/>
            <wp:docPr id="2071431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31917"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016057"/>
                    </a:xfrm>
                    <a:prstGeom prst="rect">
                      <a:avLst/>
                    </a:prstGeom>
                  </pic:spPr>
                </pic:pic>
              </a:graphicData>
            </a:graphic>
          </wp:inline>
        </w:drawing>
      </w:r>
    </w:p>
    <w:p w14:paraId="0C6696DD" w14:textId="77777777" w:rsidR="005E4D99" w:rsidRDefault="005E4D99" w:rsidP="00D47759">
      <w:pPr>
        <w:contextualSpacing/>
        <w:rPr>
          <w:rFonts w:cstheme="minorHAnsi"/>
          <w:sz w:val="22"/>
          <w:szCs w:val="22"/>
        </w:rPr>
      </w:pPr>
    </w:p>
    <w:p w14:paraId="293333A1" w14:textId="77777777" w:rsidR="005E4D99" w:rsidRDefault="005E4D99" w:rsidP="00D47759">
      <w:pPr>
        <w:contextualSpacing/>
        <w:rPr>
          <w:rFonts w:cstheme="minorHAnsi"/>
          <w:sz w:val="22"/>
          <w:szCs w:val="22"/>
        </w:rPr>
      </w:pPr>
    </w:p>
    <w:p w14:paraId="61E1E7F3" w14:textId="77777777" w:rsidR="005E4D99" w:rsidRDefault="005E4D99" w:rsidP="00D47759">
      <w:pPr>
        <w:contextualSpacing/>
        <w:rPr>
          <w:rFonts w:cstheme="minorHAnsi"/>
          <w:sz w:val="22"/>
          <w:szCs w:val="22"/>
        </w:rPr>
      </w:pPr>
    </w:p>
    <w:p w14:paraId="12BFD544" w14:textId="125136AA" w:rsidR="005E4D99" w:rsidRDefault="00E40138" w:rsidP="00D47759">
      <w:pPr>
        <w:contextualSpacing/>
        <w:rPr>
          <w:rFonts w:cstheme="minorHAnsi"/>
          <w:sz w:val="22"/>
          <w:szCs w:val="22"/>
        </w:rPr>
      </w:pPr>
      <w:r>
        <w:rPr>
          <w:rFonts w:cstheme="minorHAnsi"/>
          <w:noProof/>
          <w:sz w:val="22"/>
          <w:szCs w:val="22"/>
        </w:rPr>
        <w:drawing>
          <wp:inline distT="0" distB="0" distL="0" distR="0" wp14:anchorId="50AAE216" wp14:editId="6F36DEFC">
            <wp:extent cx="5943600" cy="2719705"/>
            <wp:effectExtent l="0" t="0" r="0" b="4445"/>
            <wp:docPr id="907966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66043"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66A51BDF" w14:textId="77777777" w:rsidR="00685EA1" w:rsidRDefault="00685EA1" w:rsidP="00D47759">
      <w:pPr>
        <w:contextualSpacing/>
        <w:rPr>
          <w:rFonts w:cstheme="minorHAnsi"/>
          <w:sz w:val="22"/>
          <w:szCs w:val="22"/>
        </w:rPr>
      </w:pPr>
    </w:p>
    <w:p w14:paraId="6168DE11" w14:textId="77777777" w:rsidR="005E4D99" w:rsidRPr="00B7788F" w:rsidRDefault="005E4D9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41C627B5" w14:textId="42D0E4C9" w:rsidR="000F1394" w:rsidRDefault="000F1394" w:rsidP="00D47759">
      <w:pPr>
        <w:contextualSpacing/>
        <w:rPr>
          <w:rFonts w:eastAsia="Times New Roman" w:cstheme="minorHAnsi"/>
          <w:sz w:val="22"/>
          <w:szCs w:val="22"/>
        </w:rPr>
      </w:pPr>
      <w:r w:rsidRPr="000F1394">
        <w:rPr>
          <w:noProof/>
        </w:rPr>
        <w:drawing>
          <wp:inline distT="0" distB="0" distL="0" distR="0" wp14:anchorId="62E5DD1E" wp14:editId="391CA490">
            <wp:extent cx="5943600" cy="6621780"/>
            <wp:effectExtent l="0" t="0" r="0" b="7620"/>
            <wp:docPr id="123795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597" name="Picture 1" descr="A screenshot of a computer code&#10;&#10;Description automatically generated"/>
                    <pic:cNvPicPr/>
                  </pic:nvPicPr>
                  <pic:blipFill>
                    <a:blip r:embed="rId19"/>
                    <a:stretch>
                      <a:fillRect/>
                    </a:stretch>
                  </pic:blipFill>
                  <pic:spPr>
                    <a:xfrm>
                      <a:off x="0" y="0"/>
                      <a:ext cx="5943600" cy="6621780"/>
                    </a:xfrm>
                    <a:prstGeom prst="rect">
                      <a:avLst/>
                    </a:prstGeom>
                  </pic:spPr>
                </pic:pic>
              </a:graphicData>
            </a:graphic>
          </wp:inline>
        </w:drawing>
      </w:r>
    </w:p>
    <w:p w14:paraId="5E0DFE5C" w14:textId="77777777" w:rsidR="00685EA1" w:rsidRDefault="00685EA1" w:rsidP="00D47759">
      <w:pPr>
        <w:contextualSpacing/>
        <w:rPr>
          <w:rFonts w:eastAsia="Times New Roman" w:cstheme="minorHAnsi"/>
          <w:sz w:val="22"/>
          <w:szCs w:val="22"/>
        </w:rPr>
      </w:pPr>
    </w:p>
    <w:p w14:paraId="1AD11A7A" w14:textId="77777777" w:rsidR="00685EA1" w:rsidRDefault="00685EA1" w:rsidP="00D47759">
      <w:pPr>
        <w:contextualSpacing/>
        <w:rPr>
          <w:rFonts w:eastAsia="Times New Roman" w:cstheme="minorHAnsi"/>
          <w:sz w:val="22"/>
          <w:szCs w:val="22"/>
        </w:rPr>
      </w:pPr>
    </w:p>
    <w:p w14:paraId="62EB7E55" w14:textId="77777777" w:rsidR="00685EA1" w:rsidRDefault="00685EA1" w:rsidP="00D47759">
      <w:pPr>
        <w:contextualSpacing/>
        <w:rPr>
          <w:rFonts w:eastAsia="Times New Roman" w:cstheme="minorHAnsi"/>
          <w:sz w:val="22"/>
          <w:szCs w:val="22"/>
        </w:rPr>
      </w:pPr>
    </w:p>
    <w:p w14:paraId="4A3BFE27" w14:textId="77777777" w:rsidR="00685EA1" w:rsidRDefault="00685EA1" w:rsidP="00D47759">
      <w:pPr>
        <w:contextualSpacing/>
        <w:rPr>
          <w:rFonts w:eastAsia="Times New Roman" w:cstheme="minorHAnsi"/>
          <w:sz w:val="22"/>
          <w:szCs w:val="22"/>
        </w:rPr>
      </w:pPr>
    </w:p>
    <w:p w14:paraId="4B5D47FD" w14:textId="77777777" w:rsidR="00685EA1" w:rsidRPr="00B7788F" w:rsidRDefault="00685EA1"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2E6E278E" w:rsidR="006E3003" w:rsidRDefault="008F6E99" w:rsidP="001B2C2B">
      <w:pPr>
        <w:spacing w:line="360" w:lineRule="auto"/>
        <w:contextualSpacing/>
        <w:rPr>
          <w:rFonts w:eastAsia="Times New Roman"/>
          <w:sz w:val="22"/>
          <w:szCs w:val="22"/>
        </w:rPr>
      </w:pPr>
      <w:r w:rsidRPr="008F6E99">
        <w:rPr>
          <w:rFonts w:eastAsia="Times New Roman"/>
          <w:sz w:val="22"/>
          <w:szCs w:val="22"/>
        </w:rPr>
        <w:t>The code was refactored to enhance security for Artemis Financial by addressing key areas such as data encryption, integrity verification, and vulnerability scanning. HTTPS (SSL/TLS) was implemented to secure data in transit, and a SHA-256 checksum was added to verify data integrity. The OWASP Dependency-Check plugin was integrated to scan for vulnerabilities in third-party libraries. These layered security measures ensure the application is secure, protecting sensitive client data during transmission and preventing tampering.</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326621D" w:rsidR="00974AE3" w:rsidRPr="00B7788F" w:rsidRDefault="001B2C2B" w:rsidP="001B2C2B">
      <w:pPr>
        <w:spacing w:line="360" w:lineRule="auto"/>
        <w:contextualSpacing/>
        <w:rPr>
          <w:rFonts w:eastAsia="Times New Roman"/>
          <w:sz w:val="22"/>
          <w:szCs w:val="22"/>
        </w:rPr>
      </w:pPr>
      <w:r w:rsidRPr="001B2C2B">
        <w:rPr>
          <w:rFonts w:eastAsia="Times New Roman"/>
          <w:sz w:val="22"/>
          <w:szCs w:val="22"/>
        </w:rPr>
        <w:t xml:space="preserve">Industry-standard secure coding practices were applied to maintain and improve Artemis </w:t>
      </w:r>
      <w:proofErr w:type="spellStart"/>
      <w:r w:rsidRPr="001B2C2B">
        <w:rPr>
          <w:rFonts w:eastAsia="Times New Roman"/>
          <w:sz w:val="22"/>
          <w:szCs w:val="22"/>
        </w:rPr>
        <w:t>Financial’s</w:t>
      </w:r>
      <w:proofErr w:type="spellEnd"/>
      <w:r w:rsidRPr="001B2C2B">
        <w:rPr>
          <w:rFonts w:eastAsia="Times New Roman"/>
          <w:sz w:val="22"/>
          <w:szCs w:val="22"/>
        </w:rPr>
        <w:t xml:space="preserve"> software security. Key measures include enabling HTTPS/SSL for encrypted communication, using SHA-256 checksums for data integrity verification, and integrating OWASP Dependency-Check for vulnerability management. These practices protect sensitive client data, ensure regulatory compliance, reduce vulnerabilities, and minimize long-term costs by preventing potential security breaches. Overall, they strengthen the company’s security posture, build client trust, and ensure operational stability.</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0C6FF" w14:textId="77777777" w:rsidR="00A577F9" w:rsidRDefault="00A577F9" w:rsidP="002F3F84">
      <w:r>
        <w:separator/>
      </w:r>
    </w:p>
  </w:endnote>
  <w:endnote w:type="continuationSeparator" w:id="0">
    <w:p w14:paraId="5A2757A8" w14:textId="77777777" w:rsidR="00A577F9" w:rsidRDefault="00A577F9" w:rsidP="002F3F84">
      <w:r>
        <w:continuationSeparator/>
      </w:r>
    </w:p>
  </w:endnote>
  <w:endnote w:type="continuationNotice" w:id="1">
    <w:p w14:paraId="5DB82EE0" w14:textId="77777777" w:rsidR="00A577F9" w:rsidRDefault="00A57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C6396" w14:textId="77777777" w:rsidR="00A577F9" w:rsidRDefault="00A577F9" w:rsidP="002F3F84">
      <w:r>
        <w:separator/>
      </w:r>
    </w:p>
  </w:footnote>
  <w:footnote w:type="continuationSeparator" w:id="0">
    <w:p w14:paraId="2F69F4FB" w14:textId="77777777" w:rsidR="00A577F9" w:rsidRDefault="00A577F9" w:rsidP="002F3F84">
      <w:r>
        <w:continuationSeparator/>
      </w:r>
    </w:p>
  </w:footnote>
  <w:footnote w:type="continuationNotice" w:id="1">
    <w:p w14:paraId="76F4A2C8" w14:textId="77777777" w:rsidR="00A577F9" w:rsidRDefault="00A57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1172710">
    <w:abstractNumId w:val="16"/>
  </w:num>
  <w:num w:numId="2" w16cid:durableId="1192499546">
    <w:abstractNumId w:val="20"/>
  </w:num>
  <w:num w:numId="3" w16cid:durableId="1377463940">
    <w:abstractNumId w:val="6"/>
  </w:num>
  <w:num w:numId="4" w16cid:durableId="1368722549">
    <w:abstractNumId w:val="8"/>
  </w:num>
  <w:num w:numId="5" w16cid:durableId="704255603">
    <w:abstractNumId w:val="4"/>
  </w:num>
  <w:num w:numId="6" w16cid:durableId="1546679325">
    <w:abstractNumId w:val="17"/>
  </w:num>
  <w:num w:numId="7" w16cid:durableId="1830830265">
    <w:abstractNumId w:val="12"/>
    <w:lvlOverride w:ilvl="0">
      <w:lvl w:ilvl="0">
        <w:numFmt w:val="lowerLetter"/>
        <w:lvlText w:val="%1."/>
        <w:lvlJc w:val="left"/>
      </w:lvl>
    </w:lvlOverride>
  </w:num>
  <w:num w:numId="8" w16cid:durableId="633560337">
    <w:abstractNumId w:val="5"/>
  </w:num>
  <w:num w:numId="9" w16cid:durableId="1034577084">
    <w:abstractNumId w:val="1"/>
    <w:lvlOverride w:ilvl="0">
      <w:lvl w:ilvl="0">
        <w:numFmt w:val="lowerLetter"/>
        <w:lvlText w:val="%1."/>
        <w:lvlJc w:val="left"/>
      </w:lvl>
    </w:lvlOverride>
  </w:num>
  <w:num w:numId="10" w16cid:durableId="14235160">
    <w:abstractNumId w:val="0"/>
  </w:num>
  <w:num w:numId="11" w16cid:durableId="1258441185">
    <w:abstractNumId w:val="3"/>
  </w:num>
  <w:num w:numId="12" w16cid:durableId="1565679680">
    <w:abstractNumId w:val="19"/>
  </w:num>
  <w:num w:numId="13" w16cid:durableId="1741441073">
    <w:abstractNumId w:val="15"/>
  </w:num>
  <w:num w:numId="14" w16cid:durableId="694622302">
    <w:abstractNumId w:val="2"/>
  </w:num>
  <w:num w:numId="15" w16cid:durableId="1812475755">
    <w:abstractNumId w:val="11"/>
  </w:num>
  <w:num w:numId="16" w16cid:durableId="1280382113">
    <w:abstractNumId w:val="9"/>
  </w:num>
  <w:num w:numId="17" w16cid:durableId="1719158634">
    <w:abstractNumId w:val="14"/>
  </w:num>
  <w:num w:numId="18" w16cid:durableId="724063920">
    <w:abstractNumId w:val="18"/>
  </w:num>
  <w:num w:numId="19" w16cid:durableId="1281763019">
    <w:abstractNumId w:val="7"/>
  </w:num>
  <w:num w:numId="20" w16cid:durableId="1944191780">
    <w:abstractNumId w:val="13"/>
  </w:num>
  <w:num w:numId="21" w16cid:durableId="306399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19D4"/>
    <w:rsid w:val="000C7320"/>
    <w:rsid w:val="000D06F0"/>
    <w:rsid w:val="000D241B"/>
    <w:rsid w:val="000E6DA4"/>
    <w:rsid w:val="000F1394"/>
    <w:rsid w:val="00102660"/>
    <w:rsid w:val="0010436E"/>
    <w:rsid w:val="00114D54"/>
    <w:rsid w:val="00120ACD"/>
    <w:rsid w:val="00144936"/>
    <w:rsid w:val="00151233"/>
    <w:rsid w:val="00164480"/>
    <w:rsid w:val="00177698"/>
    <w:rsid w:val="00182245"/>
    <w:rsid w:val="00183C9F"/>
    <w:rsid w:val="00187548"/>
    <w:rsid w:val="001933BA"/>
    <w:rsid w:val="001A381D"/>
    <w:rsid w:val="001B2C2B"/>
    <w:rsid w:val="001B4F8C"/>
    <w:rsid w:val="001F2D8C"/>
    <w:rsid w:val="001F5F49"/>
    <w:rsid w:val="002001E0"/>
    <w:rsid w:val="00234FC3"/>
    <w:rsid w:val="00237300"/>
    <w:rsid w:val="00246C90"/>
    <w:rsid w:val="00271E26"/>
    <w:rsid w:val="002778D5"/>
    <w:rsid w:val="00277B38"/>
    <w:rsid w:val="00281DF1"/>
    <w:rsid w:val="00292377"/>
    <w:rsid w:val="002A1A18"/>
    <w:rsid w:val="002B4D43"/>
    <w:rsid w:val="002C4EDB"/>
    <w:rsid w:val="002F3F84"/>
    <w:rsid w:val="00321D27"/>
    <w:rsid w:val="00335200"/>
    <w:rsid w:val="003360D3"/>
    <w:rsid w:val="0033644E"/>
    <w:rsid w:val="00352FD0"/>
    <w:rsid w:val="003726AD"/>
    <w:rsid w:val="003978A0"/>
    <w:rsid w:val="003A1621"/>
    <w:rsid w:val="003B1CC2"/>
    <w:rsid w:val="003B5E63"/>
    <w:rsid w:val="003E2462"/>
    <w:rsid w:val="003E399D"/>
    <w:rsid w:val="00403219"/>
    <w:rsid w:val="00413DE0"/>
    <w:rsid w:val="0045610F"/>
    <w:rsid w:val="0046151B"/>
    <w:rsid w:val="00473815"/>
    <w:rsid w:val="00485402"/>
    <w:rsid w:val="004B2BE0"/>
    <w:rsid w:val="004C20BC"/>
    <w:rsid w:val="004D78B4"/>
    <w:rsid w:val="00512ADF"/>
    <w:rsid w:val="00523478"/>
    <w:rsid w:val="00531FBF"/>
    <w:rsid w:val="00545DFE"/>
    <w:rsid w:val="00546954"/>
    <w:rsid w:val="0058064D"/>
    <w:rsid w:val="00583A02"/>
    <w:rsid w:val="005A1B32"/>
    <w:rsid w:val="005A6070"/>
    <w:rsid w:val="005A7C7F"/>
    <w:rsid w:val="005C593C"/>
    <w:rsid w:val="005D020B"/>
    <w:rsid w:val="005E4D99"/>
    <w:rsid w:val="005E6088"/>
    <w:rsid w:val="005F574E"/>
    <w:rsid w:val="006017FD"/>
    <w:rsid w:val="006201FC"/>
    <w:rsid w:val="00632C6F"/>
    <w:rsid w:val="00633225"/>
    <w:rsid w:val="00685EA1"/>
    <w:rsid w:val="006A66A8"/>
    <w:rsid w:val="006B66FE"/>
    <w:rsid w:val="006E1A73"/>
    <w:rsid w:val="006E3003"/>
    <w:rsid w:val="00701A84"/>
    <w:rsid w:val="0071273D"/>
    <w:rsid w:val="0076659B"/>
    <w:rsid w:val="00790486"/>
    <w:rsid w:val="00793EE5"/>
    <w:rsid w:val="00797EC8"/>
    <w:rsid w:val="007C6EE5"/>
    <w:rsid w:val="00816AE9"/>
    <w:rsid w:val="00824ABB"/>
    <w:rsid w:val="00824B77"/>
    <w:rsid w:val="00826665"/>
    <w:rsid w:val="00844A5D"/>
    <w:rsid w:val="00861EC1"/>
    <w:rsid w:val="008A7514"/>
    <w:rsid w:val="008B068E"/>
    <w:rsid w:val="008F6E99"/>
    <w:rsid w:val="00940B1A"/>
    <w:rsid w:val="00957280"/>
    <w:rsid w:val="009714E8"/>
    <w:rsid w:val="00974AE3"/>
    <w:rsid w:val="009826D6"/>
    <w:rsid w:val="009C6202"/>
    <w:rsid w:val="009C7B99"/>
    <w:rsid w:val="009D3129"/>
    <w:rsid w:val="009F285B"/>
    <w:rsid w:val="00A2133A"/>
    <w:rsid w:val="00A463ED"/>
    <w:rsid w:val="00A577F9"/>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7697A"/>
    <w:rsid w:val="00CB3114"/>
    <w:rsid w:val="00CE44E9"/>
    <w:rsid w:val="00CF445D"/>
    <w:rsid w:val="00CF618A"/>
    <w:rsid w:val="00D0558B"/>
    <w:rsid w:val="00D47759"/>
    <w:rsid w:val="00D84EA7"/>
    <w:rsid w:val="00DA1B1D"/>
    <w:rsid w:val="00DB21A8"/>
    <w:rsid w:val="00DB5652"/>
    <w:rsid w:val="00DD6742"/>
    <w:rsid w:val="00E02BD0"/>
    <w:rsid w:val="00E33862"/>
    <w:rsid w:val="00E36592"/>
    <w:rsid w:val="00E40138"/>
    <w:rsid w:val="00E4044A"/>
    <w:rsid w:val="00E5594E"/>
    <w:rsid w:val="00E66FC0"/>
    <w:rsid w:val="00E941D0"/>
    <w:rsid w:val="00EB1CEC"/>
    <w:rsid w:val="00EB4E90"/>
    <w:rsid w:val="00EC0719"/>
    <w:rsid w:val="00EC29F5"/>
    <w:rsid w:val="00ED1CC4"/>
    <w:rsid w:val="00EE3EAE"/>
    <w:rsid w:val="00EF4D6F"/>
    <w:rsid w:val="00F432FF"/>
    <w:rsid w:val="00F72352"/>
    <w:rsid w:val="00F80B55"/>
    <w:rsid w:val="00F81BBB"/>
    <w:rsid w:val="00FA4A59"/>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6855260">
      <w:bodyDiv w:val="1"/>
      <w:marLeft w:val="0"/>
      <w:marRight w:val="0"/>
      <w:marTop w:val="0"/>
      <w:marBottom w:val="0"/>
      <w:divBdr>
        <w:top w:val="none" w:sz="0" w:space="0" w:color="auto"/>
        <w:left w:val="none" w:sz="0" w:space="0" w:color="auto"/>
        <w:bottom w:val="none" w:sz="0" w:space="0" w:color="auto"/>
        <w:right w:val="none" w:sz="0" w:space="0" w:color="auto"/>
      </w:divBdr>
      <w:divsChild>
        <w:div w:id="380442693">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653</Words>
  <Characters>5191</Characters>
  <Application>Microsoft Office Word</Application>
  <DocSecurity>0</DocSecurity>
  <Lines>247</Lines>
  <Paragraphs>73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5771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Nathanial Lowe</cp:lastModifiedBy>
  <cp:revision>76</cp:revision>
  <dcterms:created xsi:type="dcterms:W3CDTF">2022-04-20T12:43:00Z</dcterms:created>
  <dcterms:modified xsi:type="dcterms:W3CDTF">2024-10-18T23:32:00Z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