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AppleMyungjo" w:hAnsi="AppleMyungjo" w:eastAsia="AppleMyungjo"/>
          <w:b/>
          <w:color w:val="0F172A"/>
          <w:sz w:val="44"/>
        </w:rPr>
        <w:t>ORBIT 문맥 감지 상세 테스트 시나리오</w:t>
      </w:r>
    </w:p>
    <w:p>
      <w:pPr>
        <w:spacing w:before="0" w:after="80" w:line="271" w:lineRule="auto"/>
      </w:pPr>
      <w:r>
        <w:rPr>
          <w:rFonts w:ascii="AppleMyungjo" w:hAnsi="AppleMyungjo" w:eastAsia="AppleMyungjo"/>
          <w:b w:val="0"/>
          <w:color w:val="0F172A"/>
          <w:sz w:val="21"/>
        </w:rPr>
        <w:t>대상: 리허설 중 final transcript 기반으로 슬라이드별 context item coverage를 판정하는 기능</w:t>
      </w:r>
    </w:p>
    <w:p>
      <w:pPr>
        <w:spacing w:before="0" w:after="80" w:line="271" w:lineRule="auto"/>
      </w:pPr>
      <w:r>
        <w:rPr>
          <w:rFonts w:ascii="AppleMyungjo" w:hAnsi="AppleMyungjo" w:eastAsia="AppleMyungjo"/>
          <w:b w:val="0"/>
          <w:color w:val="0F172A"/>
          <w:sz w:val="21"/>
        </w:rPr>
        <w:t>테스트 자료: 3장짜리 ‘교내 카페 다회용컵 파일럿’ 발표 자료</w:t>
      </w:r>
    </w:p>
    <w:p>
      <w:pPr>
        <w:spacing w:before="260" w:after="80"/>
      </w:pPr>
      <w:r>
        <w:rPr>
          <w:rFonts w:ascii="AppleMyungjo" w:hAnsi="AppleMyungjo" w:eastAsia="AppleMyungjo"/>
          <w:b/>
          <w:color w:val="2563EB"/>
          <w:sz w:val="31"/>
        </w:rPr>
        <w:t>공통 원칙</w:t>
      </w:r>
    </w:p>
    <w:p>
      <w:pPr>
        <w:pStyle w:val="ListBullet"/>
        <w:spacing w:after="40" w:line="264" w:lineRule="auto"/>
      </w:pPr>
      <w:r>
        <w:rPr>
          <w:rFonts w:ascii="AppleMyungjo" w:hAnsi="AppleMyungjo" w:eastAsia="AppleMyungjo"/>
          <w:b w:val="0"/>
          <w:sz w:val="20"/>
        </w:rPr>
        <w:t>최종 coverage 판정은 final transcript만 사용한다. partial transcript는 실시간 진행 표시용이다.</w:t>
      </w:r>
    </w:p>
    <w:p>
      <w:pPr>
        <w:pStyle w:val="ListBullet"/>
        <w:spacing w:after="40" w:line="264" w:lineRule="auto"/>
      </w:pPr>
      <w:r>
        <w:rPr>
          <w:rFonts w:ascii="AppleMyungjo" w:hAnsi="AppleMyungjo" w:eastAsia="AppleMyungjo"/>
          <w:b w:val="0"/>
          <w:sz w:val="20"/>
        </w:rPr>
        <w:t>같은 의미를 자연스럽게 바꿔 말하면 통과시킨다.</w:t>
      </w:r>
    </w:p>
    <w:p>
      <w:pPr>
        <w:pStyle w:val="ListBullet"/>
        <w:spacing w:after="40" w:line="264" w:lineRule="auto"/>
      </w:pPr>
      <w:r>
        <w:rPr>
          <w:rFonts w:ascii="AppleMyungjo" w:hAnsi="AppleMyungjo" w:eastAsia="AppleMyungjo"/>
          <w:b w:val="0"/>
          <w:sz w:val="20"/>
        </w:rPr>
        <w:t>키워드만 나열하거나, 반대 의미로 말하거나, 다른 슬라이드 항목을 현재 슬라이드에 집계하면 실패다.</w:t>
      </w:r>
    </w:p>
    <w:p>
      <w:pPr>
        <w:pStyle w:val="ListBullet"/>
        <w:spacing w:after="40" w:line="264" w:lineRule="auto"/>
      </w:pPr>
      <w:r>
        <w:rPr>
          <w:rFonts w:ascii="AppleMyungjo" w:hAnsi="AppleMyungjo" w:eastAsia="AppleMyungjo"/>
          <w:b w:val="0"/>
          <w:sz w:val="20"/>
        </w:rPr>
        <w:t>각 테스트는 슬라이드 1부터 3까지 순서대로 진행하고, slideId/contextItemId/matchType/score를 기록한다.</w:t>
      </w:r>
    </w:p>
    <w:p>
      <w:pPr>
        <w:spacing w:before="260" w:after="80"/>
      </w:pPr>
      <w:r>
        <w:rPr>
          <w:rFonts w:ascii="AppleMyungjo" w:hAnsi="AppleMyungjo" w:eastAsia="AppleMyungjo"/>
          <w:b/>
          <w:color w:val="2563EB"/>
          <w:sz w:val="31"/>
        </w:rPr>
        <w:t>기준 Context Item</w:t>
      </w:r>
    </w:p>
    <w:tbl>
      <w:tblPr>
        <w:tblW w:type="auto" w:w="0"/>
        <w:jc w:val="center"/>
        <w:tblLayout w:type="fixed"/>
        <w:tblLook w:firstColumn="1" w:firstRow="1" w:lastColumn="0" w:lastRow="0" w:noHBand="0" w:noVBand="1" w:val="04A0"/>
      </w:tblPr>
      <w:tblGrid>
        <w:gridCol w:w="5071"/>
        <w:gridCol w:w="5071"/>
      </w:tblGrid>
      <w:tr>
        <w:trPr>
          <w:tblHeader w:val="true"/>
        </w:trPr>
        <w:tc>
          <w:tcPr>
            <w:tcW w:type="dxa" w:w="1224"/>
            <w:vAlign w:val="center"/>
            <w:shd w:fill="EEF4FF"/>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color w:val="0F172A"/>
                <w:sz w:val="17"/>
              </w:rPr>
              <w:t>슬라이드</w:t>
            </w:r>
          </w:p>
        </w:tc>
        <w:tc>
          <w:tcPr>
            <w:tcW w:type="dxa" w:w="8064"/>
            <w:vAlign w:val="center"/>
            <w:shd w:fill="EEF4FF"/>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color w:val="0F172A"/>
                <w:sz w:val="17"/>
              </w:rPr>
              <w:t>Context Item</w:t>
            </w:r>
          </w:p>
        </w:tc>
      </w:tr>
      <w:tr>
        <w:tc>
          <w:tcPr>
            <w:tcW w:type="dxa" w:w="1224"/>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1</w:t>
            </w:r>
          </w:p>
        </w:tc>
        <w:tc>
          <w:tcPr>
            <w:tcW w:type="dxa" w:w="8064"/>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t>S1-C1 일회용컵 다량 사용 문제</w:t>
              <w:br/>
              <w:t>S1-C2 폐기물 처리 비용 증가</w:t>
              <w:br/>
              <w:t>S1-C3 반납 시스템 불편함</w:t>
              <w:br/>
              <w:t>S1-C4 편리한 반납 시스템 필요</w:t>
            </w:r>
          </w:p>
        </w:tc>
      </w:tr>
      <w:tr>
        <w:tc>
          <w:tcPr>
            <w:tcW w:type="dxa" w:w="1224"/>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2</w:t>
            </w:r>
          </w:p>
        </w:tc>
        <w:tc>
          <w:tcPr>
            <w:tcW w:type="dxa" w:w="8064"/>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t>S2-C1 다회용컵 보증금 부과</w:t>
              <w:br/>
              <w:t>S2-C2 QR 코드로 간편 반납</w:t>
              <w:br/>
              <w:t>S2-C3 참여 장벽 감소</w:t>
              <w:br/>
              <w:t>S2-C4 4주 파일럿 운영</w:t>
            </w:r>
          </w:p>
        </w:tc>
      </w:tr>
      <w:tr>
        <w:tc>
          <w:tcPr>
            <w:tcW w:type="dxa" w:w="1224"/>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3</w:t>
            </w:r>
          </w:p>
        </w:tc>
        <w:tc>
          <w:tcPr>
            <w:tcW w:type="dxa" w:w="8064"/>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t>S3-C1 일회용컵 30% 감축 목표</w:t>
              <w:br/>
              <w:t>S3-C2 반납률 80% 목표</w:t>
              <w:br/>
              <w:t>S3-C3 주간 데이터 측정 및 분석</w:t>
              <w:br/>
              <w:t>S3-C4 성공 시 운영 확대</w:t>
            </w:r>
          </w:p>
        </w:tc>
      </w:tr>
    </w:tbl>
    <w:p>
      <w:pPr>
        <w:spacing w:after="40"/>
      </w:pPr>
    </w:p>
    <w:p>
      <w:pPr>
        <w:sectPr>
          <w:pgSz w:w="12240" w:h="15840"/>
          <w:pgMar w:top="964" w:right="1049" w:bottom="964" w:left="1049" w:header="720" w:footer="720" w:gutter="0"/>
          <w:cols w:space="720"/>
          <w:docGrid w:linePitch="360"/>
        </w:sectPr>
      </w:pPr>
    </w:p>
    <w:p>
      <w:pPr>
        <w:spacing w:before="260" w:after="80"/>
      </w:pPr>
      <w:r>
        <w:rPr>
          <w:rFonts w:ascii="AppleMyungjo" w:hAnsi="AppleMyungjo" w:eastAsia="AppleMyungjo"/>
          <w:b/>
          <w:color w:val="2563EB"/>
          <w:sz w:val="31"/>
        </w:rPr>
        <w:t>TC-01 원본 대본 그대로 읽기</w:t>
      </w:r>
    </w:p>
    <w:tbl>
      <w:tblPr>
        <w:tblW w:type="auto" w:w="0"/>
        <w:jc w:val="center"/>
        <w:tblLayout w:type="fixed"/>
        <w:tblLook w:firstColumn="1" w:firstRow="1" w:lastColumn="0" w:lastRow="0" w:noHBand="0" w:noVBand="1" w:val="04A0"/>
      </w:tblPr>
      <w:tblGrid>
        <w:gridCol w:w="5071"/>
        <w:gridCol w:w="5071"/>
      </w:tblGrid>
      <w:tr>
        <w:trPr>
          <w:tblHeader w:val="true"/>
        </w:trPr>
        <w:tc>
          <w:tcPr>
            <w:tcW w:type="dxa" w:w="1440"/>
            <w:vAlign w:val="center"/>
            <w:shd w:fill="EEF4FF"/>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color w:val="0F172A"/>
                <w:sz w:val="17"/>
              </w:rPr>
              <w:t>항목</w:t>
            </w:r>
          </w:p>
        </w:tc>
        <w:tc>
          <w:tcPr>
            <w:tcW w:type="dxa" w:w="7848"/>
            <w:vAlign w:val="center"/>
            <w:shd w:fill="EEF4FF"/>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color w:val="0F172A"/>
                <w:sz w:val="17"/>
              </w:rPr>
              <w:t>내용</w:t>
            </w:r>
          </w:p>
        </w:tc>
      </w:tr>
      <w:tr>
        <w:tc>
          <w:tcPr>
            <w:tcW w:type="dxa" w:w="1440"/>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목적</w:t>
            </w:r>
          </w:p>
        </w:tc>
        <w:tc>
          <w:tcPr>
            <w:tcW w:type="dxa" w:w="7848"/>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t>기본 STT 파이프라인과 coverage item 매핑이 정상 동작하는지 확인한다.</w:t>
            </w:r>
          </w:p>
        </w:tc>
      </w:tr>
      <w:tr>
        <w:tc>
          <w:tcPr>
            <w:tcW w:type="dxa" w:w="1440"/>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진행</w:t>
            </w:r>
          </w:p>
        </w:tc>
        <w:tc>
          <w:tcPr>
            <w:tcW w:type="dxa" w:w="7848"/>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t>슬라이드별 원본 대본을 거의 그대로 읽는다. 말 속도는 보통, 중간 멈춤은 1초 이내로 유지한다.</w:t>
            </w:r>
          </w:p>
        </w:tc>
      </w:tr>
      <w:tr>
        <w:tc>
          <w:tcPr>
            <w:tcW w:type="dxa" w:w="1440"/>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기대 결과</w:t>
            </w:r>
          </w:p>
        </w:tc>
        <w:tc>
          <w:tcPr>
            <w:tcW w:type="dxa" w:w="7848"/>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t>전체 12개 context item이 모두 통과해야 한다.</w:t>
            </w:r>
          </w:p>
        </w:tc>
      </w:tr>
      <w:tr>
        <w:tc>
          <w:tcPr>
            <w:tcW w:type="dxa" w:w="1440"/>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실패 신호</w:t>
            </w:r>
          </w:p>
        </w:tc>
        <w:tc>
          <w:tcPr>
            <w:tcW w:type="dxa" w:w="7848"/>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t>원문과 거의 같은 표현인데 누락되는 항목이 있으면 FN으로 기록한다.</w:t>
            </w:r>
          </w:p>
        </w:tc>
      </w:tr>
    </w:tbl>
    <w:p>
      <w:pPr>
        <w:spacing w:after="40"/>
      </w:pPr>
    </w:p>
    <w:p>
      <w:pPr>
        <w:spacing w:before="60" w:after="80" w:line="271" w:lineRule="auto"/>
      </w:pPr>
      <w:r>
        <w:rPr>
          <w:rFonts w:ascii="AppleMyungjo" w:hAnsi="AppleMyungjo" w:eastAsia="AppleMyungjo"/>
          <w:b/>
          <w:color w:val="0F172A"/>
          <w:sz w:val="21"/>
        </w:rPr>
        <w:t>테스트 대본</w:t>
      </w:r>
    </w:p>
    <w:p>
      <w:pPr>
        <w:spacing w:after="60" w:line="264" w:lineRule="auto"/>
        <w:ind w:left="198"/>
      </w:pPr>
      <w:r>
        <w:rPr>
          <w:rFonts w:ascii="AppleMyungjo" w:hAnsi="AppleMyungjo" w:eastAsia="AppleMyungjo"/>
          <w:b/>
          <w:color w:val="475569"/>
          <w:sz w:val="19"/>
        </w:rPr>
        <w:t xml:space="preserve">슬라이드 1: </w:t>
      </w:r>
      <w:r>
        <w:rPr>
          <w:rFonts w:ascii="AppleMyungjo" w:hAnsi="AppleMyungjo" w:eastAsia="AppleMyungjo"/>
          <w:b w:val="0"/>
          <w:color w:val="0F172A"/>
          <w:sz w:val="19"/>
        </w:rPr>
        <w:t>우리 교내 카페에서는 하루 약 1,200개의 일회용컵이 버려지고 있습니다. 이로 인해 폐기물 처리 비용이 점점 늘어나고 있습니다. 문제는 다회용컵을 쓰고 싶어도 반납 장소가 부족하고 반납 과정이 번거롭다는 점입니다. 그래서 개인의 의지만 기대하기보다 편리한 반납 시스템을 마련해야 합니다.</w:t>
      </w:r>
    </w:p>
    <w:p>
      <w:pPr>
        <w:spacing w:after="60" w:line="264" w:lineRule="auto"/>
        <w:ind w:left="198"/>
      </w:pPr>
      <w:r>
        <w:rPr>
          <w:rFonts w:ascii="AppleMyungjo" w:hAnsi="AppleMyungjo" w:eastAsia="AppleMyungjo"/>
          <w:b/>
          <w:color w:val="475569"/>
          <w:sz w:val="19"/>
        </w:rPr>
        <w:t xml:space="preserve">슬라이드 2: </w:t>
      </w:r>
      <w:r>
        <w:rPr>
          <w:rFonts w:ascii="AppleMyungjo" w:hAnsi="AppleMyungjo" w:eastAsia="AppleMyungjo"/>
          <w:b w:val="0"/>
          <w:color w:val="0F172A"/>
          <w:sz w:val="19"/>
        </w:rPr>
        <w:t>제안하는 해결책은 다회용컵에 1,000원의 보증금을 부과하고, 컵에 부착된 QR 코드를 스캔하면 10초 안에 반납과 환급이 가능하게 하는 것입니다. 이렇게 하면 사용자가 번거로움 없이 반납할 수 있어 참여 장벽이 낮아집니다. 먼저 교내 카페 2곳에서 4주 동안 파일럿 프로그램을 운영합니다.</w:t>
      </w:r>
    </w:p>
    <w:p>
      <w:pPr>
        <w:spacing w:after="60" w:line="264" w:lineRule="auto"/>
        <w:ind w:left="198"/>
      </w:pPr>
      <w:r>
        <w:rPr>
          <w:rFonts w:ascii="AppleMyungjo" w:hAnsi="AppleMyungjo" w:eastAsia="AppleMyungjo"/>
          <w:b/>
          <w:color w:val="475569"/>
          <w:sz w:val="19"/>
        </w:rPr>
        <w:t xml:space="preserve">슬라이드 3: </w:t>
      </w:r>
      <w:r>
        <w:rPr>
          <w:rFonts w:ascii="AppleMyungjo" w:hAnsi="AppleMyungjo" w:eastAsia="AppleMyungjo"/>
          <w:b w:val="0"/>
          <w:color w:val="0F172A"/>
          <w:sz w:val="19"/>
        </w:rPr>
        <w:t>파일럿의 목표는 4주 안에 일회용컵 사용량을 30% 줄이는 것입니다. 동시에 다회용컵 반납률은 80% 이상을 목표로 합니다. 매주 사용량, 반납률, 참여자 의견을 수집해 효과를 분석합니다. 목표를 달성하면 다른 교내 카페로 운영을 확대할 수 있습니다.</w:t>
      </w:r>
    </w:p>
    <w:tbl>
      <w:tblPr>
        <w:tblW w:type="auto" w:w="0"/>
        <w:jc w:val="center"/>
        <w:tblLayout w:type="fixed"/>
        <w:tblLook w:firstColumn="1" w:firstRow="1" w:lastColumn="0" w:lastRow="0" w:noHBand="0" w:noVBand="1" w:val="04A0"/>
      </w:tblPr>
      <w:tblGrid>
        <w:gridCol w:w="3381"/>
        <w:gridCol w:w="3381"/>
        <w:gridCol w:w="3381"/>
      </w:tblGrid>
      <w:tr>
        <w:trPr>
          <w:tblHeader w:val="true"/>
        </w:trPr>
        <w:tc>
          <w:tcPr>
            <w:tcW w:type="dxa" w:w="1080"/>
            <w:vAlign w:val="center"/>
            <w:shd w:fill="EEF4FF"/>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color w:val="0F172A"/>
                <w:sz w:val="17"/>
              </w:rPr>
              <w:t>슬라이드</w:t>
            </w:r>
          </w:p>
        </w:tc>
        <w:tc>
          <w:tcPr>
            <w:tcW w:type="dxa" w:w="4176"/>
            <w:vAlign w:val="center"/>
            <w:shd w:fill="EEF4FF"/>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color w:val="0F172A"/>
                <w:sz w:val="17"/>
              </w:rPr>
              <w:t>통과해야 함</w:t>
            </w:r>
          </w:p>
        </w:tc>
        <w:tc>
          <w:tcPr>
            <w:tcW w:type="dxa" w:w="4032"/>
            <w:vAlign w:val="center"/>
            <w:shd w:fill="EEF4FF"/>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color w:val="0F172A"/>
                <w:sz w:val="17"/>
              </w:rPr>
              <w:t>통과하면 안 됨</w:t>
            </w:r>
          </w:p>
        </w:tc>
      </w:tr>
      <w:tr>
        <w:tc>
          <w:tcPr>
            <w:tcW w:type="dxa" w:w="1080"/>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1</w:t>
            </w:r>
          </w:p>
        </w:tc>
        <w:tc>
          <w:tcPr>
            <w:tcW w:type="dxa" w:w="4176"/>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t>S1-C1, S1-C2, S1-C3, S1-C4</w:t>
            </w:r>
          </w:p>
        </w:tc>
        <w:tc>
          <w:tcPr>
            <w:tcW w:type="dxa" w:w="4032"/>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없음</w:t>
            </w:r>
          </w:p>
        </w:tc>
      </w:tr>
      <w:tr>
        <w:tc>
          <w:tcPr>
            <w:tcW w:type="dxa" w:w="1080"/>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2</w:t>
            </w:r>
          </w:p>
        </w:tc>
        <w:tc>
          <w:tcPr>
            <w:tcW w:type="dxa" w:w="4176"/>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t>S2-C1, S2-C2, S2-C3, S2-C4</w:t>
            </w:r>
          </w:p>
        </w:tc>
        <w:tc>
          <w:tcPr>
            <w:tcW w:type="dxa" w:w="4032"/>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없음</w:t>
            </w:r>
          </w:p>
        </w:tc>
      </w:tr>
      <w:tr>
        <w:tc>
          <w:tcPr>
            <w:tcW w:type="dxa" w:w="1080"/>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3</w:t>
            </w:r>
          </w:p>
        </w:tc>
        <w:tc>
          <w:tcPr>
            <w:tcW w:type="dxa" w:w="4176"/>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t>S3-C1, S3-C2, S3-C3, S3-C4</w:t>
            </w:r>
          </w:p>
        </w:tc>
        <w:tc>
          <w:tcPr>
            <w:tcW w:type="dxa" w:w="4032"/>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없음</w:t>
            </w:r>
          </w:p>
        </w:tc>
      </w:tr>
    </w:tbl>
    <w:p>
      <w:pPr>
        <w:spacing w:after="40"/>
      </w:pPr>
    </w:p>
    <w:p>
      <w:pPr>
        <w:spacing w:before="260" w:after="80"/>
      </w:pPr>
      <w:r>
        <w:rPr>
          <w:rFonts w:ascii="AppleMyungjo" w:hAnsi="AppleMyungjo" w:eastAsia="AppleMyungjo"/>
          <w:b/>
          <w:color w:val="2563EB"/>
          <w:sz w:val="31"/>
        </w:rPr>
        <w:t>TC-02 자연스럽게 바꿔 말하기</w:t>
      </w:r>
    </w:p>
    <w:tbl>
      <w:tblPr>
        <w:tblW w:type="auto" w:w="0"/>
        <w:jc w:val="center"/>
        <w:tblLayout w:type="fixed"/>
        <w:tblLook w:firstColumn="1" w:firstRow="1" w:lastColumn="0" w:lastRow="0" w:noHBand="0" w:noVBand="1" w:val="04A0"/>
      </w:tblPr>
      <w:tblGrid>
        <w:gridCol w:w="5071"/>
        <w:gridCol w:w="5071"/>
      </w:tblGrid>
      <w:tr>
        <w:trPr>
          <w:tblHeader w:val="true"/>
        </w:trPr>
        <w:tc>
          <w:tcPr>
            <w:tcW w:type="dxa" w:w="1440"/>
            <w:vAlign w:val="center"/>
            <w:shd w:fill="EEF4FF"/>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color w:val="0F172A"/>
                <w:sz w:val="17"/>
              </w:rPr>
              <w:t>항목</w:t>
            </w:r>
          </w:p>
        </w:tc>
        <w:tc>
          <w:tcPr>
            <w:tcW w:type="dxa" w:w="7848"/>
            <w:vAlign w:val="center"/>
            <w:shd w:fill="EEF4FF"/>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color w:val="0F172A"/>
                <w:sz w:val="17"/>
              </w:rPr>
              <w:t>내용</w:t>
            </w:r>
          </w:p>
        </w:tc>
      </w:tr>
      <w:tr>
        <w:tc>
          <w:tcPr>
            <w:tcW w:type="dxa" w:w="1440"/>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목적</w:t>
            </w:r>
          </w:p>
        </w:tc>
        <w:tc>
          <w:tcPr>
            <w:tcW w:type="dxa" w:w="7848"/>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t>대본 암기가 아니라 의미 전달을 감지하는지 확인한다.</w:t>
            </w:r>
          </w:p>
        </w:tc>
      </w:tr>
      <w:tr>
        <w:tc>
          <w:tcPr>
            <w:tcW w:type="dxa" w:w="1440"/>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진행</w:t>
            </w:r>
          </w:p>
        </w:tc>
        <w:tc>
          <w:tcPr>
            <w:tcW w:type="dxa" w:w="7848"/>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t>숫자와 핵심 의미는 유지하되 문장 구조와 단어를 바꿔 말한다.</w:t>
            </w:r>
          </w:p>
        </w:tc>
      </w:tr>
      <w:tr>
        <w:tc>
          <w:tcPr>
            <w:tcW w:type="dxa" w:w="1440"/>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기대 결과</w:t>
            </w:r>
          </w:p>
        </w:tc>
        <w:tc>
          <w:tcPr>
            <w:tcW w:type="dxa" w:w="7848"/>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t>12개 중 최소 10개 이상 통과해야 한다. 숫자 목표와 QR/보증금/파일럿은 반드시 통과해야 한다.</w:t>
            </w:r>
          </w:p>
        </w:tc>
      </w:tr>
      <w:tr>
        <w:tc>
          <w:tcPr>
            <w:tcW w:type="dxa" w:w="1440"/>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실패 신호</w:t>
            </w:r>
          </w:p>
        </w:tc>
        <w:tc>
          <w:tcPr>
            <w:tcW w:type="dxa" w:w="7848"/>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t>의미가 같은 재표현을 대부분 놓치면 semantic matching 민감도가 낮은 것이다.</w:t>
            </w:r>
          </w:p>
        </w:tc>
      </w:tr>
    </w:tbl>
    <w:p>
      <w:pPr>
        <w:spacing w:after="40"/>
      </w:pPr>
    </w:p>
    <w:p>
      <w:pPr>
        <w:spacing w:before="60" w:after="80" w:line="271" w:lineRule="auto"/>
      </w:pPr>
      <w:r>
        <w:rPr>
          <w:rFonts w:ascii="AppleMyungjo" w:hAnsi="AppleMyungjo" w:eastAsia="AppleMyungjo"/>
          <w:b/>
          <w:color w:val="0F172A"/>
          <w:sz w:val="21"/>
        </w:rPr>
        <w:t>테스트 대본</w:t>
      </w:r>
    </w:p>
    <w:p>
      <w:pPr>
        <w:spacing w:after="60" w:line="264" w:lineRule="auto"/>
        <w:ind w:left="198"/>
      </w:pPr>
      <w:r>
        <w:rPr>
          <w:rFonts w:ascii="AppleMyungjo" w:hAnsi="AppleMyungjo" w:eastAsia="AppleMyungjo"/>
          <w:b/>
          <w:color w:val="475569"/>
          <w:sz w:val="19"/>
        </w:rPr>
        <w:t xml:space="preserve">슬라이드 1: </w:t>
      </w:r>
      <w:r>
        <w:rPr>
          <w:rFonts w:ascii="AppleMyungjo" w:hAnsi="AppleMyungjo" w:eastAsia="AppleMyungjo"/>
          <w:b w:val="0"/>
          <w:color w:val="0F172A"/>
          <w:sz w:val="19"/>
        </w:rPr>
        <w:t>학교 카페에서 나오는 일회용컵 양이 꽤 많습니다. 매일 버려지는 컵 때문에 처리 비용도 계속 부담이 됩니다. 학생들이 다회용컵을 안 쓰는 이유는 의지가 없어서라기보다, 어디에 돌려줘야 하는지 불편하고 절차가 귀찮기 때문입니다. 그래서 쉽게 반납할 수 있는 구조가 필요합니다.</w:t>
      </w:r>
    </w:p>
    <w:p>
      <w:pPr>
        <w:spacing w:after="60" w:line="264" w:lineRule="auto"/>
        <w:ind w:left="198"/>
      </w:pPr>
      <w:r>
        <w:rPr>
          <w:rFonts w:ascii="AppleMyungjo" w:hAnsi="AppleMyungjo" w:eastAsia="AppleMyungjo"/>
          <w:b/>
          <w:color w:val="475569"/>
          <w:sz w:val="19"/>
        </w:rPr>
        <w:t xml:space="preserve">슬라이드 2: </w:t>
      </w:r>
      <w:r>
        <w:rPr>
          <w:rFonts w:ascii="AppleMyungjo" w:hAnsi="AppleMyungjo" w:eastAsia="AppleMyungjo"/>
          <w:b w:val="0"/>
          <w:color w:val="0F172A"/>
          <w:sz w:val="19"/>
        </w:rPr>
        <w:t>해결 방식은 간단합니다. 컵을 받을 때 보증금을 걸고, 사용 후에는 QR을 찍어서 바로 반납과 환급을 처리하게 합니다. 사용자가 기다리거나 복잡한 절차를 거치지 않으면 참여하기 쉬워집니다. 먼저 두 개 카페에서 4주 동안 작게 검증해 보겠습니다.</w:t>
      </w:r>
    </w:p>
    <w:p>
      <w:pPr>
        <w:spacing w:after="60" w:line="264" w:lineRule="auto"/>
        <w:ind w:left="198"/>
      </w:pPr>
      <w:r>
        <w:rPr>
          <w:rFonts w:ascii="AppleMyungjo" w:hAnsi="AppleMyungjo" w:eastAsia="AppleMyungjo"/>
          <w:b/>
          <w:color w:val="475569"/>
          <w:sz w:val="19"/>
        </w:rPr>
        <w:t xml:space="preserve">슬라이드 3: </w:t>
      </w:r>
      <w:r>
        <w:rPr>
          <w:rFonts w:ascii="AppleMyungjo" w:hAnsi="AppleMyungjo" w:eastAsia="AppleMyungjo"/>
          <w:b w:val="0"/>
          <w:color w:val="0F172A"/>
          <w:sz w:val="19"/>
        </w:rPr>
        <w:t>이번 실험의 성공 기준은 일회용컵을 30% 줄이는 것입니다. 다회용컵은 10개 중 8개 이상 돌아오는 수준을 목표로 잡겠습니다. 매주 실제 사용량과 반납률, 이용자 반응을 보고 판단합니다. 효과가 확인되면 캠퍼스 안의 다른 카페로 넓힐 수 있습니다.</w:t>
      </w:r>
    </w:p>
    <w:tbl>
      <w:tblPr>
        <w:tblW w:type="auto" w:w="0"/>
        <w:jc w:val="center"/>
        <w:tblLayout w:type="fixed"/>
        <w:tblLook w:firstColumn="1" w:firstRow="1" w:lastColumn="0" w:lastRow="0" w:noHBand="0" w:noVBand="1" w:val="04A0"/>
      </w:tblPr>
      <w:tblGrid>
        <w:gridCol w:w="3381"/>
        <w:gridCol w:w="3381"/>
        <w:gridCol w:w="3381"/>
      </w:tblGrid>
      <w:tr>
        <w:trPr>
          <w:tblHeader w:val="true"/>
        </w:trPr>
        <w:tc>
          <w:tcPr>
            <w:tcW w:type="dxa" w:w="1080"/>
            <w:vAlign w:val="center"/>
            <w:shd w:fill="EEF4FF"/>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color w:val="0F172A"/>
                <w:sz w:val="17"/>
              </w:rPr>
              <w:t>슬라이드</w:t>
            </w:r>
          </w:p>
        </w:tc>
        <w:tc>
          <w:tcPr>
            <w:tcW w:type="dxa" w:w="4176"/>
            <w:vAlign w:val="center"/>
            <w:shd w:fill="EEF4FF"/>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color w:val="0F172A"/>
                <w:sz w:val="17"/>
              </w:rPr>
              <w:t>통과해야 함</w:t>
            </w:r>
          </w:p>
        </w:tc>
        <w:tc>
          <w:tcPr>
            <w:tcW w:type="dxa" w:w="4032"/>
            <w:vAlign w:val="center"/>
            <w:shd w:fill="EEF4FF"/>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color w:val="0F172A"/>
                <w:sz w:val="17"/>
              </w:rPr>
              <w:t>통과하면 안 됨</w:t>
            </w:r>
          </w:p>
        </w:tc>
      </w:tr>
      <w:tr>
        <w:tc>
          <w:tcPr>
            <w:tcW w:type="dxa" w:w="1080"/>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1</w:t>
            </w:r>
          </w:p>
        </w:tc>
        <w:tc>
          <w:tcPr>
            <w:tcW w:type="dxa" w:w="4176"/>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t>S1-C1, S1-C2, S1-C3, S1-C4</w:t>
            </w:r>
          </w:p>
        </w:tc>
        <w:tc>
          <w:tcPr>
            <w:tcW w:type="dxa" w:w="4032"/>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키워드가 달라졌다는 이유로 실패 처리하면 안 됨</w:t>
            </w:r>
          </w:p>
        </w:tc>
      </w:tr>
      <w:tr>
        <w:tc>
          <w:tcPr>
            <w:tcW w:type="dxa" w:w="1080"/>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2</w:t>
            </w:r>
          </w:p>
        </w:tc>
        <w:tc>
          <w:tcPr>
            <w:tcW w:type="dxa" w:w="4176"/>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t>S2-C1, S2-C2, S2-C3, S2-C4</w:t>
            </w:r>
          </w:p>
        </w:tc>
        <w:tc>
          <w:tcPr>
            <w:tcW w:type="dxa" w:w="4032"/>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‘QR 찍어서 바로 반납’은 S2-C2로 인정</w:t>
            </w:r>
          </w:p>
        </w:tc>
      </w:tr>
      <w:tr>
        <w:tc>
          <w:tcPr>
            <w:tcW w:type="dxa" w:w="1080"/>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3</w:t>
            </w:r>
          </w:p>
        </w:tc>
        <w:tc>
          <w:tcPr>
            <w:tcW w:type="dxa" w:w="4176"/>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t>S3-C1, S3-C2, S3-C3, S3-C4</w:t>
            </w:r>
          </w:p>
        </w:tc>
        <w:tc>
          <w:tcPr>
            <w:tcW w:type="dxa" w:w="4032"/>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‘10개 중 8개’는 80%로 인정</w:t>
            </w:r>
          </w:p>
        </w:tc>
      </w:tr>
    </w:tbl>
    <w:p>
      <w:pPr>
        <w:spacing w:after="40"/>
      </w:pPr>
    </w:p>
    <w:p>
      <w:pPr>
        <w:sectPr>
          <w:pgSz w:w="12240" w:h="15840"/>
          <w:pgMar w:top="964" w:right="1049" w:bottom="964" w:left="1049" w:header="720" w:footer="720" w:gutter="0"/>
          <w:cols w:space="720"/>
          <w:docGrid w:linePitch="360"/>
        </w:sectPr>
      </w:pPr>
    </w:p>
    <w:p>
      <w:pPr>
        <w:spacing w:before="260" w:after="80"/>
      </w:pPr>
      <w:r>
        <w:rPr>
          <w:rFonts w:ascii="AppleMyungjo" w:hAnsi="AppleMyungjo" w:eastAsia="AppleMyungjo"/>
          <w:b/>
          <w:color w:val="2563EB"/>
          <w:sz w:val="31"/>
        </w:rPr>
        <w:t>TC-03 일부 핵심 내용 생략</w:t>
      </w:r>
    </w:p>
    <w:tbl>
      <w:tblPr>
        <w:tblW w:type="auto" w:w="0"/>
        <w:jc w:val="center"/>
        <w:tblLayout w:type="fixed"/>
        <w:tblLook w:firstColumn="1" w:firstRow="1" w:lastColumn="0" w:lastRow="0" w:noHBand="0" w:noVBand="1" w:val="04A0"/>
      </w:tblPr>
      <w:tblGrid>
        <w:gridCol w:w="5071"/>
        <w:gridCol w:w="5071"/>
      </w:tblGrid>
      <w:tr>
        <w:trPr>
          <w:tblHeader w:val="true"/>
        </w:trPr>
        <w:tc>
          <w:tcPr>
            <w:tcW w:type="dxa" w:w="1440"/>
            <w:vAlign w:val="center"/>
            <w:shd w:fill="EEF4FF"/>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color w:val="0F172A"/>
                <w:sz w:val="17"/>
              </w:rPr>
              <w:t>항목</w:t>
            </w:r>
          </w:p>
        </w:tc>
        <w:tc>
          <w:tcPr>
            <w:tcW w:type="dxa" w:w="7848"/>
            <w:vAlign w:val="center"/>
            <w:shd w:fill="EEF4FF"/>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color w:val="0F172A"/>
                <w:sz w:val="17"/>
              </w:rPr>
              <w:t>내용</w:t>
            </w:r>
          </w:p>
        </w:tc>
      </w:tr>
      <w:tr>
        <w:tc>
          <w:tcPr>
            <w:tcW w:type="dxa" w:w="1440"/>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목적</w:t>
            </w:r>
          </w:p>
        </w:tc>
        <w:tc>
          <w:tcPr>
            <w:tcW w:type="dxa" w:w="7848"/>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t>말하지 않은 내용을 시스템이 임의로 통과시키지 않는지 확인한다.</w:t>
            </w:r>
          </w:p>
        </w:tc>
      </w:tr>
      <w:tr>
        <w:tc>
          <w:tcPr>
            <w:tcW w:type="dxa" w:w="1440"/>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진행</w:t>
            </w:r>
          </w:p>
        </w:tc>
        <w:tc>
          <w:tcPr>
            <w:tcW w:type="dxa" w:w="7848"/>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t>각 슬라이드에서 일부 item만 말하고 나머지는 의도적으로 생략한다.</w:t>
            </w:r>
          </w:p>
        </w:tc>
      </w:tr>
      <w:tr>
        <w:tc>
          <w:tcPr>
            <w:tcW w:type="dxa" w:w="1440"/>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기대 결과</w:t>
            </w:r>
          </w:p>
        </w:tc>
        <w:tc>
          <w:tcPr>
            <w:tcW w:type="dxa" w:w="7848"/>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t>말한 항목만 통과해야 한다. 생략한 항목이 통과되면 FP다.</w:t>
            </w:r>
          </w:p>
        </w:tc>
      </w:tr>
      <w:tr>
        <w:tc>
          <w:tcPr>
            <w:tcW w:type="dxa" w:w="1440"/>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실패 신호</w:t>
            </w:r>
          </w:p>
        </w:tc>
        <w:tc>
          <w:tcPr>
            <w:tcW w:type="dxa" w:w="7848"/>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t>같은 슬라이드의 주변 문맥만 보고 생략 항목까지 통과시키면 과대 감지다.</w:t>
            </w:r>
          </w:p>
        </w:tc>
      </w:tr>
    </w:tbl>
    <w:p>
      <w:pPr>
        <w:spacing w:after="40"/>
      </w:pPr>
    </w:p>
    <w:p>
      <w:pPr>
        <w:spacing w:before="60" w:after="80" w:line="271" w:lineRule="auto"/>
      </w:pPr>
      <w:r>
        <w:rPr>
          <w:rFonts w:ascii="AppleMyungjo" w:hAnsi="AppleMyungjo" w:eastAsia="AppleMyungjo"/>
          <w:b/>
          <w:color w:val="0F172A"/>
          <w:sz w:val="21"/>
        </w:rPr>
        <w:t>테스트 대본</w:t>
      </w:r>
    </w:p>
    <w:p>
      <w:pPr>
        <w:spacing w:after="60" w:line="264" w:lineRule="auto"/>
        <w:ind w:left="198"/>
      </w:pPr>
      <w:r>
        <w:rPr>
          <w:rFonts w:ascii="AppleMyungjo" w:hAnsi="AppleMyungjo" w:eastAsia="AppleMyungjo"/>
          <w:b/>
          <w:color w:val="475569"/>
          <w:sz w:val="19"/>
        </w:rPr>
        <w:t xml:space="preserve">슬라이드 1: </w:t>
      </w:r>
      <w:r>
        <w:rPr>
          <w:rFonts w:ascii="AppleMyungjo" w:hAnsi="AppleMyungjo" w:eastAsia="AppleMyungjo"/>
          <w:b w:val="0"/>
          <w:color w:val="0F172A"/>
          <w:sz w:val="19"/>
        </w:rPr>
        <w:t>학교 카페에서 버려지는 일회용컵이 많습니다. 학생들이 다회용컵을 반납하기 어려운 이유는 반납 과정이 불편하기 때문입니다.</w:t>
      </w:r>
    </w:p>
    <w:p>
      <w:pPr>
        <w:spacing w:after="60" w:line="264" w:lineRule="auto"/>
        <w:ind w:left="198"/>
      </w:pPr>
      <w:r>
        <w:rPr>
          <w:rFonts w:ascii="AppleMyungjo" w:hAnsi="AppleMyungjo" w:eastAsia="AppleMyungjo"/>
          <w:b/>
          <w:color w:val="475569"/>
          <w:sz w:val="19"/>
        </w:rPr>
        <w:t xml:space="preserve">슬라이드 2: </w:t>
      </w:r>
      <w:r>
        <w:rPr>
          <w:rFonts w:ascii="AppleMyungjo" w:hAnsi="AppleMyungjo" w:eastAsia="AppleMyungjo"/>
          <w:b w:val="0"/>
          <w:color w:val="0F172A"/>
          <w:sz w:val="19"/>
        </w:rPr>
        <w:t>컵에 QR 코드를 붙여서 반납을 빠르게 처리하겠습니다. 이 방식이 잘 되는지 교내 카페 두 곳에서 4주 동안 실험하겠습니다.</w:t>
      </w:r>
    </w:p>
    <w:p>
      <w:pPr>
        <w:spacing w:after="60" w:line="264" w:lineRule="auto"/>
        <w:ind w:left="198"/>
      </w:pPr>
      <w:r>
        <w:rPr>
          <w:rFonts w:ascii="AppleMyungjo" w:hAnsi="AppleMyungjo" w:eastAsia="AppleMyungjo"/>
          <w:b/>
          <w:color w:val="475569"/>
          <w:sz w:val="19"/>
        </w:rPr>
        <w:t xml:space="preserve">슬라이드 3: </w:t>
      </w:r>
      <w:r>
        <w:rPr>
          <w:rFonts w:ascii="AppleMyungjo" w:hAnsi="AppleMyungjo" w:eastAsia="AppleMyungjo"/>
          <w:b w:val="0"/>
          <w:color w:val="0F172A"/>
          <w:sz w:val="19"/>
        </w:rPr>
        <w:t>목표는 일회용컵 사용을 30% 줄이는 것입니다. 매주 데이터를 모아서 효과를 분석하겠습니다.</w:t>
      </w:r>
    </w:p>
    <w:tbl>
      <w:tblPr>
        <w:tblW w:type="auto" w:w="0"/>
        <w:jc w:val="center"/>
        <w:tblLayout w:type="fixed"/>
        <w:tblLook w:firstColumn="1" w:firstRow="1" w:lastColumn="0" w:lastRow="0" w:noHBand="0" w:noVBand="1" w:val="04A0"/>
      </w:tblPr>
      <w:tblGrid>
        <w:gridCol w:w="3381"/>
        <w:gridCol w:w="3381"/>
        <w:gridCol w:w="3381"/>
      </w:tblGrid>
      <w:tr>
        <w:trPr>
          <w:tblHeader w:val="true"/>
        </w:trPr>
        <w:tc>
          <w:tcPr>
            <w:tcW w:type="dxa" w:w="1080"/>
            <w:vAlign w:val="center"/>
            <w:shd w:fill="EEF4FF"/>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color w:val="0F172A"/>
                <w:sz w:val="17"/>
              </w:rPr>
              <w:t>슬라이드</w:t>
            </w:r>
          </w:p>
        </w:tc>
        <w:tc>
          <w:tcPr>
            <w:tcW w:type="dxa" w:w="4176"/>
            <w:vAlign w:val="center"/>
            <w:shd w:fill="EEF4FF"/>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color w:val="0F172A"/>
                <w:sz w:val="17"/>
              </w:rPr>
              <w:t>통과해야 함</w:t>
            </w:r>
          </w:p>
        </w:tc>
        <w:tc>
          <w:tcPr>
            <w:tcW w:type="dxa" w:w="4032"/>
            <w:vAlign w:val="center"/>
            <w:shd w:fill="EEF4FF"/>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color w:val="0F172A"/>
                <w:sz w:val="17"/>
              </w:rPr>
              <w:t>통과하면 안 됨</w:t>
            </w:r>
          </w:p>
        </w:tc>
      </w:tr>
      <w:tr>
        <w:tc>
          <w:tcPr>
            <w:tcW w:type="dxa" w:w="1080"/>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1</w:t>
            </w:r>
          </w:p>
        </w:tc>
        <w:tc>
          <w:tcPr>
            <w:tcW w:type="dxa" w:w="4176"/>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t>S1-C1, S1-C3</w:t>
            </w:r>
          </w:p>
        </w:tc>
        <w:tc>
          <w:tcPr>
            <w:tcW w:type="dxa" w:w="4032"/>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S1-C2, S1-C4</w:t>
            </w:r>
          </w:p>
        </w:tc>
      </w:tr>
      <w:tr>
        <w:tc>
          <w:tcPr>
            <w:tcW w:type="dxa" w:w="1080"/>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2</w:t>
            </w:r>
          </w:p>
        </w:tc>
        <w:tc>
          <w:tcPr>
            <w:tcW w:type="dxa" w:w="4176"/>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t>S2-C2, S2-C4</w:t>
            </w:r>
          </w:p>
        </w:tc>
        <w:tc>
          <w:tcPr>
            <w:tcW w:type="dxa" w:w="4032"/>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S2-C1, S2-C3</w:t>
            </w:r>
          </w:p>
        </w:tc>
      </w:tr>
      <w:tr>
        <w:tc>
          <w:tcPr>
            <w:tcW w:type="dxa" w:w="1080"/>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3</w:t>
            </w:r>
          </w:p>
        </w:tc>
        <w:tc>
          <w:tcPr>
            <w:tcW w:type="dxa" w:w="4176"/>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t>S3-C1, S3-C3</w:t>
            </w:r>
          </w:p>
        </w:tc>
        <w:tc>
          <w:tcPr>
            <w:tcW w:type="dxa" w:w="4032"/>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S3-C2, S3-C4</w:t>
            </w:r>
          </w:p>
        </w:tc>
      </w:tr>
    </w:tbl>
    <w:p>
      <w:pPr>
        <w:spacing w:after="40"/>
      </w:pPr>
    </w:p>
    <w:p>
      <w:pPr>
        <w:spacing w:before="260" w:after="80"/>
      </w:pPr>
      <w:r>
        <w:rPr>
          <w:rFonts w:ascii="AppleMyungjo" w:hAnsi="AppleMyungjo" w:eastAsia="AppleMyungjo"/>
          <w:b/>
          <w:color w:val="2563EB"/>
          <w:sz w:val="31"/>
        </w:rPr>
        <w:t>TC-04 주제는 비슷하지만 다른 내용 발표</w:t>
      </w:r>
    </w:p>
    <w:tbl>
      <w:tblPr>
        <w:tblW w:type="auto" w:w="0"/>
        <w:jc w:val="center"/>
        <w:tblLayout w:type="fixed"/>
        <w:tblLook w:firstColumn="1" w:firstRow="1" w:lastColumn="0" w:lastRow="0" w:noHBand="0" w:noVBand="1" w:val="04A0"/>
      </w:tblPr>
      <w:tblGrid>
        <w:gridCol w:w="5071"/>
        <w:gridCol w:w="5071"/>
      </w:tblGrid>
      <w:tr>
        <w:trPr>
          <w:tblHeader w:val="true"/>
        </w:trPr>
        <w:tc>
          <w:tcPr>
            <w:tcW w:type="dxa" w:w="1440"/>
            <w:vAlign w:val="center"/>
            <w:shd w:fill="EEF4FF"/>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color w:val="0F172A"/>
                <w:sz w:val="17"/>
              </w:rPr>
              <w:t>항목</w:t>
            </w:r>
          </w:p>
        </w:tc>
        <w:tc>
          <w:tcPr>
            <w:tcW w:type="dxa" w:w="7848"/>
            <w:vAlign w:val="center"/>
            <w:shd w:fill="EEF4FF"/>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color w:val="0F172A"/>
                <w:sz w:val="17"/>
              </w:rPr>
              <w:t>내용</w:t>
            </w:r>
          </w:p>
        </w:tc>
      </w:tr>
      <w:tr>
        <w:tc>
          <w:tcPr>
            <w:tcW w:type="dxa" w:w="1440"/>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목적</w:t>
            </w:r>
          </w:p>
        </w:tc>
        <w:tc>
          <w:tcPr>
            <w:tcW w:type="dxa" w:w="7848"/>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t>친환경/캠퍼스/카페처럼 비슷한 배경어만으로 오탐하지 않는지 확인한다.</w:t>
            </w:r>
          </w:p>
        </w:tc>
      </w:tr>
      <w:tr>
        <w:tc>
          <w:tcPr>
            <w:tcW w:type="dxa" w:w="1440"/>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진행</w:t>
            </w:r>
          </w:p>
        </w:tc>
        <w:tc>
          <w:tcPr>
            <w:tcW w:type="dxa" w:w="7848"/>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t>다회용컵이 아니라 텀블러 할인 캠페인, 분리수거 홍보처럼 비슷하지만 다른 정책을 발표한다.</w:t>
            </w:r>
          </w:p>
        </w:tc>
      </w:tr>
      <w:tr>
        <w:tc>
          <w:tcPr>
            <w:tcW w:type="dxa" w:w="1440"/>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기대 결과</w:t>
            </w:r>
          </w:p>
        </w:tc>
        <w:tc>
          <w:tcPr>
            <w:tcW w:type="dxa" w:w="7848"/>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t>대부분 실패해야 한다. 정확히 일치하는 coverage item이 없어야 한다.</w:t>
            </w:r>
          </w:p>
        </w:tc>
      </w:tr>
      <w:tr>
        <w:tc>
          <w:tcPr>
            <w:tcW w:type="dxa" w:w="1440"/>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실패 신호</w:t>
            </w:r>
          </w:p>
        </w:tc>
        <w:tc>
          <w:tcPr>
            <w:tcW w:type="dxa" w:w="7848"/>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t>‘친환경’, ‘카페’, ‘컵’ 같은 단어만으로 item이 통과되면 FP다.</w:t>
            </w:r>
          </w:p>
        </w:tc>
      </w:tr>
    </w:tbl>
    <w:p>
      <w:pPr>
        <w:spacing w:after="40"/>
      </w:pPr>
    </w:p>
    <w:p>
      <w:pPr>
        <w:spacing w:before="60" w:after="80" w:line="271" w:lineRule="auto"/>
      </w:pPr>
      <w:r>
        <w:rPr>
          <w:rFonts w:ascii="AppleMyungjo" w:hAnsi="AppleMyungjo" w:eastAsia="AppleMyungjo"/>
          <w:b/>
          <w:color w:val="0F172A"/>
          <w:sz w:val="21"/>
        </w:rPr>
        <w:t>테스트 대본</w:t>
      </w:r>
    </w:p>
    <w:p>
      <w:pPr>
        <w:spacing w:after="60" w:line="264" w:lineRule="auto"/>
        <w:ind w:left="198"/>
      </w:pPr>
      <w:r>
        <w:rPr>
          <w:rFonts w:ascii="AppleMyungjo" w:hAnsi="AppleMyungjo" w:eastAsia="AppleMyungjo"/>
          <w:b/>
          <w:color w:val="475569"/>
          <w:sz w:val="19"/>
        </w:rPr>
        <w:t xml:space="preserve">슬라이드 1: </w:t>
      </w:r>
      <w:r>
        <w:rPr>
          <w:rFonts w:ascii="AppleMyungjo" w:hAnsi="AppleMyungjo" w:eastAsia="AppleMyungjo"/>
          <w:b w:val="0"/>
          <w:color w:val="0F172A"/>
          <w:sz w:val="19"/>
        </w:rPr>
        <w:t>이번 캠페인은 학생들이 개인 텀블러를 더 자주 사용하게 만드는 홍보 활동입니다. 포스터를 붙이고 SNS 인증 이벤트를 운영해서 친환경 문화를 확산하려고 합니다.</w:t>
      </w:r>
    </w:p>
    <w:p>
      <w:pPr>
        <w:spacing w:after="60" w:line="264" w:lineRule="auto"/>
        <w:ind w:left="198"/>
      </w:pPr>
      <w:r>
        <w:rPr>
          <w:rFonts w:ascii="AppleMyungjo" w:hAnsi="AppleMyungjo" w:eastAsia="AppleMyungjo"/>
          <w:b/>
          <w:color w:val="475569"/>
          <w:sz w:val="19"/>
        </w:rPr>
        <w:t xml:space="preserve">슬라이드 2: </w:t>
      </w:r>
      <w:r>
        <w:rPr>
          <w:rFonts w:ascii="AppleMyungjo" w:hAnsi="AppleMyungjo" w:eastAsia="AppleMyungjo"/>
          <w:b w:val="0"/>
          <w:color w:val="0F172A"/>
          <w:sz w:val="19"/>
        </w:rPr>
        <w:t>카페에서는 텀블러를 가져온 학생에게 음료 가격을 300원 할인해 줍니다. 별도의 반납 절차는 없고, 학생 개인이 자기 텀블러를 가지고 다니는 방식입니다.</w:t>
      </w:r>
    </w:p>
    <w:p>
      <w:pPr>
        <w:spacing w:after="60" w:line="264" w:lineRule="auto"/>
        <w:ind w:left="198"/>
      </w:pPr>
      <w:r>
        <w:rPr>
          <w:rFonts w:ascii="AppleMyungjo" w:hAnsi="AppleMyungjo" w:eastAsia="AppleMyungjo"/>
          <w:b/>
          <w:color w:val="475569"/>
          <w:sz w:val="19"/>
        </w:rPr>
        <w:t xml:space="preserve">슬라이드 3: </w:t>
      </w:r>
      <w:r>
        <w:rPr>
          <w:rFonts w:ascii="AppleMyungjo" w:hAnsi="AppleMyungjo" w:eastAsia="AppleMyungjo"/>
          <w:b w:val="0"/>
          <w:color w:val="0F172A"/>
          <w:sz w:val="19"/>
        </w:rPr>
        <w:t>성과는 이벤트 참여자 수와 SNS 게시물 수로 확인합니다. 반응이 좋으면 다음 학기에도 캠페인을 이어갈 예정입니다.</w:t>
      </w:r>
    </w:p>
    <w:tbl>
      <w:tblPr>
        <w:tblW w:type="auto" w:w="0"/>
        <w:jc w:val="center"/>
        <w:tblLayout w:type="fixed"/>
        <w:tblLook w:firstColumn="1" w:firstRow="1" w:lastColumn="0" w:lastRow="0" w:noHBand="0" w:noVBand="1" w:val="04A0"/>
      </w:tblPr>
      <w:tblGrid>
        <w:gridCol w:w="3381"/>
        <w:gridCol w:w="3381"/>
        <w:gridCol w:w="3381"/>
      </w:tblGrid>
      <w:tr>
        <w:trPr>
          <w:tblHeader w:val="true"/>
        </w:trPr>
        <w:tc>
          <w:tcPr>
            <w:tcW w:type="dxa" w:w="1080"/>
            <w:vAlign w:val="center"/>
            <w:shd w:fill="EEF4FF"/>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color w:val="0F172A"/>
                <w:sz w:val="17"/>
              </w:rPr>
              <w:t>슬라이드</w:t>
            </w:r>
          </w:p>
        </w:tc>
        <w:tc>
          <w:tcPr>
            <w:tcW w:type="dxa" w:w="4176"/>
            <w:vAlign w:val="center"/>
            <w:shd w:fill="EEF4FF"/>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color w:val="0F172A"/>
                <w:sz w:val="17"/>
              </w:rPr>
              <w:t>통과해야 함</w:t>
            </w:r>
          </w:p>
        </w:tc>
        <w:tc>
          <w:tcPr>
            <w:tcW w:type="dxa" w:w="4032"/>
            <w:vAlign w:val="center"/>
            <w:shd w:fill="EEF4FF"/>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color w:val="0F172A"/>
                <w:sz w:val="17"/>
              </w:rPr>
              <w:t>통과하면 안 됨</w:t>
            </w:r>
          </w:p>
        </w:tc>
      </w:tr>
      <w:tr>
        <w:tc>
          <w:tcPr>
            <w:tcW w:type="dxa" w:w="1080"/>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1</w:t>
            </w:r>
          </w:p>
        </w:tc>
        <w:tc>
          <w:tcPr>
            <w:tcW w:type="dxa" w:w="4176"/>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t>없음</w:t>
            </w:r>
          </w:p>
        </w:tc>
        <w:tc>
          <w:tcPr>
            <w:tcW w:type="dxa" w:w="4032"/>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S1-C1~S1-C4</w:t>
            </w:r>
          </w:p>
        </w:tc>
      </w:tr>
      <w:tr>
        <w:tc>
          <w:tcPr>
            <w:tcW w:type="dxa" w:w="1080"/>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2</w:t>
            </w:r>
          </w:p>
        </w:tc>
        <w:tc>
          <w:tcPr>
            <w:tcW w:type="dxa" w:w="4176"/>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t>없음</w:t>
            </w:r>
          </w:p>
        </w:tc>
        <w:tc>
          <w:tcPr>
            <w:tcW w:type="dxa" w:w="4032"/>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S2-C1~S2-C4</w:t>
            </w:r>
          </w:p>
        </w:tc>
      </w:tr>
      <w:tr>
        <w:tc>
          <w:tcPr>
            <w:tcW w:type="dxa" w:w="1080"/>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3</w:t>
            </w:r>
          </w:p>
        </w:tc>
        <w:tc>
          <w:tcPr>
            <w:tcW w:type="dxa" w:w="4176"/>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t>없음 또는 S3-C4도 보수적으로 실패 권장</w:t>
            </w:r>
          </w:p>
        </w:tc>
        <w:tc>
          <w:tcPr>
            <w:tcW w:type="dxa" w:w="4032"/>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S3-C1~S3-C4</w:t>
            </w:r>
          </w:p>
        </w:tc>
      </w:tr>
    </w:tbl>
    <w:p>
      <w:pPr>
        <w:spacing w:after="40"/>
      </w:pPr>
    </w:p>
    <w:p>
      <w:pPr>
        <w:sectPr>
          <w:pgSz w:w="12240" w:h="15840"/>
          <w:pgMar w:top="964" w:right="1049" w:bottom="964" w:left="1049" w:header="720" w:footer="720" w:gutter="0"/>
          <w:cols w:space="720"/>
          <w:docGrid w:linePitch="360"/>
        </w:sectPr>
      </w:pPr>
    </w:p>
    <w:p>
      <w:pPr>
        <w:spacing w:before="260" w:after="80"/>
      </w:pPr>
      <w:r>
        <w:rPr>
          <w:rFonts w:ascii="AppleMyungjo" w:hAnsi="AppleMyungjo" w:eastAsia="AppleMyungjo"/>
          <w:b/>
          <w:color w:val="2563EB"/>
          <w:sz w:val="31"/>
        </w:rPr>
        <w:t>TC-05 핵심 항목을 반대로 말하기</w:t>
      </w:r>
    </w:p>
    <w:tbl>
      <w:tblPr>
        <w:tblW w:type="auto" w:w="0"/>
        <w:jc w:val="center"/>
        <w:tblLayout w:type="fixed"/>
        <w:tblLook w:firstColumn="1" w:firstRow="1" w:lastColumn="0" w:lastRow="0" w:noHBand="0" w:noVBand="1" w:val="04A0"/>
      </w:tblPr>
      <w:tblGrid>
        <w:gridCol w:w="5071"/>
        <w:gridCol w:w="5071"/>
      </w:tblGrid>
      <w:tr>
        <w:trPr>
          <w:tblHeader w:val="true"/>
        </w:trPr>
        <w:tc>
          <w:tcPr>
            <w:tcW w:type="dxa" w:w="1440"/>
            <w:vAlign w:val="center"/>
            <w:shd w:fill="EEF4FF"/>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color w:val="0F172A"/>
                <w:sz w:val="17"/>
              </w:rPr>
              <w:t>항목</w:t>
            </w:r>
          </w:p>
        </w:tc>
        <w:tc>
          <w:tcPr>
            <w:tcW w:type="dxa" w:w="7848"/>
            <w:vAlign w:val="center"/>
            <w:shd w:fill="EEF4FF"/>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color w:val="0F172A"/>
                <w:sz w:val="17"/>
              </w:rPr>
              <w:t>내용</w:t>
            </w:r>
          </w:p>
        </w:tc>
      </w:tr>
      <w:tr>
        <w:tc>
          <w:tcPr>
            <w:tcW w:type="dxa" w:w="1440"/>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목적</w:t>
            </w:r>
          </w:p>
        </w:tc>
        <w:tc>
          <w:tcPr>
            <w:tcW w:type="dxa" w:w="7848"/>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t>부정 표현과 모순을 통과로 처리하지 않는지 확인한다.</w:t>
            </w:r>
          </w:p>
        </w:tc>
      </w:tr>
      <w:tr>
        <w:tc>
          <w:tcPr>
            <w:tcW w:type="dxa" w:w="1440"/>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진행</w:t>
            </w:r>
          </w:p>
        </w:tc>
        <w:tc>
          <w:tcPr>
            <w:tcW w:type="dxa" w:w="7848"/>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t>핵심 키워드는 포함하지만 실제 의미는 반대로 말한다.</w:t>
            </w:r>
          </w:p>
        </w:tc>
      </w:tr>
      <w:tr>
        <w:tc>
          <w:tcPr>
            <w:tcW w:type="dxa" w:w="1440"/>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기대 결과</w:t>
            </w:r>
          </w:p>
        </w:tc>
        <w:tc>
          <w:tcPr>
            <w:tcW w:type="dxa" w:w="7848"/>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t>반대 의미 항목은 실패해야 한다. 키워드가 있어도 통과시키면 안 된다.</w:t>
            </w:r>
          </w:p>
        </w:tc>
      </w:tr>
      <w:tr>
        <w:tc>
          <w:tcPr>
            <w:tcW w:type="dxa" w:w="1440"/>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실패 신호</w:t>
            </w:r>
          </w:p>
        </w:tc>
        <w:tc>
          <w:tcPr>
            <w:tcW w:type="dxa" w:w="7848"/>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t>‘보증금’, ‘QR’, ‘30%’, ‘80%’가 등장했다는 이유만으로 통과되면 FP다.</w:t>
            </w:r>
          </w:p>
        </w:tc>
      </w:tr>
    </w:tbl>
    <w:p>
      <w:pPr>
        <w:spacing w:after="40"/>
      </w:pPr>
    </w:p>
    <w:p>
      <w:pPr>
        <w:spacing w:before="60" w:after="80" w:line="271" w:lineRule="auto"/>
      </w:pPr>
      <w:r>
        <w:rPr>
          <w:rFonts w:ascii="AppleMyungjo" w:hAnsi="AppleMyungjo" w:eastAsia="AppleMyungjo"/>
          <w:b/>
          <w:color w:val="0F172A"/>
          <w:sz w:val="21"/>
        </w:rPr>
        <w:t>테스트 대본</w:t>
      </w:r>
    </w:p>
    <w:p>
      <w:pPr>
        <w:spacing w:after="60" w:line="264" w:lineRule="auto"/>
        <w:ind w:left="198"/>
      </w:pPr>
      <w:r>
        <w:rPr>
          <w:rFonts w:ascii="AppleMyungjo" w:hAnsi="AppleMyungjo" w:eastAsia="AppleMyungjo"/>
          <w:b/>
          <w:color w:val="475569"/>
          <w:sz w:val="19"/>
        </w:rPr>
        <w:t xml:space="preserve">슬라이드 1: </w:t>
      </w:r>
      <w:r>
        <w:rPr>
          <w:rFonts w:ascii="AppleMyungjo" w:hAnsi="AppleMyungjo" w:eastAsia="AppleMyungjo"/>
          <w:b w:val="0"/>
          <w:color w:val="0F172A"/>
          <w:sz w:val="19"/>
        </w:rPr>
        <w:t>일회용컵 문제가 크지 않아서 지금은 별도 대응이 필요하지 않습니다. 폐기물 처리 비용도 큰 부담은 아니며, 반납 시스템을 새로 만들 필요는 없습니다.</w:t>
      </w:r>
    </w:p>
    <w:p>
      <w:pPr>
        <w:spacing w:after="60" w:line="264" w:lineRule="auto"/>
        <w:ind w:left="198"/>
      </w:pPr>
      <w:r>
        <w:rPr>
          <w:rFonts w:ascii="AppleMyungjo" w:hAnsi="AppleMyungjo" w:eastAsia="AppleMyungjo"/>
          <w:b/>
          <w:color w:val="475569"/>
          <w:sz w:val="19"/>
        </w:rPr>
        <w:t xml:space="preserve">슬라이드 2: </w:t>
      </w:r>
      <w:r>
        <w:rPr>
          <w:rFonts w:ascii="AppleMyungjo" w:hAnsi="AppleMyungjo" w:eastAsia="AppleMyungjo"/>
          <w:b w:val="0"/>
          <w:color w:val="0F172A"/>
          <w:sz w:val="19"/>
        </w:rPr>
        <w:t>다회용컵에 보증금을 부과하지 않을 계획입니다. QR 코드를 쓰지 않고 직원이 직접 확인하게 하겠습니다. 참여 절차가 조금 번거로워도 큰 문제는 아니라고 봅니다.</w:t>
      </w:r>
    </w:p>
    <w:p>
      <w:pPr>
        <w:spacing w:after="60" w:line="264" w:lineRule="auto"/>
        <w:ind w:left="198"/>
      </w:pPr>
      <w:r>
        <w:rPr>
          <w:rFonts w:ascii="AppleMyungjo" w:hAnsi="AppleMyungjo" w:eastAsia="AppleMyungjo"/>
          <w:b/>
          <w:color w:val="475569"/>
          <w:sz w:val="19"/>
        </w:rPr>
        <w:t xml:space="preserve">슬라이드 3: </w:t>
      </w:r>
      <w:r>
        <w:rPr>
          <w:rFonts w:ascii="AppleMyungjo" w:hAnsi="AppleMyungjo" w:eastAsia="AppleMyungjo"/>
          <w:b w:val="0"/>
          <w:color w:val="0F172A"/>
          <w:sz w:val="19"/>
        </w:rPr>
        <w:t>이번 실험은 일회용컵 사용량을 30% 줄이는 것이 목표가 아닙니다. 반납률 80%도 목표로 잡지 않습니다. 데이터를 매주 분석하지 않고, 확대 운영도 아직 고려하지 않습니다.</w:t>
      </w:r>
    </w:p>
    <w:tbl>
      <w:tblPr>
        <w:tblW w:type="auto" w:w="0"/>
        <w:jc w:val="center"/>
        <w:tblLayout w:type="fixed"/>
        <w:tblLook w:firstColumn="1" w:firstRow="1" w:lastColumn="0" w:lastRow="0" w:noHBand="0" w:noVBand="1" w:val="04A0"/>
      </w:tblPr>
      <w:tblGrid>
        <w:gridCol w:w="3381"/>
        <w:gridCol w:w="3381"/>
        <w:gridCol w:w="3381"/>
      </w:tblGrid>
      <w:tr>
        <w:trPr>
          <w:tblHeader w:val="true"/>
        </w:trPr>
        <w:tc>
          <w:tcPr>
            <w:tcW w:type="dxa" w:w="1080"/>
            <w:vAlign w:val="center"/>
            <w:shd w:fill="EEF4FF"/>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color w:val="0F172A"/>
                <w:sz w:val="17"/>
              </w:rPr>
              <w:t>슬라이드</w:t>
            </w:r>
          </w:p>
        </w:tc>
        <w:tc>
          <w:tcPr>
            <w:tcW w:type="dxa" w:w="4176"/>
            <w:vAlign w:val="center"/>
            <w:shd w:fill="EEF4FF"/>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color w:val="0F172A"/>
                <w:sz w:val="17"/>
              </w:rPr>
              <w:t>통과해야 함</w:t>
            </w:r>
          </w:p>
        </w:tc>
        <w:tc>
          <w:tcPr>
            <w:tcW w:type="dxa" w:w="4032"/>
            <w:vAlign w:val="center"/>
            <w:shd w:fill="EEF4FF"/>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color w:val="0F172A"/>
                <w:sz w:val="17"/>
              </w:rPr>
              <w:t>통과하면 안 됨</w:t>
            </w:r>
          </w:p>
        </w:tc>
      </w:tr>
      <w:tr>
        <w:tc>
          <w:tcPr>
            <w:tcW w:type="dxa" w:w="1080"/>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1</w:t>
            </w:r>
          </w:p>
        </w:tc>
        <w:tc>
          <w:tcPr>
            <w:tcW w:type="dxa" w:w="4176"/>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t>없음</w:t>
            </w:r>
          </w:p>
        </w:tc>
        <w:tc>
          <w:tcPr>
            <w:tcW w:type="dxa" w:w="4032"/>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S1-C1~S1-C4</w:t>
            </w:r>
          </w:p>
        </w:tc>
      </w:tr>
      <w:tr>
        <w:tc>
          <w:tcPr>
            <w:tcW w:type="dxa" w:w="1080"/>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2</w:t>
            </w:r>
          </w:p>
        </w:tc>
        <w:tc>
          <w:tcPr>
            <w:tcW w:type="dxa" w:w="4176"/>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t>없음</w:t>
            </w:r>
          </w:p>
        </w:tc>
        <w:tc>
          <w:tcPr>
            <w:tcW w:type="dxa" w:w="4032"/>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S2-C1~S2-C4</w:t>
            </w:r>
          </w:p>
        </w:tc>
      </w:tr>
      <w:tr>
        <w:tc>
          <w:tcPr>
            <w:tcW w:type="dxa" w:w="1080"/>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3</w:t>
            </w:r>
          </w:p>
        </w:tc>
        <w:tc>
          <w:tcPr>
            <w:tcW w:type="dxa" w:w="4176"/>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t>없음</w:t>
            </w:r>
          </w:p>
        </w:tc>
        <w:tc>
          <w:tcPr>
            <w:tcW w:type="dxa" w:w="4032"/>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S3-C1~S3-C4</w:t>
            </w:r>
          </w:p>
        </w:tc>
      </w:tr>
    </w:tbl>
    <w:p>
      <w:pPr>
        <w:spacing w:after="40"/>
      </w:pPr>
    </w:p>
    <w:p>
      <w:pPr>
        <w:spacing w:before="260" w:after="80"/>
      </w:pPr>
      <w:r>
        <w:rPr>
          <w:rFonts w:ascii="AppleMyungjo" w:hAnsi="AppleMyungjo" w:eastAsia="AppleMyungjo"/>
          <w:b/>
          <w:color w:val="2563EB"/>
          <w:sz w:val="31"/>
        </w:rPr>
        <w:t>TC-06 키워드만 나열하기</w:t>
      </w:r>
    </w:p>
    <w:tbl>
      <w:tblPr>
        <w:tblW w:type="auto" w:w="0"/>
        <w:jc w:val="center"/>
        <w:tblLayout w:type="fixed"/>
        <w:tblLook w:firstColumn="1" w:firstRow="1" w:lastColumn="0" w:lastRow="0" w:noHBand="0" w:noVBand="1" w:val="04A0"/>
      </w:tblPr>
      <w:tblGrid>
        <w:gridCol w:w="5071"/>
        <w:gridCol w:w="5071"/>
      </w:tblGrid>
      <w:tr>
        <w:trPr>
          <w:tblHeader w:val="true"/>
        </w:trPr>
        <w:tc>
          <w:tcPr>
            <w:tcW w:type="dxa" w:w="1440"/>
            <w:vAlign w:val="center"/>
            <w:shd w:fill="EEF4FF"/>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color w:val="0F172A"/>
                <w:sz w:val="17"/>
              </w:rPr>
              <w:t>항목</w:t>
            </w:r>
          </w:p>
        </w:tc>
        <w:tc>
          <w:tcPr>
            <w:tcW w:type="dxa" w:w="7848"/>
            <w:vAlign w:val="center"/>
            <w:shd w:fill="EEF4FF"/>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color w:val="0F172A"/>
                <w:sz w:val="17"/>
              </w:rPr>
              <w:t>내용</w:t>
            </w:r>
          </w:p>
        </w:tc>
      </w:tr>
      <w:tr>
        <w:tc>
          <w:tcPr>
            <w:tcW w:type="dxa" w:w="1440"/>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목적</w:t>
            </w:r>
          </w:p>
        </w:tc>
        <w:tc>
          <w:tcPr>
            <w:tcW w:type="dxa" w:w="7848"/>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t>문장 의미 없이 단어만 말하는 keyword stuffing을 막는지 확인한다.</w:t>
            </w:r>
          </w:p>
        </w:tc>
      </w:tr>
      <w:tr>
        <w:tc>
          <w:tcPr>
            <w:tcW w:type="dxa" w:w="1440"/>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진행</w:t>
            </w:r>
          </w:p>
        </w:tc>
        <w:tc>
          <w:tcPr>
            <w:tcW w:type="dxa" w:w="7848"/>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t>context item에 포함된 단어를 짧게 나열하고 설명 문장을 만들지 않는다.</w:t>
            </w:r>
          </w:p>
        </w:tc>
      </w:tr>
      <w:tr>
        <w:tc>
          <w:tcPr>
            <w:tcW w:type="dxa" w:w="1440"/>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기대 결과</w:t>
            </w:r>
          </w:p>
        </w:tc>
        <w:tc>
          <w:tcPr>
            <w:tcW w:type="dxa" w:w="7848"/>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t>전체 실패가 원칙이다. 최소한 final coverage로는 통과시키면 안 된다.</w:t>
            </w:r>
          </w:p>
        </w:tc>
      </w:tr>
      <w:tr>
        <w:tc>
          <w:tcPr>
            <w:tcW w:type="dxa" w:w="1440"/>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실패 신호</w:t>
            </w:r>
          </w:p>
        </w:tc>
        <w:tc>
          <w:tcPr>
            <w:tcW w:type="dxa" w:w="7848"/>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t>단어 겹침만으로 여러 item이 통과되면 lexical threshold가 과하게 낮은 것이다.</w:t>
            </w:r>
          </w:p>
        </w:tc>
      </w:tr>
    </w:tbl>
    <w:p>
      <w:pPr>
        <w:spacing w:after="40"/>
      </w:pPr>
    </w:p>
    <w:p>
      <w:pPr>
        <w:spacing w:before="60" w:after="80" w:line="271" w:lineRule="auto"/>
      </w:pPr>
      <w:r>
        <w:rPr>
          <w:rFonts w:ascii="AppleMyungjo" w:hAnsi="AppleMyungjo" w:eastAsia="AppleMyungjo"/>
          <w:b/>
          <w:color w:val="0F172A"/>
          <w:sz w:val="21"/>
        </w:rPr>
        <w:t>테스트 대본</w:t>
      </w:r>
    </w:p>
    <w:p>
      <w:pPr>
        <w:spacing w:after="60" w:line="264" w:lineRule="auto"/>
        <w:ind w:left="198"/>
      </w:pPr>
      <w:r>
        <w:rPr>
          <w:rFonts w:ascii="AppleMyungjo" w:hAnsi="AppleMyungjo" w:eastAsia="AppleMyungjo"/>
          <w:b/>
          <w:color w:val="475569"/>
          <w:sz w:val="19"/>
        </w:rPr>
        <w:t xml:space="preserve">슬라이드 1: </w:t>
      </w:r>
      <w:r>
        <w:rPr>
          <w:rFonts w:ascii="AppleMyungjo" w:hAnsi="AppleMyungjo" w:eastAsia="AppleMyungjo"/>
          <w:b w:val="0"/>
          <w:color w:val="0F172A"/>
          <w:sz w:val="19"/>
        </w:rPr>
        <w:t>일회용컵, 많이, 비용, 증가, 반납, 불편, 시스템, 필요.</w:t>
      </w:r>
    </w:p>
    <w:p>
      <w:pPr>
        <w:spacing w:after="60" w:line="264" w:lineRule="auto"/>
        <w:ind w:left="198"/>
      </w:pPr>
      <w:r>
        <w:rPr>
          <w:rFonts w:ascii="AppleMyungjo" w:hAnsi="AppleMyungjo" w:eastAsia="AppleMyungjo"/>
          <w:b/>
          <w:color w:val="475569"/>
          <w:sz w:val="19"/>
        </w:rPr>
        <w:t xml:space="preserve">슬라이드 2: </w:t>
      </w:r>
      <w:r>
        <w:rPr>
          <w:rFonts w:ascii="AppleMyungjo" w:hAnsi="AppleMyungjo" w:eastAsia="AppleMyungjo"/>
          <w:b w:val="0"/>
          <w:color w:val="0F172A"/>
          <w:sz w:val="19"/>
        </w:rPr>
        <w:t>보증금, QR 코드, 반납, 환급, 장벽, 파일럿, 4주, 카페.</w:t>
      </w:r>
    </w:p>
    <w:p>
      <w:pPr>
        <w:spacing w:after="60" w:line="264" w:lineRule="auto"/>
        <w:ind w:left="198"/>
      </w:pPr>
      <w:r>
        <w:rPr>
          <w:rFonts w:ascii="AppleMyungjo" w:hAnsi="AppleMyungjo" w:eastAsia="AppleMyungjo"/>
          <w:b/>
          <w:color w:val="475569"/>
          <w:sz w:val="19"/>
        </w:rPr>
        <w:t xml:space="preserve">슬라이드 3: </w:t>
      </w:r>
      <w:r>
        <w:rPr>
          <w:rFonts w:ascii="AppleMyungjo" w:hAnsi="AppleMyungjo" w:eastAsia="AppleMyungjo"/>
          <w:b w:val="0"/>
          <w:color w:val="0F172A"/>
          <w:sz w:val="19"/>
        </w:rPr>
        <w:t>30%, 80%, 사용량, 반납률, 데이터, 분석, 확대, 목표.</w:t>
      </w:r>
    </w:p>
    <w:tbl>
      <w:tblPr>
        <w:tblW w:type="auto" w:w="0"/>
        <w:jc w:val="center"/>
        <w:tblLayout w:type="fixed"/>
        <w:tblLook w:firstColumn="1" w:firstRow="1" w:lastColumn="0" w:lastRow="0" w:noHBand="0" w:noVBand="1" w:val="04A0"/>
      </w:tblPr>
      <w:tblGrid>
        <w:gridCol w:w="3381"/>
        <w:gridCol w:w="3381"/>
        <w:gridCol w:w="3381"/>
      </w:tblGrid>
      <w:tr>
        <w:trPr>
          <w:tblHeader w:val="true"/>
        </w:trPr>
        <w:tc>
          <w:tcPr>
            <w:tcW w:type="dxa" w:w="1080"/>
            <w:vAlign w:val="center"/>
            <w:shd w:fill="EEF4FF"/>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color w:val="0F172A"/>
                <w:sz w:val="17"/>
              </w:rPr>
              <w:t>슬라이드</w:t>
            </w:r>
          </w:p>
        </w:tc>
        <w:tc>
          <w:tcPr>
            <w:tcW w:type="dxa" w:w="4176"/>
            <w:vAlign w:val="center"/>
            <w:shd w:fill="EEF4FF"/>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color w:val="0F172A"/>
                <w:sz w:val="17"/>
              </w:rPr>
              <w:t>통과해야 함</w:t>
            </w:r>
          </w:p>
        </w:tc>
        <w:tc>
          <w:tcPr>
            <w:tcW w:type="dxa" w:w="4032"/>
            <w:vAlign w:val="center"/>
            <w:shd w:fill="EEF4FF"/>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color w:val="0F172A"/>
                <w:sz w:val="17"/>
              </w:rPr>
              <w:t>통과하면 안 됨</w:t>
            </w:r>
          </w:p>
        </w:tc>
      </w:tr>
      <w:tr>
        <w:tc>
          <w:tcPr>
            <w:tcW w:type="dxa" w:w="1080"/>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1</w:t>
            </w:r>
          </w:p>
        </w:tc>
        <w:tc>
          <w:tcPr>
            <w:tcW w:type="dxa" w:w="4176"/>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t>없음</w:t>
            </w:r>
          </w:p>
        </w:tc>
        <w:tc>
          <w:tcPr>
            <w:tcW w:type="dxa" w:w="4032"/>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S1-C1~S1-C4</w:t>
            </w:r>
          </w:p>
        </w:tc>
      </w:tr>
      <w:tr>
        <w:tc>
          <w:tcPr>
            <w:tcW w:type="dxa" w:w="1080"/>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2</w:t>
            </w:r>
          </w:p>
        </w:tc>
        <w:tc>
          <w:tcPr>
            <w:tcW w:type="dxa" w:w="4176"/>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t>없음</w:t>
            </w:r>
          </w:p>
        </w:tc>
        <w:tc>
          <w:tcPr>
            <w:tcW w:type="dxa" w:w="4032"/>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S2-C1~S2-C4</w:t>
            </w:r>
          </w:p>
        </w:tc>
      </w:tr>
      <w:tr>
        <w:tc>
          <w:tcPr>
            <w:tcW w:type="dxa" w:w="1080"/>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3</w:t>
            </w:r>
          </w:p>
        </w:tc>
        <w:tc>
          <w:tcPr>
            <w:tcW w:type="dxa" w:w="4176"/>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t>없음</w:t>
            </w:r>
          </w:p>
        </w:tc>
        <w:tc>
          <w:tcPr>
            <w:tcW w:type="dxa" w:w="4032"/>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S3-C1~S3-C4</w:t>
            </w:r>
          </w:p>
        </w:tc>
      </w:tr>
    </w:tbl>
    <w:p>
      <w:pPr>
        <w:spacing w:after="40"/>
      </w:pPr>
    </w:p>
    <w:p>
      <w:pPr>
        <w:sectPr>
          <w:pgSz w:w="12240" w:h="15840"/>
          <w:pgMar w:top="964" w:right="1049" w:bottom="964" w:left="1049" w:header="720" w:footer="720" w:gutter="0"/>
          <w:cols w:space="720"/>
          <w:docGrid w:linePitch="360"/>
        </w:sectPr>
      </w:pPr>
    </w:p>
    <w:p>
      <w:pPr>
        <w:spacing w:before="260" w:after="80"/>
      </w:pPr>
      <w:r>
        <w:rPr>
          <w:rFonts w:ascii="AppleMyungjo" w:hAnsi="AppleMyungjo" w:eastAsia="AppleMyungjo"/>
          <w:b/>
          <w:color w:val="2563EB"/>
          <w:sz w:val="31"/>
        </w:rPr>
        <w:t>TC-07 슬라이드 경계에서 앞뒤 내용을 섞기</w:t>
      </w:r>
    </w:p>
    <w:tbl>
      <w:tblPr>
        <w:tblW w:type="auto" w:w="0"/>
        <w:jc w:val="center"/>
        <w:tblLayout w:type="fixed"/>
        <w:tblLook w:firstColumn="1" w:firstRow="1" w:lastColumn="0" w:lastRow="0" w:noHBand="0" w:noVBand="1" w:val="04A0"/>
      </w:tblPr>
      <w:tblGrid>
        <w:gridCol w:w="5071"/>
        <w:gridCol w:w="5071"/>
      </w:tblGrid>
      <w:tr>
        <w:trPr>
          <w:tblHeader w:val="true"/>
        </w:trPr>
        <w:tc>
          <w:tcPr>
            <w:tcW w:type="dxa" w:w="1440"/>
            <w:vAlign w:val="center"/>
            <w:shd w:fill="EEF4FF"/>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color w:val="0F172A"/>
                <w:sz w:val="17"/>
              </w:rPr>
              <w:t>항목</w:t>
            </w:r>
          </w:p>
        </w:tc>
        <w:tc>
          <w:tcPr>
            <w:tcW w:type="dxa" w:w="7848"/>
            <w:vAlign w:val="center"/>
            <w:shd w:fill="EEF4FF"/>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color w:val="0F172A"/>
                <w:sz w:val="17"/>
              </w:rPr>
              <w:t>내용</w:t>
            </w:r>
          </w:p>
        </w:tc>
      </w:tr>
      <w:tr>
        <w:tc>
          <w:tcPr>
            <w:tcW w:type="dxa" w:w="1440"/>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목적</w:t>
            </w:r>
          </w:p>
        </w:tc>
        <w:tc>
          <w:tcPr>
            <w:tcW w:type="dxa" w:w="7848"/>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t>현재 슬라이드 window와 monotonic 진행이 보수적으로 동작하는지 확인한다.</w:t>
            </w:r>
          </w:p>
        </w:tc>
      </w:tr>
      <w:tr>
        <w:tc>
          <w:tcPr>
            <w:tcW w:type="dxa" w:w="1440"/>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진행</w:t>
            </w:r>
          </w:p>
        </w:tc>
        <w:tc>
          <w:tcPr>
            <w:tcW w:type="dxa" w:w="7848"/>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t>슬라이드 전환 직후 이전 슬라이드 내용을 잠깐 반복하고, 다음 슬라이드 내용을 미리 말한다.</w:t>
            </w:r>
          </w:p>
        </w:tc>
      </w:tr>
      <w:tr>
        <w:tc>
          <w:tcPr>
            <w:tcW w:type="dxa" w:w="1440"/>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기대 결과</w:t>
            </w:r>
          </w:p>
        </w:tc>
        <w:tc>
          <w:tcPr>
            <w:tcW w:type="dxa" w:w="7848"/>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t>현재 슬라이드 context item만 현재 슬라이드 coverage로 집계해야 한다.</w:t>
            </w:r>
          </w:p>
        </w:tc>
      </w:tr>
      <w:tr>
        <w:tc>
          <w:tcPr>
            <w:tcW w:type="dxa" w:w="1440"/>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실패 신호</w:t>
            </w:r>
          </w:p>
        </w:tc>
        <w:tc>
          <w:tcPr>
            <w:tcW w:type="dxa" w:w="7848"/>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t>큰 점프나 앞뒤 슬라이드 항목을 현재 슬라이드에 통과시키면 slide boundary 처리 문제다.</w:t>
            </w:r>
          </w:p>
        </w:tc>
      </w:tr>
    </w:tbl>
    <w:p>
      <w:pPr>
        <w:spacing w:after="40"/>
      </w:pPr>
    </w:p>
    <w:p>
      <w:pPr>
        <w:spacing w:before="60" w:after="80" w:line="271" w:lineRule="auto"/>
      </w:pPr>
      <w:r>
        <w:rPr>
          <w:rFonts w:ascii="AppleMyungjo" w:hAnsi="AppleMyungjo" w:eastAsia="AppleMyungjo"/>
          <w:b/>
          <w:color w:val="0F172A"/>
          <w:sz w:val="21"/>
        </w:rPr>
        <w:t>테스트 대본</w:t>
      </w:r>
    </w:p>
    <w:p>
      <w:pPr>
        <w:spacing w:after="60" w:line="264" w:lineRule="auto"/>
        <w:ind w:left="198"/>
      </w:pPr>
      <w:r>
        <w:rPr>
          <w:rFonts w:ascii="AppleMyungjo" w:hAnsi="AppleMyungjo" w:eastAsia="AppleMyungjo"/>
          <w:b/>
          <w:color w:val="475569"/>
          <w:sz w:val="19"/>
        </w:rPr>
        <w:t xml:space="preserve">슬라이드 1: </w:t>
      </w:r>
      <w:r>
        <w:rPr>
          <w:rFonts w:ascii="AppleMyungjo" w:hAnsi="AppleMyungjo" w:eastAsia="AppleMyungjo"/>
          <w:b w:val="0"/>
          <w:color w:val="0F172A"/>
          <w:sz w:val="19"/>
        </w:rPr>
        <w:t>먼저 일회용컵이 많이 버려지고 반납이 불편하다는 문제가 있습니다. 그런데 해결책으로는 다음 장에서 설명할 QR 반납 방식도 있습니다.</w:t>
      </w:r>
    </w:p>
    <w:p>
      <w:pPr>
        <w:spacing w:after="60" w:line="264" w:lineRule="auto"/>
        <w:ind w:left="198"/>
      </w:pPr>
      <w:r>
        <w:rPr>
          <w:rFonts w:ascii="AppleMyungjo" w:hAnsi="AppleMyungjo" w:eastAsia="AppleMyungjo"/>
          <w:b/>
          <w:color w:val="475569"/>
          <w:sz w:val="19"/>
        </w:rPr>
        <w:t xml:space="preserve">슬라이드 2: </w:t>
      </w:r>
      <w:r>
        <w:rPr>
          <w:rFonts w:ascii="AppleMyungjo" w:hAnsi="AppleMyungjo" w:eastAsia="AppleMyungjo"/>
          <w:b w:val="0"/>
          <w:color w:val="0F172A"/>
          <w:sz w:val="19"/>
        </w:rPr>
        <w:t>방금 말한 것처럼 반납이 불편한 문제가 있었고, 이제는 QR을 찍어서 빠르게 반납하는 방식을 제안합니다. 보증금도 함께 적용하고, 4주 동안 실험합니다. 마지막 목표는 다음 장에서 30% 감축으로 설명하겠습니다.</w:t>
      </w:r>
    </w:p>
    <w:p>
      <w:pPr>
        <w:spacing w:after="60" w:line="264" w:lineRule="auto"/>
        <w:ind w:left="198"/>
      </w:pPr>
      <w:r>
        <w:rPr>
          <w:rFonts w:ascii="AppleMyungjo" w:hAnsi="AppleMyungjo" w:eastAsia="AppleMyungjo"/>
          <w:b/>
          <w:color w:val="475569"/>
          <w:sz w:val="19"/>
        </w:rPr>
        <w:t xml:space="preserve">슬라이드 3: </w:t>
      </w:r>
      <w:r>
        <w:rPr>
          <w:rFonts w:ascii="AppleMyungjo" w:hAnsi="AppleMyungjo" w:eastAsia="AppleMyungjo"/>
          <w:b w:val="0"/>
          <w:color w:val="0F172A"/>
          <w:sz w:val="19"/>
        </w:rPr>
        <w:t>앞에서 말한 QR 반납과 보증금은 해결책이고, 여기서는 결과 목표를 봅니다. 일회용컵은 30% 줄이고 반납률은 80% 이상으로 잡습니다. 매주 데이터를 분석해서 성공하면 확대합니다.</w:t>
      </w:r>
    </w:p>
    <w:tbl>
      <w:tblPr>
        <w:tblW w:type="auto" w:w="0"/>
        <w:jc w:val="center"/>
        <w:tblLayout w:type="fixed"/>
        <w:tblLook w:firstColumn="1" w:firstRow="1" w:lastColumn="0" w:lastRow="0" w:noHBand="0" w:noVBand="1" w:val="04A0"/>
      </w:tblPr>
      <w:tblGrid>
        <w:gridCol w:w="3381"/>
        <w:gridCol w:w="3381"/>
        <w:gridCol w:w="3381"/>
      </w:tblGrid>
      <w:tr>
        <w:trPr>
          <w:tblHeader w:val="true"/>
        </w:trPr>
        <w:tc>
          <w:tcPr>
            <w:tcW w:type="dxa" w:w="1080"/>
            <w:vAlign w:val="center"/>
            <w:shd w:fill="EEF4FF"/>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color w:val="0F172A"/>
                <w:sz w:val="17"/>
              </w:rPr>
              <w:t>슬라이드</w:t>
            </w:r>
          </w:p>
        </w:tc>
        <w:tc>
          <w:tcPr>
            <w:tcW w:type="dxa" w:w="4176"/>
            <w:vAlign w:val="center"/>
            <w:shd w:fill="EEF4FF"/>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color w:val="0F172A"/>
                <w:sz w:val="17"/>
              </w:rPr>
              <w:t>통과해야 함</w:t>
            </w:r>
          </w:p>
        </w:tc>
        <w:tc>
          <w:tcPr>
            <w:tcW w:type="dxa" w:w="4032"/>
            <w:vAlign w:val="center"/>
            <w:shd w:fill="EEF4FF"/>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color w:val="0F172A"/>
                <w:sz w:val="17"/>
              </w:rPr>
              <w:t>통과하면 안 됨</w:t>
            </w:r>
          </w:p>
        </w:tc>
      </w:tr>
      <w:tr>
        <w:tc>
          <w:tcPr>
            <w:tcW w:type="dxa" w:w="1080"/>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1</w:t>
            </w:r>
          </w:p>
        </w:tc>
        <w:tc>
          <w:tcPr>
            <w:tcW w:type="dxa" w:w="4176"/>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t>S1-C1, S1-C3</w:t>
            </w:r>
          </w:p>
        </w:tc>
        <w:tc>
          <w:tcPr>
            <w:tcW w:type="dxa" w:w="4032"/>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S2-C2를 슬라이드 1 coverage로 집계하면 안 됨</w:t>
            </w:r>
          </w:p>
        </w:tc>
      </w:tr>
      <w:tr>
        <w:tc>
          <w:tcPr>
            <w:tcW w:type="dxa" w:w="1080"/>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2</w:t>
            </w:r>
          </w:p>
        </w:tc>
        <w:tc>
          <w:tcPr>
            <w:tcW w:type="dxa" w:w="4176"/>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t>S2-C1, S2-C2, S2-C4</w:t>
            </w:r>
          </w:p>
        </w:tc>
        <w:tc>
          <w:tcPr>
            <w:tcW w:type="dxa" w:w="4032"/>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S1-C3, S3-C1을 슬라이드 2 coverage로 집계하면 안 됨</w:t>
            </w:r>
          </w:p>
        </w:tc>
      </w:tr>
      <w:tr>
        <w:tc>
          <w:tcPr>
            <w:tcW w:type="dxa" w:w="1080"/>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3</w:t>
            </w:r>
          </w:p>
        </w:tc>
        <w:tc>
          <w:tcPr>
            <w:tcW w:type="dxa" w:w="4176"/>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t>S3-C1, S3-C2, S3-C3, S3-C4</w:t>
            </w:r>
          </w:p>
        </w:tc>
        <w:tc>
          <w:tcPr>
            <w:tcW w:type="dxa" w:w="4032"/>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S2-C1, S2-C2를 슬라이드 3 coverage로 집계하면 안 됨</w:t>
            </w:r>
          </w:p>
        </w:tc>
      </w:tr>
    </w:tbl>
    <w:p>
      <w:pPr>
        <w:spacing w:after="40"/>
      </w:pPr>
    </w:p>
    <w:p>
      <w:pPr>
        <w:spacing w:before="260" w:after="80"/>
      </w:pPr>
      <w:r>
        <w:rPr>
          <w:rFonts w:ascii="AppleMyungjo" w:hAnsi="AppleMyungjo" w:eastAsia="AppleMyungjo"/>
          <w:b/>
          <w:color w:val="2563EB"/>
          <w:sz w:val="31"/>
        </w:rPr>
        <w:t>결과 기록표</w:t>
      </w:r>
    </w:p>
    <w:tbl>
      <w:tblPr>
        <w:tblW w:type="auto" w:w="0"/>
        <w:jc w:val="center"/>
        <w:tblLayout w:type="fixed"/>
        <w:tblLook w:firstColumn="1" w:firstRow="1" w:lastColumn="0" w:lastRow="0" w:noHBand="0" w:noVBand="1" w:val="04A0"/>
      </w:tblPr>
      <w:tblGrid>
        <w:gridCol w:w="1690"/>
        <w:gridCol w:w="1690"/>
        <w:gridCol w:w="1690"/>
        <w:gridCol w:w="1690"/>
        <w:gridCol w:w="1690"/>
        <w:gridCol w:w="1690"/>
      </w:tblGrid>
      <w:tr>
        <w:trPr>
          <w:tblHeader w:val="true"/>
        </w:trPr>
        <w:tc>
          <w:tcPr>
            <w:tcW w:type="dxa" w:w="1080"/>
            <w:vAlign w:val="center"/>
            <w:shd w:fill="EEF4FF"/>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color w:val="0F172A"/>
                <w:sz w:val="17"/>
              </w:rPr>
              <w:t>TC</w:t>
            </w:r>
          </w:p>
        </w:tc>
        <w:tc>
          <w:tcPr>
            <w:tcW w:type="dxa" w:w="1656"/>
            <w:vAlign w:val="center"/>
            <w:shd w:fill="EEF4FF"/>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color w:val="0F172A"/>
                <w:sz w:val="17"/>
              </w:rPr>
              <w:t>예상</w:t>
            </w:r>
          </w:p>
        </w:tc>
        <w:tc>
          <w:tcPr>
            <w:tcW w:type="dxa" w:w="1368"/>
            <w:vAlign w:val="center"/>
            <w:shd w:fill="EEF4FF"/>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color w:val="0F172A"/>
                <w:sz w:val="17"/>
              </w:rPr>
              <w:t>실제 통과</w:t>
            </w:r>
          </w:p>
        </w:tc>
        <w:tc>
          <w:tcPr>
            <w:tcW w:type="dxa" w:w="792"/>
            <w:vAlign w:val="center"/>
            <w:shd w:fill="EEF4FF"/>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color w:val="0F172A"/>
                <w:sz w:val="17"/>
              </w:rPr>
              <w:t>FP</w:t>
            </w:r>
          </w:p>
        </w:tc>
        <w:tc>
          <w:tcPr>
            <w:tcW w:type="dxa" w:w="792"/>
            <w:vAlign w:val="center"/>
            <w:shd w:fill="EEF4FF"/>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color w:val="0F172A"/>
                <w:sz w:val="17"/>
              </w:rPr>
              <w:t>FN</w:t>
            </w:r>
          </w:p>
        </w:tc>
        <w:tc>
          <w:tcPr>
            <w:tcW w:type="dxa" w:w="3600"/>
            <w:vAlign w:val="center"/>
            <w:shd w:fill="EEF4FF"/>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color w:val="0F172A"/>
                <w:sz w:val="17"/>
              </w:rPr>
              <w:t>판정/메모</w:t>
            </w:r>
          </w:p>
        </w:tc>
      </w:tr>
      <w:tr>
        <w:tc>
          <w:tcPr>
            <w:tcW w:type="dxa" w:w="1080"/>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TC-01</w:t>
            </w:r>
          </w:p>
        </w:tc>
        <w:tc>
          <w:tcPr>
            <w:tcW w:type="dxa" w:w="1656"/>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t>12/12</w:t>
            </w:r>
          </w:p>
        </w:tc>
        <w:tc>
          <w:tcPr>
            <w:tcW w:type="dxa" w:w="1368"/>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r>
          </w:p>
        </w:tc>
        <w:tc>
          <w:tcPr>
            <w:tcW w:type="dxa" w:w="792"/>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r>
          </w:p>
        </w:tc>
        <w:tc>
          <w:tcPr>
            <w:tcW w:type="dxa" w:w="792"/>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r>
          </w:p>
        </w:tc>
        <w:tc>
          <w:tcPr>
            <w:tcW w:type="dxa" w:w="3600"/>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r>
          </w:p>
        </w:tc>
      </w:tr>
      <w:tr>
        <w:tc>
          <w:tcPr>
            <w:tcW w:type="dxa" w:w="1080"/>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TC-02</w:t>
            </w:r>
          </w:p>
        </w:tc>
        <w:tc>
          <w:tcPr>
            <w:tcW w:type="dxa" w:w="1656"/>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t>10+/12</w:t>
            </w:r>
          </w:p>
        </w:tc>
        <w:tc>
          <w:tcPr>
            <w:tcW w:type="dxa" w:w="1368"/>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r>
          </w:p>
        </w:tc>
        <w:tc>
          <w:tcPr>
            <w:tcW w:type="dxa" w:w="792"/>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r>
          </w:p>
        </w:tc>
        <w:tc>
          <w:tcPr>
            <w:tcW w:type="dxa" w:w="792"/>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r>
          </w:p>
        </w:tc>
        <w:tc>
          <w:tcPr>
            <w:tcW w:type="dxa" w:w="3600"/>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r>
          </w:p>
        </w:tc>
      </w:tr>
      <w:tr>
        <w:tc>
          <w:tcPr>
            <w:tcW w:type="dxa" w:w="1080"/>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TC-03</w:t>
            </w:r>
          </w:p>
        </w:tc>
        <w:tc>
          <w:tcPr>
            <w:tcW w:type="dxa" w:w="1656"/>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t>말한 항목만</w:t>
            </w:r>
          </w:p>
        </w:tc>
        <w:tc>
          <w:tcPr>
            <w:tcW w:type="dxa" w:w="1368"/>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r>
          </w:p>
        </w:tc>
        <w:tc>
          <w:tcPr>
            <w:tcW w:type="dxa" w:w="792"/>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r>
          </w:p>
        </w:tc>
        <w:tc>
          <w:tcPr>
            <w:tcW w:type="dxa" w:w="792"/>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r>
          </w:p>
        </w:tc>
        <w:tc>
          <w:tcPr>
            <w:tcW w:type="dxa" w:w="3600"/>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r>
          </w:p>
        </w:tc>
      </w:tr>
      <w:tr>
        <w:tc>
          <w:tcPr>
            <w:tcW w:type="dxa" w:w="1080"/>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TC-04</w:t>
            </w:r>
          </w:p>
        </w:tc>
        <w:tc>
          <w:tcPr>
            <w:tcW w:type="dxa" w:w="1656"/>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t>대부분 실패</w:t>
            </w:r>
          </w:p>
        </w:tc>
        <w:tc>
          <w:tcPr>
            <w:tcW w:type="dxa" w:w="1368"/>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r>
          </w:p>
        </w:tc>
        <w:tc>
          <w:tcPr>
            <w:tcW w:type="dxa" w:w="792"/>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r>
          </w:p>
        </w:tc>
        <w:tc>
          <w:tcPr>
            <w:tcW w:type="dxa" w:w="792"/>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r>
          </w:p>
        </w:tc>
        <w:tc>
          <w:tcPr>
            <w:tcW w:type="dxa" w:w="3600"/>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r>
          </w:p>
        </w:tc>
      </w:tr>
      <w:tr>
        <w:tc>
          <w:tcPr>
            <w:tcW w:type="dxa" w:w="1080"/>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TC-05</w:t>
            </w:r>
          </w:p>
        </w:tc>
        <w:tc>
          <w:tcPr>
            <w:tcW w:type="dxa" w:w="1656"/>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t>전체 실패</w:t>
            </w:r>
          </w:p>
        </w:tc>
        <w:tc>
          <w:tcPr>
            <w:tcW w:type="dxa" w:w="1368"/>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r>
          </w:p>
        </w:tc>
        <w:tc>
          <w:tcPr>
            <w:tcW w:type="dxa" w:w="792"/>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r>
          </w:p>
        </w:tc>
        <w:tc>
          <w:tcPr>
            <w:tcW w:type="dxa" w:w="792"/>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r>
          </w:p>
        </w:tc>
        <w:tc>
          <w:tcPr>
            <w:tcW w:type="dxa" w:w="3600"/>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r>
          </w:p>
        </w:tc>
      </w:tr>
      <w:tr>
        <w:tc>
          <w:tcPr>
            <w:tcW w:type="dxa" w:w="1080"/>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TC-06</w:t>
            </w:r>
          </w:p>
        </w:tc>
        <w:tc>
          <w:tcPr>
            <w:tcW w:type="dxa" w:w="1656"/>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t>전체 실패</w:t>
            </w:r>
          </w:p>
        </w:tc>
        <w:tc>
          <w:tcPr>
            <w:tcW w:type="dxa" w:w="1368"/>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r>
          </w:p>
        </w:tc>
        <w:tc>
          <w:tcPr>
            <w:tcW w:type="dxa" w:w="792"/>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r>
          </w:p>
        </w:tc>
        <w:tc>
          <w:tcPr>
            <w:tcW w:type="dxa" w:w="792"/>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r>
          </w:p>
        </w:tc>
        <w:tc>
          <w:tcPr>
            <w:tcW w:type="dxa" w:w="3600"/>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r>
          </w:p>
        </w:tc>
      </w:tr>
      <w:tr>
        <w:tc>
          <w:tcPr>
            <w:tcW w:type="dxa" w:w="1080"/>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t>TC-07</w:t>
            </w:r>
          </w:p>
        </w:tc>
        <w:tc>
          <w:tcPr>
            <w:tcW w:type="dxa" w:w="1656"/>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t>슬라이드별 분리</w:t>
            </w:r>
          </w:p>
        </w:tc>
        <w:tc>
          <w:tcPr>
            <w:tcW w:type="dxa" w:w="1368"/>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r>
          </w:p>
        </w:tc>
        <w:tc>
          <w:tcPr>
            <w:tcW w:type="dxa" w:w="792"/>
            <w:vAlign w:val="center"/>
            <w:tcBorders>
              <w:top w:val="single" w:sz="6" w:space="0" w:color="CBD5E1"/>
              <w:left w:val="single" w:sz="6" w:space="0" w:color="CBD5E1"/>
              <w:bottom w:val="single" w:sz="6" w:space="0" w:color="CBD5E1"/>
              <w:right w:val="single" w:sz="6" w:space="0" w:color="CBD5E1"/>
            </w:tcBorders>
          </w:tcPr>
          <w:p>
            <w:pPr>
              <w:jc w:val="center"/>
            </w:pPr>
            <w:r>
              <w:rPr>
                <w:rFonts w:ascii="AppleMyungjo" w:hAnsi="AppleMyungjo" w:eastAsia="AppleMyungjo"/>
                <w:b w:val="0"/>
                <w:sz w:val="17"/>
              </w:rPr>
            </w:r>
          </w:p>
        </w:tc>
        <w:tc>
          <w:tcPr>
            <w:tcW w:type="dxa" w:w="792"/>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r>
          </w:p>
        </w:tc>
        <w:tc>
          <w:tcPr>
            <w:tcW w:type="dxa" w:w="3600"/>
            <w:vAlign w:val="center"/>
            <w:tcBorders>
              <w:top w:val="single" w:sz="6" w:space="0" w:color="CBD5E1"/>
              <w:left w:val="single" w:sz="6" w:space="0" w:color="CBD5E1"/>
              <w:bottom w:val="single" w:sz="6" w:space="0" w:color="CBD5E1"/>
              <w:right w:val="single" w:sz="6" w:space="0" w:color="CBD5E1"/>
            </w:tcBorders>
          </w:tcPr>
          <w:p>
            <w:pPr>
              <w:jc w:val="left"/>
            </w:pPr>
            <w:r>
              <w:rPr>
                <w:rFonts w:ascii="AppleMyungjo" w:hAnsi="AppleMyungjo" w:eastAsia="AppleMyungjo"/>
                <w:b w:val="0"/>
                <w:sz w:val="17"/>
              </w:rPr>
            </w:r>
          </w:p>
        </w:tc>
      </w:tr>
    </w:tbl>
    <w:p>
      <w:pPr>
        <w:spacing w:after="40"/>
      </w:pPr>
    </w:p>
    <w:p>
      <w:pPr>
        <w:spacing w:before="260" w:after="80"/>
      </w:pPr>
      <w:r>
        <w:rPr>
          <w:rFonts w:ascii="AppleMyungjo" w:hAnsi="AppleMyungjo" w:eastAsia="AppleMyungjo"/>
          <w:b/>
          <w:color w:val="2563EB"/>
          <w:sz w:val="31"/>
        </w:rPr>
        <w:t>최종 판정 기준</w:t>
      </w:r>
    </w:p>
    <w:p>
      <w:pPr>
        <w:pStyle w:val="ListBullet"/>
        <w:spacing w:after="40" w:line="264" w:lineRule="auto"/>
      </w:pPr>
      <w:r>
        <w:rPr>
          <w:rFonts w:ascii="AppleMyungjo" w:hAnsi="AppleMyungjo" w:eastAsia="AppleMyungjo"/>
          <w:b w:val="0"/>
          <w:sz w:val="20"/>
        </w:rPr>
        <w:t>GO: TC-01은 12/12, TC-02는 10개 이상 통과해야 한다.</w:t>
      </w:r>
    </w:p>
    <w:p>
      <w:pPr>
        <w:pStyle w:val="ListBullet"/>
        <w:spacing w:after="40" w:line="264" w:lineRule="auto"/>
      </w:pPr>
      <w:r>
        <w:rPr>
          <w:rFonts w:ascii="AppleMyungjo" w:hAnsi="AppleMyungjo" w:eastAsia="AppleMyungjo"/>
          <w:b w:val="0"/>
          <w:sz w:val="20"/>
        </w:rPr>
        <w:t>GO: TC-03은 생략 항목을 통과시키지 않아야 한다.</w:t>
      </w:r>
    </w:p>
    <w:p>
      <w:pPr>
        <w:pStyle w:val="ListBullet"/>
        <w:spacing w:after="40" w:line="264" w:lineRule="auto"/>
      </w:pPr>
      <w:r>
        <w:rPr>
          <w:rFonts w:ascii="AppleMyungjo" w:hAnsi="AppleMyungjo" w:eastAsia="AppleMyungjo"/>
          <w:b w:val="0"/>
          <w:sz w:val="20"/>
        </w:rPr>
        <w:t>GO: TC-04~TC-06에서 명백한 오탐이 없어야 한다.</w:t>
      </w:r>
    </w:p>
    <w:p>
      <w:pPr>
        <w:pStyle w:val="ListBullet"/>
        <w:spacing w:after="40" w:line="264" w:lineRule="auto"/>
      </w:pPr>
      <w:r>
        <w:rPr>
          <w:rFonts w:ascii="AppleMyungjo" w:hAnsi="AppleMyungjo" w:eastAsia="AppleMyungjo"/>
          <w:b w:val="0"/>
          <w:sz w:val="20"/>
        </w:rPr>
        <w:t>GO: TC-07에서 다른 슬라이드 item을 현재 슬라이드 coverage로 집계하지 않아야 한다.</w:t>
      </w:r>
    </w:p>
    <w:p>
      <w:pPr>
        <w:pStyle w:val="ListBullet"/>
        <w:spacing w:after="40" w:line="264" w:lineRule="auto"/>
      </w:pPr>
      <w:r>
        <w:rPr>
          <w:rFonts w:ascii="AppleMyungjo" w:hAnsi="AppleMyungjo" w:eastAsia="AppleMyungjo"/>
          <w:b w:val="0"/>
          <w:sz w:val="20"/>
        </w:rPr>
        <w:t>NO-GO: 키워드 나열, 반대 의미, 슬라이드 경계 혼동 중 하나라도 반복되면 릴리즈 전 수정한다.</w:t>
      </w:r>
    </w:p>
    <w:sectPr w:rsidR="00FC693F" w:rsidRPr="0006063C" w:rsidSect="00034616">
      <w:pgSz w:w="12240" w:h="15840"/>
      <w:pgMar w:top="964" w:right="1049" w:bottom="964"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pleMyungjo" w:hAnsi="AppleMyungjo" w:eastAsia="AppleMyungj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ORBIT 문맥 감지 상세 테스트 시나리오</dc:title>
  <dc:subject>리허설 context item coverage QA</dc:subject>
  <dc:creator>ORBIT</dc:creator>
  <cp:keywords/>
  <dc:description>generated by python-docx</dc:description>
  <cp:lastModifiedBy/>
  <cp:revision>1</cp:revision>
  <dcterms:created xsi:type="dcterms:W3CDTF">2013-12-23T23:15:00Z</dcterms:created>
  <dcterms:modified xsi:type="dcterms:W3CDTF">2013-12-23T23:15:00Z</dcterms:modified>
  <cp:category/>
</cp:coreProperties>
</file>