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МІНІСТЕРСТВО ОСВІТИ І НАУКИ УКРАЇНИ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8"/>
        </w:rPr>
        <w:t>ХАРКІВСЬКИЙ НАЦІОНАЛЬНИЙ УНІВЕРСИТЕТ РАДІОЕЛЕКТРОНІКИ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Факультет комп'ютерних наук</w:t>
      </w:r>
    </w:p>
    <w:p>
      <w:pPr>
        <w:spacing w:after="960"/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програмної інженерії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32"/>
        </w:rPr>
        <w:t>ЗВІТ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8"/>
        </w:rPr>
        <w:t>з лабораторної роботи №3</w:t>
      </w:r>
    </w:p>
    <w:p>
      <w:pPr>
        <w:spacing w:after="240"/>
        <w:jc w:val="center"/>
      </w:pPr>
      <w:r>
        <w:rPr>
          <w:rFonts w:ascii="Times New Roman" w:hAnsi="Times New Roman" w:eastAsia="Times New Roman"/>
          <w:b w:val="0"/>
          <w:sz w:val="28"/>
        </w:rPr>
        <w:t>з дисципліни "Інтелектуальний аналіз даних"</w:t>
      </w:r>
    </w:p>
    <w:p>
      <w:pPr>
        <w:spacing w:after="1440"/>
        <w:jc w:val="center"/>
      </w:pPr>
      <w:r>
        <w:rPr>
          <w:rFonts w:ascii="Times New Roman" w:hAnsi="Times New Roman" w:eastAsia="Times New Roman"/>
          <w:b/>
          <w:sz w:val="28"/>
        </w:rPr>
        <w:t>на тему: "Алгоритм Apriori та асоціативні правила"</w:t>
      </w:r>
    </w:p>
    <w:p>
      <w:pPr>
        <w:spacing w:after="2400"/>
        <w:jc w:val="right"/>
      </w:pPr>
      <w:r>
        <w:rPr>
          <w:rFonts w:ascii="Times New Roman" w:hAnsi="Times New Roman"/>
          <w:sz w:val="28"/>
        </w:rPr>
        <w:t>Виконав:</w:t>
        <w:br/>
        <w:t>студент групи МІПЗс-24-1</w:t>
        <w:br/>
        <w:br/>
        <w:t>Перевірив:</w:t>
        <w:br/>
        <w:t>ст. викл. Онищенко К.Г.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Харків 2024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 МЕТА РОБОТИ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Ознайомитися з алгоритмом Apriori для пошуку частих наборів елементів та генерації асоціативних правил. Вивчити метрики support, confidence, lift. Застосувати алгоритм до аналізу транзакційних даних (market basket analysis).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 ХІД ВИКОНАННЯ РОБОТИ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2.1 Теоретичні основи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Алгоритм Apriori використовує властивість анти-монотонності: якщо набір елементів не є частим, то жоден його надмножина також не є частою. Це дозволяє ефективно відсікати простір пошуку.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Основні метрики: Support - частка транзакцій з даним набором; Confidence - умовна ймовірність правила; Lift - відношення confidence до очікуваної.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2.2 Розподіл підтримки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68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68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2.1 - Розподіл підтримки частих наборів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2.3 Метрики асоціативних правил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2582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les_metric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258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2.2 - Метрики знайдених асоціативних правил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2.4 Теплова карта правил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1651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les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65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2.3 - Теплова карта асоціативних правил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2.5 Мережа асоціацій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5857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les_networ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8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2.4 - Мережева візуалізація асоціативних правил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2.6 Матриця частот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5155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uency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5155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2.5 - Матриця спільної появи товарів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2.7 Аналіз чутливості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Проведено аналіз чутливості кількості знайдених правил до порогових значень min_support та min_confidence.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2491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itivity_analysi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249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2.6 - Аналіз чутливості до порогових значень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 ВИСНОВКИ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У ході виконання лабораторної роботи було реалізовано алгоритм Apriori для пошуку частих наборів елементів та генерації асоціативних правил. Проаналізовано транзакційні дані супермаркету та виявлено закономірності у покупках. Візуалізовано результати у вигляді теплових карт, мережевих графів та матриць частот. Досліджено вплив порогових значень support та confidence на кількість знайдених правил. Отримані знання застосовуються у рекомендаційних системах та маркетинговому аналізі.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