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F9" w:rsidRPr="008105F9" w:rsidRDefault="008105F9" w:rsidP="008105F9">
      <w:pPr>
        <w:jc w:val="center"/>
      </w:pPr>
      <w:r w:rsidRPr="008105F9">
        <w:t>Контрольные вопросы</w:t>
      </w:r>
    </w:p>
    <w:p w:rsidR="008105F9" w:rsidRDefault="008105F9" w:rsidP="008105F9">
      <w:pPr>
        <w:pStyle w:val="a3"/>
        <w:numPr>
          <w:ilvl w:val="0"/>
          <w:numId w:val="1"/>
        </w:numPr>
      </w:pPr>
      <w:r w:rsidRPr="008105F9">
        <w:t>В чем преимущества гибридных интеллектуальных систем перед системами одного типа?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1. Повышенная адаптивность и гибкость</w:t>
      </w:r>
    </w:p>
    <w:p w:rsidR="008105F9" w:rsidRPr="008105F9" w:rsidRDefault="008105F9" w:rsidP="008105F9">
      <w:pPr>
        <w:pStyle w:val="a3"/>
        <w:numPr>
          <w:ilvl w:val="0"/>
          <w:numId w:val="2"/>
        </w:numPr>
      </w:pPr>
      <w:r w:rsidRPr="008105F9">
        <w:t>Гибридные системы могут переключаться между методами в зависимости от задачи: например, использовать правила для логических выводов и ML для обработки больших данных.</w:t>
      </w:r>
    </w:p>
    <w:p w:rsidR="008105F9" w:rsidRPr="008105F9" w:rsidRDefault="008105F9" w:rsidP="008105F9">
      <w:pPr>
        <w:pStyle w:val="a3"/>
        <w:numPr>
          <w:ilvl w:val="0"/>
          <w:numId w:val="2"/>
        </w:numPr>
      </w:pPr>
      <w:r w:rsidRPr="008105F9">
        <w:t>Преимущество: Лучше справляются с разнообразными входам</w:t>
      </w:r>
      <w:r>
        <w:t xml:space="preserve">и, чем чисто ML-системы или </w:t>
      </w:r>
      <w:proofErr w:type="spellStart"/>
      <w:r>
        <w:t>rule-based</w:t>
      </w:r>
      <w:proofErr w:type="spellEnd"/>
      <w:r w:rsidRPr="008105F9">
        <w:t>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2. Улучшенная точность и надёжность</w:t>
      </w:r>
    </w:p>
    <w:p w:rsidR="008105F9" w:rsidRPr="008105F9" w:rsidRDefault="008105F9" w:rsidP="008105F9">
      <w:pPr>
        <w:pStyle w:val="a3"/>
        <w:numPr>
          <w:ilvl w:val="0"/>
          <w:numId w:val="3"/>
        </w:numPr>
      </w:pPr>
      <w:r w:rsidRPr="008105F9">
        <w:t>Комбинируют сильные стороны: ML справляется с паттернами в данных, а экспертные системы — с интерпретируемостью и логикой.</w:t>
      </w:r>
    </w:p>
    <w:p w:rsidR="008105F9" w:rsidRPr="008105F9" w:rsidRDefault="008105F9" w:rsidP="008105F9">
      <w:pPr>
        <w:pStyle w:val="a3"/>
        <w:numPr>
          <w:ilvl w:val="0"/>
          <w:numId w:val="3"/>
        </w:numPr>
      </w:pPr>
      <w:r w:rsidRPr="008105F9">
        <w:t>Преимущество: Снижают ошибки; например, в медицинской диагностике гибридный ИИ минимизирует ложные срабатывания по сравнению с чисто нейронными сетями, которые могут быть "чёрными ящиками".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3. Лучшая обработка неопределённости и сложности</w:t>
      </w:r>
    </w:p>
    <w:p w:rsidR="008105F9" w:rsidRPr="008105F9" w:rsidRDefault="008105F9" w:rsidP="008105F9">
      <w:pPr>
        <w:pStyle w:val="a3"/>
        <w:numPr>
          <w:ilvl w:val="0"/>
          <w:numId w:val="4"/>
        </w:numPr>
      </w:pPr>
      <w:r w:rsidRPr="008105F9">
        <w:t>Интегрируют вероятностные модели (из ML) с дед</w:t>
      </w:r>
      <w:r>
        <w:t>уктивными</w:t>
      </w:r>
      <w:r w:rsidRPr="008105F9">
        <w:t>, позволяя работать с неоднозначными данными.</w:t>
      </w:r>
    </w:p>
    <w:p w:rsidR="008105F9" w:rsidRPr="008105F9" w:rsidRDefault="008105F9" w:rsidP="008105F9">
      <w:pPr>
        <w:pStyle w:val="a3"/>
        <w:numPr>
          <w:ilvl w:val="0"/>
          <w:numId w:val="4"/>
        </w:numPr>
      </w:pPr>
      <w:r w:rsidRPr="008105F9">
        <w:t xml:space="preserve">Преимущество: </w:t>
      </w:r>
      <w:r>
        <w:t>Эффективны в динамичных средах</w:t>
      </w:r>
      <w:r w:rsidRPr="008105F9">
        <w:t xml:space="preserve">, </w:t>
      </w:r>
      <w:r>
        <w:t>где системы одного типа</w:t>
      </w:r>
      <w:r w:rsidRPr="008105F9">
        <w:t xml:space="preserve"> могут плохо справляться с редкими событиями.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4. Оптимизация ресурсов и эффективности</w:t>
      </w:r>
    </w:p>
    <w:p w:rsidR="008105F9" w:rsidRPr="008105F9" w:rsidRDefault="008105F9" w:rsidP="008105F9">
      <w:pPr>
        <w:pStyle w:val="a3"/>
        <w:numPr>
          <w:ilvl w:val="0"/>
          <w:numId w:val="5"/>
        </w:numPr>
      </w:pPr>
      <w:r w:rsidRPr="008105F9">
        <w:t>Гибридные системы могут делегировать задачи: лёгкие вычисления — правилам, тяжёлые — ML.</w:t>
      </w:r>
    </w:p>
    <w:p w:rsidR="008105F9" w:rsidRPr="008105F9" w:rsidRDefault="008105F9" w:rsidP="008105F9">
      <w:pPr>
        <w:pStyle w:val="a3"/>
        <w:numPr>
          <w:ilvl w:val="0"/>
          <w:numId w:val="5"/>
        </w:numPr>
      </w:pPr>
      <w:r w:rsidRPr="008105F9">
        <w:t>Преимущество: Экономят вычислительные ресурсы и время обучения; например, в реко</w:t>
      </w:r>
      <w:r>
        <w:t xml:space="preserve">мендательных системах </w:t>
      </w:r>
      <w:r w:rsidRPr="008105F9">
        <w:t>гибрид снижает нагрузку по сравнению с чисто ML-моделями.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5. Интерпретируемость и этичность</w:t>
      </w:r>
    </w:p>
    <w:p w:rsidR="008105F9" w:rsidRPr="008105F9" w:rsidRDefault="008105F9" w:rsidP="008105F9">
      <w:pPr>
        <w:pStyle w:val="a3"/>
        <w:numPr>
          <w:ilvl w:val="0"/>
          <w:numId w:val="6"/>
        </w:numPr>
      </w:pPr>
      <w:r w:rsidRPr="008105F9">
        <w:t>Добавляют прозрачность: правила объясняют решения, в отличие от "чёрных ящиков" в глубоких нейронных сетях.</w:t>
      </w:r>
    </w:p>
    <w:p w:rsidR="008105F9" w:rsidRDefault="008105F9" w:rsidP="008105F9">
      <w:pPr>
        <w:pStyle w:val="a3"/>
        <w:numPr>
          <w:ilvl w:val="0"/>
          <w:numId w:val="6"/>
        </w:numPr>
      </w:pPr>
      <w:r w:rsidRPr="008105F9">
        <w:t>Преимущество: Повышают доверие пользователей и соответс</w:t>
      </w:r>
      <w:r>
        <w:t>твие регуляциям</w:t>
      </w:r>
      <w:r w:rsidRPr="008105F9">
        <w:t>, где монолитные системы одного типа часто непрозрачны.</w:t>
      </w:r>
    </w:p>
    <w:p w:rsidR="008105F9" w:rsidRDefault="008105F9" w:rsidP="008105F9">
      <w:pPr>
        <w:pStyle w:val="a3"/>
      </w:pPr>
    </w:p>
    <w:p w:rsidR="008105F9" w:rsidRDefault="008105F9" w:rsidP="008105F9">
      <w:pPr>
        <w:pStyle w:val="a3"/>
        <w:numPr>
          <w:ilvl w:val="0"/>
          <w:numId w:val="1"/>
        </w:numPr>
      </w:pPr>
      <w:r w:rsidRPr="008105F9">
        <w:t>Какие методы представления знаний наиболее эффективны для экспертных систем?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Основные методы представления знаний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1. Правила (</w:t>
      </w:r>
      <w:proofErr w:type="spellStart"/>
      <w:r w:rsidRPr="008105F9">
        <w:rPr>
          <w:b/>
          <w:bCs/>
        </w:rPr>
        <w:t>production</w:t>
      </w:r>
      <w:proofErr w:type="spellEnd"/>
      <w:r w:rsidRPr="008105F9">
        <w:rPr>
          <w:b/>
          <w:bCs/>
        </w:rPr>
        <w:t xml:space="preserve"> </w:t>
      </w:r>
      <w:proofErr w:type="spellStart"/>
      <w:r w:rsidRPr="008105F9">
        <w:rPr>
          <w:b/>
          <w:bCs/>
        </w:rPr>
        <w:t>rules</w:t>
      </w:r>
      <w:proofErr w:type="spellEnd"/>
      <w:r w:rsidRPr="008105F9">
        <w:rPr>
          <w:b/>
          <w:bCs/>
        </w:rPr>
        <w:t xml:space="preserve"> / IF–THEN)</w:t>
      </w:r>
    </w:p>
    <w:p w:rsidR="008105F9" w:rsidRPr="008105F9" w:rsidRDefault="008105F9" w:rsidP="008105F9">
      <w:pPr>
        <w:pStyle w:val="a3"/>
        <w:numPr>
          <w:ilvl w:val="0"/>
          <w:numId w:val="9"/>
        </w:numPr>
      </w:pPr>
      <w:r w:rsidRPr="008105F9">
        <w:t>Описание: правила вида «если условие — то действие/заключение».</w:t>
      </w:r>
    </w:p>
    <w:p w:rsidR="008105F9" w:rsidRPr="008105F9" w:rsidRDefault="008105F9" w:rsidP="008105F9">
      <w:pPr>
        <w:pStyle w:val="a3"/>
        <w:numPr>
          <w:ilvl w:val="0"/>
          <w:numId w:val="9"/>
        </w:numPr>
      </w:pPr>
      <w:r w:rsidRPr="008105F9">
        <w:t>Сильные стороны: прозрачность, легко читать/редактировать экспертам, простая реализация механизма вывода (</w:t>
      </w:r>
      <w:proofErr w:type="spellStart"/>
      <w:r w:rsidRPr="008105F9">
        <w:t>forward</w:t>
      </w:r>
      <w:proofErr w:type="spellEnd"/>
      <w:r w:rsidRPr="008105F9">
        <w:t>/</w:t>
      </w:r>
      <w:proofErr w:type="spellStart"/>
      <w:r w:rsidRPr="008105F9">
        <w:t>backward</w:t>
      </w:r>
      <w:proofErr w:type="spellEnd"/>
      <w:r w:rsidRPr="008105F9">
        <w:t xml:space="preserve"> </w:t>
      </w:r>
      <w:proofErr w:type="spellStart"/>
      <w:r w:rsidRPr="008105F9">
        <w:t>chaining</w:t>
      </w:r>
      <w:proofErr w:type="spellEnd"/>
      <w:r w:rsidRPr="008105F9">
        <w:t>).</w:t>
      </w:r>
    </w:p>
    <w:p w:rsidR="008105F9" w:rsidRPr="008105F9" w:rsidRDefault="008105F9" w:rsidP="008105F9">
      <w:pPr>
        <w:pStyle w:val="a3"/>
        <w:numPr>
          <w:ilvl w:val="0"/>
          <w:numId w:val="9"/>
        </w:numPr>
      </w:pPr>
      <w:r w:rsidRPr="008105F9">
        <w:t>Ограничения: может</w:t>
      </w:r>
      <w:r>
        <w:t xml:space="preserve"> разрастаться</w:t>
      </w:r>
      <w:r w:rsidRPr="008105F9">
        <w:t>, плохо моделирует неопределённость и взаимодействия между факторами.</w:t>
      </w:r>
    </w:p>
    <w:p w:rsidR="008105F9" w:rsidRPr="008105F9" w:rsidRDefault="008105F9" w:rsidP="008105F9">
      <w:pPr>
        <w:pStyle w:val="a3"/>
        <w:numPr>
          <w:ilvl w:val="0"/>
          <w:numId w:val="9"/>
        </w:numPr>
      </w:pPr>
      <w:r w:rsidRPr="008105F9">
        <w:t>Когда использовать: диагностические системы, бизнес-правила, системы принятия решений с чёткими условиями.</w:t>
      </w:r>
    </w:p>
    <w:p w:rsidR="008105F9" w:rsidRPr="008105F9" w:rsidRDefault="008105F9" w:rsidP="008105F9">
      <w:pPr>
        <w:pStyle w:val="a3"/>
        <w:numPr>
          <w:ilvl w:val="0"/>
          <w:numId w:val="9"/>
        </w:numPr>
      </w:pPr>
      <w:r w:rsidRPr="008105F9">
        <w:t>Примеры инструментов: системы правил (</w:t>
      </w:r>
      <w:proofErr w:type="spellStart"/>
      <w:r w:rsidRPr="008105F9">
        <w:t>Drools</w:t>
      </w:r>
      <w:proofErr w:type="spellEnd"/>
      <w:r w:rsidRPr="008105F9">
        <w:t>, CLIPS).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2. Онтологии и логическое представление (</w:t>
      </w:r>
      <w:proofErr w:type="spellStart"/>
      <w:r w:rsidRPr="008105F9">
        <w:rPr>
          <w:b/>
          <w:bCs/>
        </w:rPr>
        <w:t>Description</w:t>
      </w:r>
      <w:proofErr w:type="spellEnd"/>
      <w:r w:rsidRPr="008105F9">
        <w:rPr>
          <w:b/>
          <w:bCs/>
        </w:rPr>
        <w:t xml:space="preserve"> </w:t>
      </w:r>
      <w:proofErr w:type="spellStart"/>
      <w:r w:rsidRPr="008105F9">
        <w:rPr>
          <w:b/>
          <w:bCs/>
        </w:rPr>
        <w:t>Logics</w:t>
      </w:r>
      <w:proofErr w:type="spellEnd"/>
      <w:r w:rsidRPr="008105F9">
        <w:rPr>
          <w:b/>
          <w:bCs/>
        </w:rPr>
        <w:t xml:space="preserve"> / OWL / логическое программирование)</w:t>
      </w:r>
    </w:p>
    <w:p w:rsidR="008105F9" w:rsidRPr="008105F9" w:rsidRDefault="008105F9" w:rsidP="008105F9">
      <w:pPr>
        <w:pStyle w:val="a3"/>
        <w:numPr>
          <w:ilvl w:val="0"/>
          <w:numId w:val="10"/>
        </w:numPr>
      </w:pPr>
      <w:r w:rsidRPr="008105F9">
        <w:t>Описание: формальные модели домена (классы, свойства, отношения) с логическим выводом.</w:t>
      </w:r>
    </w:p>
    <w:p w:rsidR="008105F9" w:rsidRPr="008105F9" w:rsidRDefault="008105F9" w:rsidP="008105F9">
      <w:pPr>
        <w:pStyle w:val="a3"/>
        <w:numPr>
          <w:ilvl w:val="0"/>
          <w:numId w:val="10"/>
        </w:numPr>
      </w:pPr>
      <w:r w:rsidRPr="008105F9">
        <w:t xml:space="preserve">Сильные стороны: строгая семантика, поддержка дедукции, </w:t>
      </w:r>
      <w:proofErr w:type="spellStart"/>
      <w:r w:rsidRPr="008105F9">
        <w:t>интероперабельность</w:t>
      </w:r>
      <w:proofErr w:type="spellEnd"/>
      <w:r w:rsidRPr="008105F9">
        <w:t>, соответствует семантическому вебу.</w:t>
      </w:r>
    </w:p>
    <w:p w:rsidR="008105F9" w:rsidRPr="008105F9" w:rsidRDefault="008105F9" w:rsidP="008105F9">
      <w:pPr>
        <w:pStyle w:val="a3"/>
        <w:numPr>
          <w:ilvl w:val="0"/>
          <w:numId w:val="10"/>
        </w:numPr>
      </w:pPr>
      <w:r w:rsidRPr="008105F9">
        <w:lastRenderedPageBreak/>
        <w:t>Ограничения: сложность моделирования процедурного знания, вычислительная стоимость для очень больших онтологий.</w:t>
      </w:r>
    </w:p>
    <w:p w:rsidR="008105F9" w:rsidRPr="008105F9" w:rsidRDefault="008105F9" w:rsidP="008105F9">
      <w:pPr>
        <w:pStyle w:val="a3"/>
        <w:numPr>
          <w:ilvl w:val="0"/>
          <w:numId w:val="10"/>
        </w:numPr>
      </w:pPr>
      <w:r w:rsidRPr="008105F9">
        <w:t>Когда использовать: сложные предметные области с богатой структурой объектов, интеграция данных, семантический поиск.</w:t>
      </w:r>
    </w:p>
    <w:p w:rsidR="008105F9" w:rsidRPr="008105F9" w:rsidRDefault="008105F9" w:rsidP="008105F9">
      <w:pPr>
        <w:pStyle w:val="a3"/>
        <w:numPr>
          <w:ilvl w:val="0"/>
          <w:numId w:val="10"/>
        </w:numPr>
      </w:pPr>
      <w:r w:rsidRPr="008105F9">
        <w:t xml:space="preserve">Примеры инструментов: OWL-редакторы, </w:t>
      </w:r>
      <w:proofErr w:type="spellStart"/>
      <w:r w:rsidRPr="008105F9">
        <w:t>reasoners</w:t>
      </w:r>
      <w:proofErr w:type="spellEnd"/>
      <w:r w:rsidRPr="008105F9">
        <w:t xml:space="preserve"> (</w:t>
      </w:r>
      <w:proofErr w:type="spellStart"/>
      <w:r w:rsidRPr="008105F9">
        <w:t>Pellet</w:t>
      </w:r>
      <w:proofErr w:type="spellEnd"/>
      <w:r w:rsidRPr="008105F9">
        <w:t xml:space="preserve">, </w:t>
      </w:r>
      <w:proofErr w:type="spellStart"/>
      <w:r w:rsidRPr="008105F9">
        <w:t>HermiT</w:t>
      </w:r>
      <w:proofErr w:type="spellEnd"/>
      <w:r w:rsidRPr="008105F9">
        <w:t>).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3. Байесовские сети и вероятностные графы</w:t>
      </w:r>
    </w:p>
    <w:p w:rsidR="008105F9" w:rsidRPr="008105F9" w:rsidRDefault="008105F9" w:rsidP="008105F9">
      <w:pPr>
        <w:pStyle w:val="a3"/>
        <w:numPr>
          <w:ilvl w:val="0"/>
          <w:numId w:val="11"/>
        </w:numPr>
      </w:pPr>
      <w:r w:rsidRPr="008105F9">
        <w:t>Описание: графы причинно-следственных зависимостей с вероятностными оценками.</w:t>
      </w:r>
    </w:p>
    <w:p w:rsidR="008105F9" w:rsidRPr="008105F9" w:rsidRDefault="008105F9" w:rsidP="008105F9">
      <w:pPr>
        <w:pStyle w:val="a3"/>
        <w:numPr>
          <w:ilvl w:val="0"/>
          <w:numId w:val="11"/>
        </w:numPr>
      </w:pPr>
      <w:r w:rsidRPr="008105F9">
        <w:t>Сильные стороны: формальная работа с неопределённостью, обучение по данным, качественная интерпретируемость зависимости.</w:t>
      </w:r>
    </w:p>
    <w:p w:rsidR="008105F9" w:rsidRPr="008105F9" w:rsidRDefault="008105F9" w:rsidP="008105F9">
      <w:pPr>
        <w:pStyle w:val="a3"/>
        <w:numPr>
          <w:ilvl w:val="0"/>
          <w:numId w:val="11"/>
        </w:numPr>
      </w:pPr>
      <w:r w:rsidRPr="008105F9">
        <w:t>Ограничения: требуется знание/оценка условных вероятностей; масштабирование при большом числе переменных.</w:t>
      </w:r>
    </w:p>
    <w:p w:rsidR="008105F9" w:rsidRPr="008105F9" w:rsidRDefault="008105F9" w:rsidP="008105F9">
      <w:pPr>
        <w:pStyle w:val="a3"/>
        <w:numPr>
          <w:ilvl w:val="0"/>
          <w:numId w:val="11"/>
        </w:numPr>
      </w:pPr>
      <w:r w:rsidRPr="008105F9">
        <w:t>Когда использовать: медицинская диагностика, прогнозирование, риск-оценка.</w:t>
      </w:r>
    </w:p>
    <w:p w:rsidR="008105F9" w:rsidRPr="008105F9" w:rsidRDefault="008105F9" w:rsidP="008105F9">
      <w:pPr>
        <w:pStyle w:val="a3"/>
        <w:numPr>
          <w:ilvl w:val="0"/>
          <w:numId w:val="11"/>
        </w:numPr>
      </w:pPr>
      <w:r w:rsidRPr="008105F9">
        <w:t xml:space="preserve">Инструменты: </w:t>
      </w:r>
      <w:proofErr w:type="spellStart"/>
      <w:r w:rsidRPr="008105F9">
        <w:t>bnlearn</w:t>
      </w:r>
      <w:proofErr w:type="spellEnd"/>
      <w:r w:rsidRPr="008105F9">
        <w:t xml:space="preserve">, </w:t>
      </w:r>
      <w:proofErr w:type="spellStart"/>
      <w:r w:rsidRPr="008105F9">
        <w:t>GeNIe</w:t>
      </w:r>
      <w:proofErr w:type="spellEnd"/>
      <w:r w:rsidRPr="008105F9">
        <w:t xml:space="preserve">, </w:t>
      </w:r>
      <w:proofErr w:type="spellStart"/>
      <w:r w:rsidRPr="008105F9">
        <w:t>pgmpy</w:t>
      </w:r>
      <w:proofErr w:type="spellEnd"/>
      <w:r w:rsidRPr="008105F9">
        <w:t>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4. Нечёткая логика (</w:t>
      </w:r>
      <w:proofErr w:type="spellStart"/>
      <w:r w:rsidRPr="008105F9">
        <w:rPr>
          <w:b/>
          <w:bCs/>
        </w:rPr>
        <w:t>Fuzzy</w:t>
      </w:r>
      <w:proofErr w:type="spellEnd"/>
      <w:r w:rsidRPr="008105F9">
        <w:rPr>
          <w:b/>
          <w:bCs/>
        </w:rPr>
        <w:t xml:space="preserve"> </w:t>
      </w:r>
      <w:proofErr w:type="spellStart"/>
      <w:r w:rsidRPr="008105F9">
        <w:rPr>
          <w:b/>
          <w:bCs/>
        </w:rPr>
        <w:t>logic</w:t>
      </w:r>
      <w:proofErr w:type="spellEnd"/>
      <w:r w:rsidRPr="008105F9">
        <w:rPr>
          <w:b/>
          <w:bCs/>
        </w:rPr>
        <w:t>)</w:t>
      </w:r>
    </w:p>
    <w:p w:rsidR="008105F9" w:rsidRPr="008105F9" w:rsidRDefault="008105F9" w:rsidP="008105F9">
      <w:pPr>
        <w:pStyle w:val="a3"/>
        <w:numPr>
          <w:ilvl w:val="0"/>
          <w:numId w:val="12"/>
        </w:numPr>
      </w:pPr>
      <w:r w:rsidRPr="008105F9">
        <w:t>Описание: представление нечётких/непрерывных понятий (частичная принадлежность).</w:t>
      </w:r>
    </w:p>
    <w:p w:rsidR="008105F9" w:rsidRPr="008105F9" w:rsidRDefault="008105F9" w:rsidP="008105F9">
      <w:pPr>
        <w:pStyle w:val="a3"/>
        <w:numPr>
          <w:ilvl w:val="0"/>
          <w:numId w:val="12"/>
        </w:numPr>
      </w:pPr>
      <w:r w:rsidRPr="008105F9">
        <w:t>Сильные стороны: естественно моделирует человеческие описания («высокая», «умеренно»), простота правил с нечёткими условиями.</w:t>
      </w:r>
    </w:p>
    <w:p w:rsidR="008105F9" w:rsidRPr="008105F9" w:rsidRDefault="008105F9" w:rsidP="008105F9">
      <w:pPr>
        <w:pStyle w:val="a3"/>
        <w:numPr>
          <w:ilvl w:val="0"/>
          <w:numId w:val="12"/>
        </w:numPr>
      </w:pPr>
      <w:r w:rsidRPr="008105F9">
        <w:t>Ограничения: выбор функций принадлежности субъективен, интеграция с вероятностными моделями не всегда тривиальна.</w:t>
      </w:r>
    </w:p>
    <w:p w:rsidR="008105F9" w:rsidRPr="008105F9" w:rsidRDefault="008105F9" w:rsidP="008105F9">
      <w:pPr>
        <w:pStyle w:val="a3"/>
        <w:numPr>
          <w:ilvl w:val="0"/>
          <w:numId w:val="12"/>
        </w:numPr>
      </w:pPr>
      <w:r w:rsidRPr="008105F9">
        <w:t>Когда использовать: управление (контроль, регулирование), экспертные оценки, когда критичны лингвистические переменные.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5. Сетевые представления / Фреймы / Семантические сети</w:t>
      </w:r>
    </w:p>
    <w:p w:rsidR="008105F9" w:rsidRPr="008105F9" w:rsidRDefault="008105F9" w:rsidP="008105F9">
      <w:pPr>
        <w:pStyle w:val="a3"/>
        <w:numPr>
          <w:ilvl w:val="0"/>
          <w:numId w:val="13"/>
        </w:numPr>
      </w:pPr>
      <w:r w:rsidRPr="008105F9">
        <w:t>Описание: объекты представлены фреймами (атрибуты, значения), связи между ними — в виде графа.</w:t>
      </w:r>
    </w:p>
    <w:p w:rsidR="008105F9" w:rsidRPr="008105F9" w:rsidRDefault="008105F9" w:rsidP="008105F9">
      <w:pPr>
        <w:pStyle w:val="a3"/>
        <w:numPr>
          <w:ilvl w:val="0"/>
          <w:numId w:val="13"/>
        </w:numPr>
      </w:pPr>
      <w:r w:rsidRPr="008105F9">
        <w:t>Сильные стороны: естественная структуризация знаний об объектах, поддержка наследования и дефолтных значений.</w:t>
      </w:r>
    </w:p>
    <w:p w:rsidR="008105F9" w:rsidRPr="008105F9" w:rsidRDefault="008105F9" w:rsidP="008105F9">
      <w:pPr>
        <w:pStyle w:val="a3"/>
        <w:numPr>
          <w:ilvl w:val="0"/>
          <w:numId w:val="13"/>
        </w:numPr>
      </w:pPr>
      <w:r w:rsidRPr="008105F9">
        <w:t>Ограничения: менее выразительны для сложных логических выводов, требуется аккуратная модель иерархий.</w:t>
      </w:r>
    </w:p>
    <w:p w:rsidR="008105F9" w:rsidRPr="008105F9" w:rsidRDefault="008105F9" w:rsidP="008105F9">
      <w:pPr>
        <w:pStyle w:val="a3"/>
        <w:numPr>
          <w:ilvl w:val="0"/>
          <w:numId w:val="13"/>
        </w:numPr>
      </w:pPr>
      <w:r w:rsidRPr="008105F9">
        <w:t>Когда использовать: представление типов сущностей и их свойств, экспертные базы знаний с объектно-ориентированной природой.</w:t>
      </w:r>
    </w:p>
    <w:p w:rsidR="008105F9" w:rsidRPr="008105F9" w:rsidRDefault="008105F9" w:rsidP="008105F9">
      <w:pPr>
        <w:pStyle w:val="a3"/>
        <w:rPr>
          <w:b/>
          <w:bCs/>
          <w:lang w:val="en-US"/>
        </w:rPr>
      </w:pPr>
      <w:r w:rsidRPr="008105F9">
        <w:rPr>
          <w:b/>
          <w:bCs/>
          <w:lang w:val="en-US"/>
        </w:rPr>
        <w:t xml:space="preserve">6. Case-Based Reasoning (CBR) — </w:t>
      </w:r>
      <w:r w:rsidRPr="008105F9">
        <w:rPr>
          <w:b/>
          <w:bCs/>
        </w:rPr>
        <w:t>поиск</w:t>
      </w:r>
      <w:r w:rsidRPr="008105F9">
        <w:rPr>
          <w:b/>
          <w:bCs/>
          <w:lang w:val="en-US"/>
        </w:rPr>
        <w:t xml:space="preserve"> </w:t>
      </w:r>
      <w:r w:rsidRPr="008105F9">
        <w:rPr>
          <w:b/>
          <w:bCs/>
        </w:rPr>
        <w:t>по</w:t>
      </w:r>
      <w:r w:rsidRPr="008105F9">
        <w:rPr>
          <w:b/>
          <w:bCs/>
          <w:lang w:val="en-US"/>
        </w:rPr>
        <w:t xml:space="preserve"> </w:t>
      </w:r>
      <w:r w:rsidRPr="008105F9">
        <w:rPr>
          <w:b/>
          <w:bCs/>
        </w:rPr>
        <w:t>прецедентам</w:t>
      </w:r>
    </w:p>
    <w:p w:rsidR="008105F9" w:rsidRPr="008105F9" w:rsidRDefault="008105F9" w:rsidP="008105F9">
      <w:pPr>
        <w:pStyle w:val="a3"/>
        <w:numPr>
          <w:ilvl w:val="0"/>
          <w:numId w:val="14"/>
        </w:numPr>
      </w:pPr>
      <w:r w:rsidRPr="008105F9">
        <w:t>Описание: хранение прошлых случаев и использование их как шаблонов для новых задач.</w:t>
      </w:r>
    </w:p>
    <w:p w:rsidR="008105F9" w:rsidRPr="008105F9" w:rsidRDefault="008105F9" w:rsidP="008105F9">
      <w:pPr>
        <w:pStyle w:val="a3"/>
        <w:numPr>
          <w:ilvl w:val="0"/>
          <w:numId w:val="14"/>
        </w:numPr>
      </w:pPr>
      <w:r w:rsidRPr="008105F9">
        <w:t xml:space="preserve">Сильные стороны: хороша, когда есть богатая база реальных историй/примеров; обучение </w:t>
      </w:r>
      <w:proofErr w:type="spellStart"/>
      <w:r w:rsidRPr="008105F9">
        <w:t>инкрементально</w:t>
      </w:r>
      <w:proofErr w:type="spellEnd"/>
      <w:r w:rsidRPr="008105F9">
        <w:t>.</w:t>
      </w:r>
    </w:p>
    <w:p w:rsidR="008105F9" w:rsidRPr="008105F9" w:rsidRDefault="008105F9" w:rsidP="008105F9">
      <w:pPr>
        <w:pStyle w:val="a3"/>
        <w:numPr>
          <w:ilvl w:val="0"/>
          <w:numId w:val="14"/>
        </w:numPr>
      </w:pPr>
      <w:r w:rsidRPr="008105F9">
        <w:t>Ограничения: требуется механизм извлечения похожих случаев; может не обобщать в новых ситуациях.</w:t>
      </w:r>
    </w:p>
    <w:p w:rsidR="008105F9" w:rsidRPr="008105F9" w:rsidRDefault="008105F9" w:rsidP="008105F9">
      <w:pPr>
        <w:pStyle w:val="a3"/>
        <w:numPr>
          <w:ilvl w:val="0"/>
          <w:numId w:val="14"/>
        </w:numPr>
      </w:pPr>
      <w:r w:rsidRPr="008105F9">
        <w:t>Когда использовать: поддержка решений по прецедентам (юриспруденция, обслуживание, ремонт).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 xml:space="preserve">7. Машинное обучение / </w:t>
      </w:r>
      <w:proofErr w:type="spellStart"/>
      <w:r w:rsidRPr="008105F9">
        <w:rPr>
          <w:b/>
          <w:bCs/>
        </w:rPr>
        <w:t>нейросети</w:t>
      </w:r>
      <w:proofErr w:type="spellEnd"/>
      <w:r w:rsidRPr="008105F9">
        <w:rPr>
          <w:b/>
          <w:bCs/>
        </w:rPr>
        <w:t xml:space="preserve"> как представление знаний</w:t>
      </w:r>
    </w:p>
    <w:p w:rsidR="008105F9" w:rsidRPr="008105F9" w:rsidRDefault="008105F9" w:rsidP="008105F9">
      <w:pPr>
        <w:pStyle w:val="a3"/>
        <w:numPr>
          <w:ilvl w:val="0"/>
          <w:numId w:val="15"/>
        </w:numPr>
      </w:pPr>
      <w:r w:rsidRPr="008105F9">
        <w:t xml:space="preserve">Описание: знания закодированы в параметрах моделей (NN, </w:t>
      </w:r>
      <w:proofErr w:type="spellStart"/>
      <w:r w:rsidRPr="008105F9">
        <w:t>embeddings</w:t>
      </w:r>
      <w:proofErr w:type="spellEnd"/>
      <w:r w:rsidRPr="008105F9">
        <w:t>).</w:t>
      </w:r>
    </w:p>
    <w:p w:rsidR="008105F9" w:rsidRPr="008105F9" w:rsidRDefault="008105F9" w:rsidP="008105F9">
      <w:pPr>
        <w:pStyle w:val="a3"/>
        <w:numPr>
          <w:ilvl w:val="0"/>
          <w:numId w:val="15"/>
        </w:numPr>
      </w:pPr>
      <w:r w:rsidRPr="008105F9">
        <w:t>Сильные стороны: масштабируемость, способность выявлять сложные нелинейные зависимости.</w:t>
      </w:r>
    </w:p>
    <w:p w:rsidR="008105F9" w:rsidRPr="008105F9" w:rsidRDefault="008105F9" w:rsidP="008105F9">
      <w:pPr>
        <w:pStyle w:val="a3"/>
        <w:numPr>
          <w:ilvl w:val="0"/>
          <w:numId w:val="15"/>
        </w:numPr>
      </w:pPr>
      <w:r w:rsidRPr="008105F9">
        <w:t>Ограничения: низкая объяснимость; для экспертных систем требуется механизмы интерпретации.</w:t>
      </w:r>
    </w:p>
    <w:p w:rsidR="008105F9" w:rsidRPr="008105F9" w:rsidRDefault="008105F9" w:rsidP="008105F9">
      <w:pPr>
        <w:pStyle w:val="a3"/>
        <w:numPr>
          <w:ilvl w:val="0"/>
          <w:numId w:val="15"/>
        </w:numPr>
      </w:pPr>
      <w:r w:rsidRPr="008105F9">
        <w:t>Когда использовать: большие наборы данных, задачи прогнозирования, где прозрачность не критична или обеспечивается отдельными модулями объяснения.</w:t>
      </w:r>
    </w:p>
    <w:p w:rsidR="008105F9" w:rsidRPr="008105F9" w:rsidRDefault="008105F9" w:rsidP="008105F9">
      <w:pPr>
        <w:pStyle w:val="a3"/>
        <w:rPr>
          <w:b/>
          <w:bCs/>
        </w:rPr>
      </w:pPr>
      <w:r w:rsidRPr="008105F9">
        <w:rPr>
          <w:b/>
          <w:bCs/>
        </w:rPr>
        <w:t>8. Деревья решений и решающие таблицы</w:t>
      </w:r>
    </w:p>
    <w:p w:rsidR="008105F9" w:rsidRPr="008105F9" w:rsidRDefault="008105F9" w:rsidP="008105F9">
      <w:pPr>
        <w:pStyle w:val="a3"/>
        <w:numPr>
          <w:ilvl w:val="0"/>
          <w:numId w:val="16"/>
        </w:numPr>
      </w:pPr>
      <w:r w:rsidRPr="008105F9">
        <w:t>Описание: иерархия условий, приводящая к решениям; таблицы удобно структурируют комбинации условий.</w:t>
      </w:r>
    </w:p>
    <w:p w:rsidR="008105F9" w:rsidRPr="008105F9" w:rsidRDefault="008105F9" w:rsidP="008105F9">
      <w:pPr>
        <w:pStyle w:val="a3"/>
        <w:numPr>
          <w:ilvl w:val="0"/>
          <w:numId w:val="16"/>
        </w:numPr>
      </w:pPr>
      <w:r w:rsidRPr="008105F9">
        <w:lastRenderedPageBreak/>
        <w:t>Сильные стороны: понятны, легко переводимы в правила, хороши для бинарных/категориальных задач.</w:t>
      </w:r>
    </w:p>
    <w:p w:rsidR="008105F9" w:rsidRPr="008105F9" w:rsidRDefault="008105F9" w:rsidP="008105F9">
      <w:pPr>
        <w:pStyle w:val="a3"/>
        <w:numPr>
          <w:ilvl w:val="0"/>
          <w:numId w:val="16"/>
        </w:numPr>
      </w:pPr>
      <w:r w:rsidRPr="008105F9">
        <w:t>Ограничения: могут переобучаться (если строятся автоматически), неудобны при многофакторных нечетких условиях.</w:t>
      </w:r>
    </w:p>
    <w:p w:rsidR="008105F9" w:rsidRPr="008105F9" w:rsidRDefault="008105F9" w:rsidP="008105F9">
      <w:pPr>
        <w:pStyle w:val="a3"/>
        <w:numPr>
          <w:ilvl w:val="0"/>
          <w:numId w:val="16"/>
        </w:numPr>
      </w:pPr>
      <w:r w:rsidRPr="008105F9">
        <w:t>Когда использовать: быстрые экспертные решения, когда нужна простая интерпретируемая модель.</w:t>
      </w:r>
    </w:p>
    <w:p w:rsidR="008105F9" w:rsidRPr="008105F9" w:rsidRDefault="008105F9" w:rsidP="008105F9">
      <w:pPr>
        <w:pStyle w:val="a3"/>
      </w:pPr>
    </w:p>
    <w:p w:rsidR="008105F9" w:rsidRDefault="00511BA3" w:rsidP="008105F9">
      <w:pPr>
        <w:pStyle w:val="a3"/>
        <w:numPr>
          <w:ilvl w:val="0"/>
          <w:numId w:val="1"/>
        </w:numPr>
      </w:pPr>
      <w:r w:rsidRPr="00511BA3">
        <w:t>Как выбрать архитектуру нейронной сети для конкретной задачи классификации? </w:t>
      </w:r>
    </w:p>
    <w:p w:rsidR="00511BA3" w:rsidRDefault="00511BA3" w:rsidP="00511BA3">
      <w:pPr>
        <w:pStyle w:val="a3"/>
      </w:pPr>
    </w:p>
    <w:p w:rsidR="00C72643" w:rsidRDefault="00C72643" w:rsidP="00C72643">
      <w:pPr>
        <w:pStyle w:val="a3"/>
      </w:pPr>
      <w:r>
        <w:t>Выбор архитектуры нейронной сети для задачи классификации зависит от множества факторов: типа данных, сложности задачи, требований к точности и ресурсам. Вот пошаговый подход и основные рекомендации для выбора архитектуры:</w:t>
      </w:r>
    </w:p>
    <w:p w:rsidR="00C72643" w:rsidRDefault="00C72643" w:rsidP="00C72643">
      <w:pPr>
        <w:pStyle w:val="a3"/>
      </w:pPr>
    </w:p>
    <w:p w:rsidR="00C72643" w:rsidRDefault="00C72643" w:rsidP="00C72643">
      <w:pPr>
        <w:pStyle w:val="a3"/>
      </w:pPr>
      <w:r>
        <w:t>1.</w:t>
      </w:r>
      <w:r>
        <w:t xml:space="preserve"> Анализ типа данных</w:t>
      </w:r>
    </w:p>
    <w:p w:rsidR="00C72643" w:rsidRDefault="00C72643" w:rsidP="00C72643">
      <w:pPr>
        <w:pStyle w:val="a3"/>
      </w:pPr>
      <w:r>
        <w:t>Табличные данные: обычно подходят многослойные персеп</w:t>
      </w:r>
      <w:r>
        <w:t xml:space="preserve">троны (MLP, </w:t>
      </w:r>
      <w:proofErr w:type="spellStart"/>
      <w:r>
        <w:t>полносвязные</w:t>
      </w:r>
      <w:proofErr w:type="spellEnd"/>
      <w:r>
        <w:t xml:space="preserve"> сети).</w:t>
      </w:r>
    </w:p>
    <w:p w:rsidR="00C72643" w:rsidRDefault="00C72643" w:rsidP="00C72643">
      <w:pPr>
        <w:pStyle w:val="a3"/>
      </w:pPr>
      <w:r>
        <w:t xml:space="preserve">Изображения: хорошо работают </w:t>
      </w:r>
      <w:proofErr w:type="spellStart"/>
      <w:r>
        <w:t>сверточные</w:t>
      </w:r>
      <w:proofErr w:type="spellEnd"/>
      <w:r>
        <w:t xml:space="preserve"> нейронные сети (CNN), которые учитывают простр</w:t>
      </w:r>
      <w:r>
        <w:t>анственную структуру.</w:t>
      </w:r>
    </w:p>
    <w:p w:rsidR="00C72643" w:rsidRDefault="00C72643" w:rsidP="00C72643">
      <w:pPr>
        <w:pStyle w:val="a3"/>
      </w:pPr>
      <w:r>
        <w:t>Последовательности (текст, временные ряды): эффективны рекуррентные сети (RN</w:t>
      </w:r>
      <w:r>
        <w:t xml:space="preserve">N, LSTM, GRU) или </w:t>
      </w:r>
      <w:proofErr w:type="spellStart"/>
      <w:r>
        <w:t>трансформеры</w:t>
      </w:r>
      <w:proofErr w:type="spellEnd"/>
      <w:r>
        <w:t>.</w:t>
      </w:r>
    </w:p>
    <w:p w:rsidR="00C72643" w:rsidRDefault="00C72643" w:rsidP="00C72643">
      <w:pPr>
        <w:pStyle w:val="a3"/>
      </w:pPr>
      <w:r>
        <w:t xml:space="preserve">Графы: </w:t>
      </w:r>
      <w:proofErr w:type="spellStart"/>
      <w:r>
        <w:t>графовые</w:t>
      </w:r>
      <w:proofErr w:type="spellEnd"/>
      <w:r>
        <w:t xml:space="preserve"> нейронные сети (GNN).</w:t>
      </w:r>
    </w:p>
    <w:p w:rsidR="00C72643" w:rsidRDefault="00C72643" w:rsidP="00C72643">
      <w:pPr>
        <w:pStyle w:val="a3"/>
      </w:pPr>
      <w:r>
        <w:t>2. Размер и качество данных</w:t>
      </w:r>
    </w:p>
    <w:p w:rsidR="00C72643" w:rsidRDefault="00C72643" w:rsidP="00C72643">
      <w:pPr>
        <w:pStyle w:val="a3"/>
      </w:pPr>
      <w:r>
        <w:t xml:space="preserve">Большие </w:t>
      </w:r>
      <w:proofErr w:type="spellStart"/>
      <w:r>
        <w:t>датасеты</w:t>
      </w:r>
      <w:proofErr w:type="spellEnd"/>
      <w:r>
        <w:t xml:space="preserve"> позволяют использовать более </w:t>
      </w:r>
      <w:r>
        <w:t>сложные и глубокие архитектуры.</w:t>
      </w:r>
    </w:p>
    <w:p w:rsidR="00C72643" w:rsidRDefault="00C72643" w:rsidP="00C72643">
      <w:pPr>
        <w:pStyle w:val="a3"/>
      </w:pPr>
      <w:r>
        <w:t xml:space="preserve">Для малых данных — простые модели или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</w:t>
      </w:r>
      <w:proofErr w:type="spellStart"/>
      <w:r>
        <w:t>предобученные</w:t>
      </w:r>
      <w:proofErr w:type="spellEnd"/>
      <w:r>
        <w:t xml:space="preserve"> модели).</w:t>
      </w:r>
    </w:p>
    <w:p w:rsidR="00C72643" w:rsidRDefault="00C72643" w:rsidP="00C72643">
      <w:pPr>
        <w:pStyle w:val="a3"/>
      </w:pPr>
      <w:r>
        <w:t>3. Цель и требования к модели</w:t>
      </w:r>
    </w:p>
    <w:p w:rsidR="00C72643" w:rsidRDefault="00C72643" w:rsidP="00C72643">
      <w:pPr>
        <w:pStyle w:val="a3"/>
      </w:pPr>
      <w:r>
        <w:t>Если требуется высокая точность — можно экспериментировать с бол</w:t>
      </w:r>
      <w:r>
        <w:t>ее глубокими и сложными сетями.</w:t>
      </w:r>
    </w:p>
    <w:p w:rsidR="00C72643" w:rsidRDefault="00C72643" w:rsidP="00C72643">
      <w:pPr>
        <w:pStyle w:val="a3"/>
      </w:pPr>
      <w:r>
        <w:t>Если важна скорость или ресурсы — выбирать компактные и легковесные архитектуры.</w:t>
      </w:r>
    </w:p>
    <w:p w:rsidR="00C72643" w:rsidRDefault="00C72643" w:rsidP="00C72643">
      <w:pPr>
        <w:pStyle w:val="a3"/>
      </w:pPr>
      <w:r>
        <w:t>4. Примерная структура сети</w:t>
      </w:r>
    </w:p>
    <w:p w:rsidR="00C72643" w:rsidRDefault="00C72643" w:rsidP="00C72643">
      <w:pPr>
        <w:pStyle w:val="a3"/>
      </w:pPr>
      <w:r>
        <w:t>Входной слой: соотв</w:t>
      </w:r>
      <w:r>
        <w:t>етствует размерности признаков.</w:t>
      </w:r>
    </w:p>
    <w:p w:rsidR="00C72643" w:rsidRDefault="00C72643" w:rsidP="00C72643">
      <w:pPr>
        <w:pStyle w:val="a3"/>
      </w:pPr>
      <w:r>
        <w:t>Скрытые слои: количество и разм</w:t>
      </w:r>
      <w:r>
        <w:t>ер зависят от сложности задачи.</w:t>
      </w:r>
    </w:p>
    <w:p w:rsidR="00C72643" w:rsidRDefault="00C72643" w:rsidP="00C72643">
      <w:pPr>
        <w:pStyle w:val="a3"/>
      </w:pPr>
      <w:r>
        <w:t xml:space="preserve">Выходной слой: для классификации с N классами — обычно N нейронов с активацией </w:t>
      </w:r>
      <w:proofErr w:type="spellStart"/>
      <w:r>
        <w:t>softmax</w:t>
      </w:r>
      <w:proofErr w:type="spellEnd"/>
      <w:r>
        <w:t>.</w:t>
      </w:r>
    </w:p>
    <w:p w:rsidR="00C72643" w:rsidRDefault="00C72643" w:rsidP="00C72643">
      <w:pPr>
        <w:pStyle w:val="a3"/>
      </w:pPr>
      <w:r>
        <w:t>5. И</w:t>
      </w:r>
      <w:r>
        <w:t>спользование готовых архитектур</w:t>
      </w:r>
    </w:p>
    <w:p w:rsidR="00C72643" w:rsidRPr="00C72643" w:rsidRDefault="00C72643" w:rsidP="00C72643">
      <w:pPr>
        <w:pStyle w:val="a3"/>
        <w:rPr>
          <w:lang w:val="en-US"/>
        </w:rPr>
      </w:pPr>
      <w:r>
        <w:t>Для</w:t>
      </w:r>
      <w:r w:rsidRPr="00C72643">
        <w:rPr>
          <w:lang w:val="en-US"/>
        </w:rPr>
        <w:t xml:space="preserve"> </w:t>
      </w:r>
      <w:r>
        <w:t>изображений</w:t>
      </w:r>
      <w:r w:rsidRPr="00C72643">
        <w:rPr>
          <w:lang w:val="en-US"/>
        </w:rPr>
        <w:t xml:space="preserve">: </w:t>
      </w:r>
      <w:proofErr w:type="spellStart"/>
      <w:r w:rsidRPr="00C72643">
        <w:rPr>
          <w:lang w:val="en-US"/>
        </w:rPr>
        <w:t>ResNet</w:t>
      </w:r>
      <w:proofErr w:type="spellEnd"/>
      <w:r w:rsidRPr="00C72643">
        <w:rPr>
          <w:lang w:val="en-US"/>
        </w:rPr>
        <w:t xml:space="preserve">, VGG, </w:t>
      </w:r>
      <w:proofErr w:type="spellStart"/>
      <w:r w:rsidRPr="00C72643">
        <w:rPr>
          <w:lang w:val="en-US"/>
        </w:rPr>
        <w:t>EfficientNet</w:t>
      </w:r>
      <w:proofErr w:type="spellEnd"/>
      <w:r w:rsidRPr="00C72643">
        <w:rPr>
          <w:lang w:val="en-US"/>
        </w:rPr>
        <w:t xml:space="preserve">, </w:t>
      </w:r>
      <w:proofErr w:type="spellStart"/>
      <w:r w:rsidRPr="00C72643">
        <w:rPr>
          <w:lang w:val="en-US"/>
        </w:rPr>
        <w:t>MobileNet</w:t>
      </w:r>
      <w:proofErr w:type="spellEnd"/>
      <w:r w:rsidRPr="00C72643">
        <w:rPr>
          <w:lang w:val="en-US"/>
        </w:rPr>
        <w:t>.</w:t>
      </w:r>
    </w:p>
    <w:p w:rsidR="00C72643" w:rsidRDefault="00C72643" w:rsidP="00C72643">
      <w:pPr>
        <w:pStyle w:val="a3"/>
      </w:pPr>
      <w:r>
        <w:t xml:space="preserve">Для текста: BERT, GPT, LSTM с </w:t>
      </w:r>
      <w:proofErr w:type="spellStart"/>
      <w:r>
        <w:t>attention</w:t>
      </w:r>
      <w:proofErr w:type="spellEnd"/>
      <w:r>
        <w:t>.</w:t>
      </w:r>
    </w:p>
    <w:p w:rsidR="00C72643" w:rsidRDefault="00C72643" w:rsidP="00C72643">
      <w:pPr>
        <w:pStyle w:val="a3"/>
      </w:pPr>
      <w:r>
        <w:t xml:space="preserve">Можно использовать </w:t>
      </w:r>
      <w:proofErr w:type="spellStart"/>
      <w:r>
        <w:t>предобученные</w:t>
      </w:r>
      <w:proofErr w:type="spellEnd"/>
      <w:r>
        <w:t xml:space="preserve"> модели и </w:t>
      </w:r>
      <w:proofErr w:type="spellStart"/>
      <w:r>
        <w:t>дообучать</w:t>
      </w:r>
      <w:proofErr w:type="spellEnd"/>
      <w:r>
        <w:t xml:space="preserve"> их под свою задачу 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).</w:t>
      </w:r>
    </w:p>
    <w:p w:rsidR="00C72643" w:rsidRDefault="00C72643" w:rsidP="00C72643">
      <w:pPr>
        <w:pStyle w:val="a3"/>
      </w:pPr>
      <w:r>
        <w:t>6. Тестирование и настройка</w:t>
      </w:r>
    </w:p>
    <w:p w:rsidR="00C72643" w:rsidRDefault="00C72643" w:rsidP="00C72643">
      <w:pPr>
        <w:pStyle w:val="a3"/>
      </w:pPr>
      <w:r>
        <w:t>Начинайте с простой архитектуры и пос</w:t>
      </w:r>
      <w:r>
        <w:t>тепенно увеличивайте сложность.</w:t>
      </w:r>
    </w:p>
    <w:p w:rsidR="00C72643" w:rsidRDefault="00C72643" w:rsidP="00C72643">
      <w:pPr>
        <w:pStyle w:val="a3"/>
      </w:pPr>
      <w:r>
        <w:t>Используйте методы регуляризации (</w:t>
      </w:r>
      <w:proofErr w:type="spellStart"/>
      <w:r>
        <w:t>Dropout</w:t>
      </w:r>
      <w:proofErr w:type="spellEnd"/>
      <w:r>
        <w:t xml:space="preserve">, </w:t>
      </w:r>
      <w:proofErr w:type="spellStart"/>
      <w:r>
        <w:t>BatchNor</w:t>
      </w:r>
      <w:r>
        <w:t>m</w:t>
      </w:r>
      <w:proofErr w:type="spellEnd"/>
      <w:r>
        <w:t>) чтобы избежать переобучения.</w:t>
      </w:r>
    </w:p>
    <w:p w:rsidR="00C72643" w:rsidRDefault="00C72643" w:rsidP="00C72643">
      <w:pPr>
        <w:pStyle w:val="a3"/>
      </w:pPr>
      <w:r>
        <w:t xml:space="preserve">Подбирайте </w:t>
      </w:r>
      <w:proofErr w:type="spellStart"/>
      <w:r>
        <w:t>гиперпараметры</w:t>
      </w:r>
      <w:proofErr w:type="spellEnd"/>
      <w:r>
        <w:t xml:space="preserve"> (число слоев, нейронов, скорость обучения) экспериментально.</w:t>
      </w:r>
    </w:p>
    <w:p w:rsidR="00C72643" w:rsidRDefault="00C72643" w:rsidP="00C72643">
      <w:pPr>
        <w:pStyle w:val="a3"/>
      </w:pPr>
      <w:r>
        <w:t>7. Оценка результатов</w:t>
      </w:r>
    </w:p>
    <w:p w:rsidR="00C72643" w:rsidRDefault="00C72643" w:rsidP="00C72643">
      <w:pPr>
        <w:pStyle w:val="a3"/>
      </w:pPr>
      <w:r>
        <w:t>Следите за метриками качества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F1 и др.) на </w:t>
      </w:r>
      <w:proofErr w:type="spellStart"/>
      <w:r>
        <w:t>валидационной</w:t>
      </w:r>
      <w:proofErr w:type="spellEnd"/>
      <w:r>
        <w:t xml:space="preserve"> выбо</w:t>
      </w:r>
      <w:r>
        <w:t>рке.</w:t>
      </w:r>
    </w:p>
    <w:p w:rsidR="00C72643" w:rsidRDefault="00C72643" w:rsidP="00C72643">
      <w:pPr>
        <w:pStyle w:val="a3"/>
      </w:pPr>
    </w:p>
    <w:p w:rsidR="00DA6168" w:rsidRDefault="00C72643" w:rsidP="00C72643">
      <w:pPr>
        <w:pStyle w:val="a3"/>
        <w:numPr>
          <w:ilvl w:val="0"/>
          <w:numId w:val="1"/>
        </w:numPr>
      </w:pPr>
      <w:r w:rsidRPr="00C72643">
        <w:t>Какие метрики наиболее важны для оценки качества интеллектуальной системы?</w:t>
      </w:r>
      <w:r>
        <w:t xml:space="preserve"> </w:t>
      </w:r>
    </w:p>
    <w:p w:rsidR="00C72643" w:rsidRDefault="00C72643" w:rsidP="00C72643">
      <w:pPr>
        <w:pStyle w:val="a3"/>
      </w:pPr>
    </w:p>
    <w:p w:rsidR="00C72643" w:rsidRDefault="00C72643" w:rsidP="00C72643">
      <w:pPr>
        <w:pStyle w:val="a3"/>
      </w:pPr>
      <w:r>
        <w:t>1. Для задач классификации:</w:t>
      </w:r>
    </w:p>
    <w:p w:rsidR="00C72643" w:rsidRDefault="00C72643" w:rsidP="00C72643">
      <w:pPr>
        <w:pStyle w:val="a3"/>
      </w:pPr>
      <w:proofErr w:type="spellStart"/>
      <w:r>
        <w:lastRenderedPageBreak/>
        <w:t>Accuracy</w:t>
      </w:r>
      <w:proofErr w:type="spellEnd"/>
      <w:r>
        <w:t xml:space="preserve"> (Точность) — доля правильно классифицированных объектов. Подходи</w:t>
      </w:r>
      <w:r>
        <w:t>т при сбалансированных классах.</w:t>
      </w:r>
    </w:p>
    <w:p w:rsidR="00C72643" w:rsidRDefault="00C72643" w:rsidP="00C72643">
      <w:pPr>
        <w:pStyle w:val="a3"/>
      </w:pPr>
      <w:proofErr w:type="spellStart"/>
      <w:r>
        <w:t>Precision</w:t>
      </w:r>
      <w:proofErr w:type="spellEnd"/>
      <w:r>
        <w:t xml:space="preserve"> (Точность по положительному классу) — доля правильно предсказанных положительных примеров среди всех предсказ</w:t>
      </w:r>
      <w:r>
        <w:t>анных как положительные.</w:t>
      </w:r>
    </w:p>
    <w:p w:rsidR="00C72643" w:rsidRDefault="00C72643" w:rsidP="00C72643">
      <w:pPr>
        <w:pStyle w:val="a3"/>
      </w:pPr>
      <w:proofErr w:type="spellStart"/>
      <w:r>
        <w:t>Recall</w:t>
      </w:r>
      <w:proofErr w:type="spellEnd"/>
      <w:r>
        <w:t xml:space="preserve"> (Полнота, чувствительность) — доля правильно найденных положительных примеров сре</w:t>
      </w:r>
      <w:r>
        <w:t>ди всех истинных положительных.</w:t>
      </w:r>
    </w:p>
    <w:p w:rsidR="00C72643" w:rsidRDefault="00C72643" w:rsidP="00C72643">
      <w:pPr>
        <w:pStyle w:val="a3"/>
      </w:pPr>
      <w:r>
        <w:t xml:space="preserve">F1-score — гармоническое среднее </w:t>
      </w:r>
      <w:proofErr w:type="spellStart"/>
      <w:r>
        <w:t>precision</w:t>
      </w:r>
      <w:proofErr w:type="spellEnd"/>
      <w:r>
        <w:t xml:space="preserve"> и </w:t>
      </w:r>
      <w:proofErr w:type="spellStart"/>
      <w:r>
        <w:t>recall</w:t>
      </w:r>
      <w:proofErr w:type="spellEnd"/>
      <w:r>
        <w:t xml:space="preserve">, полезно </w:t>
      </w:r>
      <w:r>
        <w:t>при несбалансированных классах.</w:t>
      </w:r>
    </w:p>
    <w:p w:rsidR="00C72643" w:rsidRDefault="00C72643" w:rsidP="00C72643">
      <w:pPr>
        <w:pStyle w:val="a3"/>
      </w:pPr>
      <w:r>
        <w:t>ROC-AUC (</w:t>
      </w:r>
      <w:proofErr w:type="spellStart"/>
      <w:r>
        <w:t>Area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Curve</w:t>
      </w:r>
      <w:proofErr w:type="spellEnd"/>
      <w:r>
        <w:t>) — площадь под ROC-кривой, отражает качество кл</w:t>
      </w:r>
      <w:r>
        <w:t>ассификации при разных порогах.</w:t>
      </w:r>
    </w:p>
    <w:p w:rsidR="00C72643" w:rsidRDefault="00C72643" w:rsidP="00C72643">
      <w:pPr>
        <w:pStyle w:val="a3"/>
      </w:pP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(Матрица ошибок) — показывает распределение предсказаний по классам.</w:t>
      </w:r>
    </w:p>
    <w:p w:rsidR="00C72643" w:rsidRDefault="00C72643" w:rsidP="00C72643">
      <w:pPr>
        <w:pStyle w:val="a3"/>
      </w:pPr>
      <w:r>
        <w:t>2. Для задач регрессии:</w:t>
      </w:r>
    </w:p>
    <w:p w:rsidR="00C72643" w:rsidRPr="00C72643" w:rsidRDefault="00C72643" w:rsidP="00C72643">
      <w:pPr>
        <w:pStyle w:val="a3"/>
        <w:rPr>
          <w:lang w:val="en-US"/>
        </w:rPr>
      </w:pPr>
      <w:r w:rsidRPr="00C72643">
        <w:rPr>
          <w:lang w:val="en-US"/>
        </w:rPr>
        <w:t xml:space="preserve">Mean Absolute Error (MAE) — </w:t>
      </w:r>
      <w:r>
        <w:t>средняя</w:t>
      </w:r>
      <w:r w:rsidRPr="00C72643">
        <w:rPr>
          <w:lang w:val="en-US"/>
        </w:rPr>
        <w:t xml:space="preserve"> </w:t>
      </w:r>
      <w:r>
        <w:t>абсолютная</w:t>
      </w:r>
      <w:r w:rsidRPr="00C72643">
        <w:rPr>
          <w:lang w:val="en-US"/>
        </w:rPr>
        <w:t xml:space="preserve"> </w:t>
      </w:r>
      <w:r>
        <w:t>ош</w:t>
      </w:r>
      <w:r>
        <w:t>ибка</w:t>
      </w:r>
      <w:r w:rsidRPr="00C72643">
        <w:rPr>
          <w:lang w:val="en-US"/>
        </w:rPr>
        <w:t>.</w:t>
      </w:r>
    </w:p>
    <w:p w:rsidR="00C72643" w:rsidRDefault="00C72643" w:rsidP="00C72643">
      <w:pPr>
        <w:pStyle w:val="a3"/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</w:t>
      </w:r>
      <w:r>
        <w:t>E) — среднеквадратичная ошибка.</w:t>
      </w:r>
    </w:p>
    <w:p w:rsidR="00C72643" w:rsidRDefault="00C72643" w:rsidP="00C72643">
      <w:pPr>
        <w:pStyle w:val="a3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 — корень из MSE, измеряется в тех же един</w:t>
      </w:r>
      <w:r>
        <w:t>ицах, что и целевая переменная.</w:t>
      </w:r>
    </w:p>
    <w:p w:rsidR="00C72643" w:rsidRDefault="00C72643" w:rsidP="00C72643">
      <w:pPr>
        <w:pStyle w:val="a3"/>
      </w:pPr>
      <w:r>
        <w:t>R-</w:t>
      </w:r>
      <w:proofErr w:type="spellStart"/>
      <w:r>
        <w:t>squared</w:t>
      </w:r>
      <w:proofErr w:type="spellEnd"/>
      <w:r>
        <w:t xml:space="preserve"> (Коэффициент детерминации) — доля объяснённой дисперсии.</w:t>
      </w:r>
    </w:p>
    <w:p w:rsidR="00C72643" w:rsidRDefault="00C72643" w:rsidP="00C72643">
      <w:pPr>
        <w:pStyle w:val="a3"/>
      </w:pPr>
      <w:r>
        <w:t>3. Для задач класте</w:t>
      </w:r>
      <w:r>
        <w:t>ризации:</w:t>
      </w:r>
    </w:p>
    <w:p w:rsidR="00C72643" w:rsidRDefault="00C72643" w:rsidP="00C72643">
      <w:pPr>
        <w:pStyle w:val="a3"/>
      </w:pPr>
      <w:proofErr w:type="spellStart"/>
      <w:r>
        <w:t>Silhouette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— измеряет, насколько объекты внутри кластеров похожи друг на друга и отличаютс</w:t>
      </w:r>
      <w:r>
        <w:t>я от объектов других кластеров.</w:t>
      </w:r>
    </w:p>
    <w:p w:rsidR="00C72643" w:rsidRDefault="00C72643" w:rsidP="00C72643">
      <w:pPr>
        <w:pStyle w:val="a3"/>
      </w:pPr>
      <w:proofErr w:type="spellStart"/>
      <w:r>
        <w:t>Davies-Bouldin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— показатель качества кластеризации, основанный н</w:t>
      </w:r>
      <w:r>
        <w:t>а расстояниях между кластерами.</w:t>
      </w:r>
    </w:p>
    <w:p w:rsidR="00C72643" w:rsidRDefault="00C72643" w:rsidP="00C72643">
      <w:pPr>
        <w:pStyle w:val="a3"/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(ARI) — сравнение с эталонной разметкой.</w:t>
      </w:r>
    </w:p>
    <w:p w:rsidR="00C72643" w:rsidRDefault="00C72643" w:rsidP="00C72643">
      <w:pPr>
        <w:pStyle w:val="a3"/>
      </w:pPr>
      <w:r>
        <w:t>4. Общие метрики и показатели:</w:t>
      </w:r>
    </w:p>
    <w:p w:rsidR="00C72643" w:rsidRDefault="00C72643" w:rsidP="00C72643">
      <w:pPr>
        <w:pStyle w:val="a3"/>
      </w:pPr>
      <w:r>
        <w:t>Время отклика и производительность — важны</w:t>
      </w:r>
      <w:r>
        <w:t xml:space="preserve"> для систем в реальном времени.</w:t>
      </w:r>
    </w:p>
    <w:p w:rsidR="00C72643" w:rsidRDefault="00C72643" w:rsidP="00C72643">
      <w:pPr>
        <w:pStyle w:val="a3"/>
      </w:pPr>
      <w:r>
        <w:t>Надёжность и устойчивость — способно</w:t>
      </w:r>
      <w:r>
        <w:t>сть системы работать без сбоев.</w:t>
      </w:r>
    </w:p>
    <w:p w:rsidR="00C72643" w:rsidRDefault="00C72643" w:rsidP="00C72643">
      <w:pPr>
        <w:pStyle w:val="a3"/>
      </w:pPr>
      <w:r>
        <w:t>Интерпретируемость — насколько легко поня</w:t>
      </w:r>
      <w:r>
        <w:t>ть и объяснить решения системы.</w:t>
      </w:r>
    </w:p>
    <w:p w:rsidR="00C72643" w:rsidRDefault="00C72643" w:rsidP="00C72643">
      <w:pPr>
        <w:pStyle w:val="a3"/>
      </w:pPr>
      <w:r>
        <w:t>Пользовательская удовлетворённость — субъективная метрика, важная для прикладных систем.</w:t>
      </w:r>
    </w:p>
    <w:p w:rsidR="00C72643" w:rsidRDefault="00C72643" w:rsidP="00C72643">
      <w:pPr>
        <w:pStyle w:val="a3"/>
      </w:pPr>
    </w:p>
    <w:p w:rsidR="00C72643" w:rsidRDefault="00C72643" w:rsidP="00C72643">
      <w:pPr>
        <w:pStyle w:val="a3"/>
        <w:numPr>
          <w:ilvl w:val="0"/>
          <w:numId w:val="1"/>
        </w:numPr>
      </w:pPr>
      <w:r w:rsidRPr="00C72643">
        <w:t>Как обеспечить интерпретируемость решений нейронной сети?</w:t>
      </w:r>
    </w:p>
    <w:p w:rsidR="00C72643" w:rsidRDefault="00C72643" w:rsidP="00C72643">
      <w:pPr>
        <w:pStyle w:val="a3"/>
      </w:pPr>
    </w:p>
    <w:p w:rsidR="00C72643" w:rsidRDefault="00C72643" w:rsidP="00C72643">
      <w:pPr>
        <w:pStyle w:val="a3"/>
      </w:pPr>
      <w:r>
        <w:t>1. Использован</w:t>
      </w:r>
      <w:r>
        <w:t>ие простых и прозрачных моделей</w:t>
      </w:r>
    </w:p>
    <w:p w:rsidR="00C72643" w:rsidRDefault="00C72643" w:rsidP="00C72643">
      <w:pPr>
        <w:pStyle w:val="a3"/>
      </w:pPr>
      <w:r>
        <w:t xml:space="preserve">По возможности выбирайте более простые архитектуры (например, небольшие </w:t>
      </w:r>
      <w:proofErr w:type="spellStart"/>
      <w:r>
        <w:t>полносвязные</w:t>
      </w:r>
      <w:proofErr w:type="spellEnd"/>
      <w:r>
        <w:t xml:space="preserve"> сети</w:t>
      </w:r>
      <w:r>
        <w:t>), которые легче анализировать.</w:t>
      </w:r>
    </w:p>
    <w:p w:rsidR="00C72643" w:rsidRDefault="00C72643" w:rsidP="00C72643">
      <w:pPr>
        <w:pStyle w:val="a3"/>
      </w:pPr>
      <w:r>
        <w:t xml:space="preserve">Иногда достаточно заменить </w:t>
      </w:r>
      <w:proofErr w:type="spellStart"/>
      <w:r>
        <w:t>нейросеть</w:t>
      </w:r>
      <w:proofErr w:type="spellEnd"/>
      <w:r>
        <w:t xml:space="preserve"> на более интерпретируемую модель (дерево решений, линейная регрессия), если точность приемлема.</w:t>
      </w:r>
    </w:p>
    <w:p w:rsidR="00C72643" w:rsidRDefault="00C72643" w:rsidP="00C72643">
      <w:pPr>
        <w:pStyle w:val="a3"/>
      </w:pPr>
      <w:r>
        <w:t>2.</w:t>
      </w:r>
      <w:r>
        <w:t xml:space="preserve"> Визуализация активаций и весов</w:t>
      </w:r>
    </w:p>
    <w:p w:rsidR="00C72643" w:rsidRDefault="00C72643" w:rsidP="00C72643">
      <w:pPr>
        <w:pStyle w:val="a3"/>
      </w:pPr>
      <w:r>
        <w:t xml:space="preserve">Анализируйте активации нейронов и веса слоев, особенно в </w:t>
      </w:r>
      <w:proofErr w:type="spellStart"/>
      <w:r>
        <w:t>сверточных</w:t>
      </w:r>
      <w:proofErr w:type="spellEnd"/>
      <w:r>
        <w:t xml:space="preserve"> сетях — можно визуализировать, какие участки изображения влияют на решение (например, с помощью карт активаций, </w:t>
      </w:r>
      <w:proofErr w:type="spellStart"/>
      <w:r>
        <w:t>featu</w:t>
      </w:r>
      <w:r>
        <w:t>re</w:t>
      </w:r>
      <w:proofErr w:type="spellEnd"/>
      <w:r>
        <w:t xml:space="preserve"> </w:t>
      </w:r>
      <w:proofErr w:type="spellStart"/>
      <w:r>
        <w:t>maps</w:t>
      </w:r>
      <w:proofErr w:type="spellEnd"/>
      <w:r>
        <w:t>).</w:t>
      </w:r>
    </w:p>
    <w:p w:rsidR="00C72643" w:rsidRDefault="00C72643" w:rsidP="00C72643">
      <w:pPr>
        <w:pStyle w:val="a3"/>
      </w:pPr>
      <w:r>
        <w:t xml:space="preserve">Используйте методы визуализации, такие как </w:t>
      </w:r>
      <w:proofErr w:type="spellStart"/>
      <w:r>
        <w:t>Grad</w:t>
      </w:r>
      <w:proofErr w:type="spellEnd"/>
      <w:r>
        <w:t>-CAM, чтобы показать важные области входных данных.</w:t>
      </w:r>
    </w:p>
    <w:p w:rsidR="00C72643" w:rsidRDefault="00C72643" w:rsidP="00C72643">
      <w:pPr>
        <w:pStyle w:val="a3"/>
      </w:pPr>
      <w:r>
        <w:t>3. Методы объяснени</w:t>
      </w:r>
      <w:r>
        <w:t>я решений (</w:t>
      </w:r>
      <w:proofErr w:type="spellStart"/>
      <w:r>
        <w:t>Explainable</w:t>
      </w:r>
      <w:proofErr w:type="spellEnd"/>
      <w:r>
        <w:t xml:space="preserve"> AI, XAI)</w:t>
      </w:r>
      <w:bookmarkStart w:id="0" w:name="_GoBack"/>
      <w:bookmarkEnd w:id="0"/>
    </w:p>
    <w:p w:rsidR="00C72643" w:rsidRDefault="00C72643" w:rsidP="00C72643">
      <w:pPr>
        <w:pStyle w:val="a3"/>
      </w:pPr>
      <w:r>
        <w:t>LIME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Model-agnostic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): строит локальные линейные приближения модели для объ</w:t>
      </w:r>
      <w:r>
        <w:t>яснения отдельных предсказаний.</w:t>
      </w:r>
    </w:p>
    <w:p w:rsidR="00C72643" w:rsidRDefault="00C72643" w:rsidP="00C72643">
      <w:pPr>
        <w:pStyle w:val="a3"/>
      </w:pPr>
      <w:r>
        <w:t>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): оценивает вклад каждого признака в итоговое решение модели, основ</w:t>
      </w:r>
      <w:r>
        <w:t>ан на теории кооперативных игр.</w:t>
      </w:r>
    </w:p>
    <w:p w:rsidR="00C72643" w:rsidRDefault="00C72643" w:rsidP="00C72643">
      <w:pPr>
        <w:pStyle w:val="a3"/>
      </w:pPr>
      <w:proofErr w:type="spellStart"/>
      <w:r>
        <w:lastRenderedPageBreak/>
        <w:t>Integrated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>: вычисляет интеграл градиентов модели по входным пр</w:t>
      </w:r>
      <w:r>
        <w:t>изнакам для оценки их важности.</w:t>
      </w:r>
    </w:p>
    <w:p w:rsidR="00C72643" w:rsidRDefault="00C72643" w:rsidP="00C72643">
      <w:pPr>
        <w:pStyle w:val="a3"/>
      </w:pPr>
      <w:proofErr w:type="spellStart"/>
      <w:r>
        <w:t>Anchors</w:t>
      </w:r>
      <w:proofErr w:type="spellEnd"/>
      <w:r>
        <w:t>: генерирует правила (якоря), которые объясняют предсказания модели.</w:t>
      </w:r>
    </w:p>
    <w:p w:rsidR="00C72643" w:rsidRDefault="00C72643" w:rsidP="00C72643">
      <w:pPr>
        <w:pStyle w:val="a3"/>
      </w:pPr>
      <w:r>
        <w:t>4. Исп</w:t>
      </w:r>
      <w:r>
        <w:t>ользование внимания (</w:t>
      </w:r>
      <w:proofErr w:type="spellStart"/>
      <w:r>
        <w:t>Attention</w:t>
      </w:r>
      <w:proofErr w:type="spellEnd"/>
      <w:r>
        <w:t>)</w:t>
      </w:r>
    </w:p>
    <w:p w:rsidR="00C72643" w:rsidRDefault="00C72643" w:rsidP="00C72643">
      <w:pPr>
        <w:pStyle w:val="a3"/>
      </w:pPr>
      <w:r>
        <w:t>В моделях с механизмом внимания можно анализировать веса внимания, чтобы понять, на какие части входа модель «смотрит» при принятии решения.</w:t>
      </w:r>
    </w:p>
    <w:p w:rsidR="00C72643" w:rsidRDefault="00C72643" w:rsidP="00C72643">
      <w:pPr>
        <w:pStyle w:val="a3"/>
      </w:pPr>
      <w:r>
        <w:t>5. Разбиение на подзадачи</w:t>
      </w:r>
    </w:p>
    <w:p w:rsidR="00C72643" w:rsidRDefault="00C72643" w:rsidP="00C72643">
      <w:pPr>
        <w:pStyle w:val="a3"/>
      </w:pPr>
      <w:r>
        <w:t>Делите сложную задачу на более простые этапы, где решения каждого этапа проще интерпретировать.</w:t>
      </w:r>
    </w:p>
    <w:p w:rsidR="00C72643" w:rsidRDefault="00C72643" w:rsidP="00C72643">
      <w:pPr>
        <w:pStyle w:val="a3"/>
      </w:pPr>
      <w:r>
        <w:t>6. Документирование и тес</w:t>
      </w:r>
      <w:r>
        <w:t>тирование</w:t>
      </w:r>
    </w:p>
    <w:p w:rsidR="00C72643" w:rsidRDefault="00C72643" w:rsidP="00C72643">
      <w:pPr>
        <w:pStyle w:val="a3"/>
      </w:pPr>
      <w:r>
        <w:t>Ведите документацию по архитектуре,</w:t>
      </w:r>
      <w:r>
        <w:t xml:space="preserve"> параметрам и обучающим данным.</w:t>
      </w:r>
    </w:p>
    <w:p w:rsidR="00C72643" w:rsidRDefault="00C72643" w:rsidP="00C72643">
      <w:pPr>
        <w:pStyle w:val="a3"/>
      </w:pPr>
      <w:r>
        <w:t>Проводите тесты с контролируемыми изменениями входных данных для проверки реакции модели.</w:t>
      </w:r>
    </w:p>
    <w:p w:rsidR="00C72643" w:rsidRDefault="00C72643" w:rsidP="00C72643">
      <w:pPr>
        <w:pStyle w:val="a3"/>
      </w:pPr>
      <w:r>
        <w:t>7. Обучение</w:t>
      </w:r>
      <w:r>
        <w:t xml:space="preserve"> с интерпретируемыми признаками</w:t>
      </w:r>
    </w:p>
    <w:p w:rsidR="00C72643" w:rsidRDefault="00C72643" w:rsidP="00C72643">
      <w:pPr>
        <w:pStyle w:val="a3"/>
      </w:pPr>
      <w:r>
        <w:t>Используйте осмысленные, понятные человеку признаки, чтобы легче было анализировать влияние каждого из них.</w:t>
      </w:r>
    </w:p>
    <w:sectPr w:rsidR="00C72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0D8"/>
    <w:multiLevelType w:val="multilevel"/>
    <w:tmpl w:val="238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87E06"/>
    <w:multiLevelType w:val="multilevel"/>
    <w:tmpl w:val="FE8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C25A0"/>
    <w:multiLevelType w:val="hybridMultilevel"/>
    <w:tmpl w:val="9CDC2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65FC1"/>
    <w:multiLevelType w:val="multilevel"/>
    <w:tmpl w:val="6E1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1844"/>
    <w:multiLevelType w:val="multilevel"/>
    <w:tmpl w:val="2AD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8569A"/>
    <w:multiLevelType w:val="multilevel"/>
    <w:tmpl w:val="255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F5AB9"/>
    <w:multiLevelType w:val="multilevel"/>
    <w:tmpl w:val="864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A40D7"/>
    <w:multiLevelType w:val="multilevel"/>
    <w:tmpl w:val="5C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780"/>
    <w:multiLevelType w:val="multilevel"/>
    <w:tmpl w:val="97C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7707B"/>
    <w:multiLevelType w:val="multilevel"/>
    <w:tmpl w:val="BD5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BD5F20"/>
    <w:multiLevelType w:val="multilevel"/>
    <w:tmpl w:val="2A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01786"/>
    <w:multiLevelType w:val="multilevel"/>
    <w:tmpl w:val="4F8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D1ABE"/>
    <w:multiLevelType w:val="multilevel"/>
    <w:tmpl w:val="61A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742F4E"/>
    <w:multiLevelType w:val="multilevel"/>
    <w:tmpl w:val="F0D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014AC2"/>
    <w:multiLevelType w:val="multilevel"/>
    <w:tmpl w:val="595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34CCA"/>
    <w:multiLevelType w:val="multilevel"/>
    <w:tmpl w:val="618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1"/>
  </w:num>
  <w:num w:numId="5">
    <w:abstractNumId w:val="5"/>
  </w:num>
  <w:num w:numId="6">
    <w:abstractNumId w:val="1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E3"/>
    <w:rsid w:val="00511BA3"/>
    <w:rsid w:val="006D6A62"/>
    <w:rsid w:val="008105F9"/>
    <w:rsid w:val="008C0CE3"/>
    <w:rsid w:val="00C72643"/>
    <w:rsid w:val="00D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7385"/>
  <w15:chartTrackingRefBased/>
  <w15:docId w15:val="{9CD7B7CC-72E6-4334-BA71-27C2F5AF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028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7030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2979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601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98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8470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7103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06798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4421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78206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89549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2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2916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0008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323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149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31482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13973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26895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4716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5159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30330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292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065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5253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1249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8841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7471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3940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56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6884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7171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4129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58865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622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644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2025-09-30T06:05:00Z</dcterms:created>
  <dcterms:modified xsi:type="dcterms:W3CDTF">2025-09-30T07:02:00Z</dcterms:modified>
</cp:coreProperties>
</file>