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5D3D89"/>
          <w:sz w:val="40"/>
          <w:szCs w:val="40"/>
        </w:rPr>
        <w:t xml:space="preserve">Polymath Innovae × Eonexea AI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656565"/>
          <w:sz w:val="26"/>
          <w:szCs w:val="26"/>
        </w:rPr>
        <w:t xml:space="preserve">1-Day Hackathon — Elaborated Problem Statements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56565"/>
          <w:sz w:val="19"/>
          <w:szCs w:val="19"/>
        </w:rPr>
        <w:t xml:space="preserve">Scoped for a 1–2 hour build window, for 3rd/4th-year engineering participants. Judging rubric weighted toward Systems Thinking and AI-First Problem Solving.</w:t>
      </w:r>
    </w:p>
    <w:p>
      <w:pPr>
        <w:pBdr>
          <w:bottom w:val="single" w:color="5D3D89" w:sz="8" w:space="4"/>
        </w:pBdr>
        <w:spacing w:after="140" w:before="400"/>
      </w:pPr>
      <w:r>
        <w:rPr>
          <w:rFonts w:ascii="Cambria" w:cs="Cambria" w:eastAsia="Cambria" w:hAnsi="Cambria"/>
          <w:b/>
          <w:bCs/>
          <w:color w:val="5D3D89"/>
          <w:sz w:val="27"/>
          <w:szCs w:val="27"/>
        </w:rPr>
        <w:t xml:space="preserve">How to Make This a Great Hackathon Entry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Format &amp; Scope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Total time: 60–90 minutes to build, 10–15 minutes to prepare the pitch, ~5 minutes per team to present (2 min problem framing, 3 min demo + ask).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 working prototype is a script, spreadsheet, clickable mockup, or scripted conversation flow — not a production app. Static or sample data is expected and fine.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AI-assisted coding tools (ChatGPT, Claude, Copilot, Voiceflow, Bubble, etc.) are encouraged. Speed of assembly is part of the AI-first judging criterion.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an Entry Effective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Depth on one narrow slice beats breadth across the whole problem — judges reward a sharp, working piece over an ambitious but unfinished system.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Show your reasoning, not just your output. A visible 'why' (a rule, a scoring logic, a named psychological principle) is what separates a toy from a credible prototype.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Name at least one thing your prototype gets wrong or doesn't handle. Self-awareness about limits reads as maturity, not weakness.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Open with the business situation in one or two sentences before touching the build — judges should understand *why this matters* before they see *what you made*.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Demo live if possible, even with 3–5 sample inputs typed in front of the judges. A live (if small) demo beats a polished recorded walkthrough.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Close with the metric your solution is meant to move, and how you'd know if it actually worked — not just that it runs.</w:t>
      </w:r>
    </w:p>
    <w:p>
      <w:r>
        <w:br w:type="page"/>
      </w:r>
    </w:p>
    <w:p>
      <w:pPr>
        <w:pBdr>
          <w:bottom w:val="single" w:color="5D3D89" w:sz="8" w:space="4"/>
        </w:pBdr>
        <w:spacing w:after="160" w:before="500"/>
      </w:pPr>
      <w:r>
        <w:rPr>
          <w:rFonts w:ascii="Cambria" w:cs="Cambria" w:eastAsia="Cambria" w:hAnsi="Cambria"/>
          <w:b/>
          <w:bCs/>
          <w:color w:val="5D3D89"/>
          <w:sz w:val="27"/>
          <w:szCs w:val="27"/>
        </w:rPr>
        <w:t xml:space="preserve">Track — AI Systems &amp; Product</w:t>
      </w:r>
    </w:p>
    <w:p>
      <w:pPr>
        <w:shd w:fill="5D3D89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1 — The Invisible Bottleneck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D2C / E-commerce customer support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growing D2C brand (think: skincare, electronics accessories) has scaled from 500 to 5,000 orders a day. An 8-person support team is buried in tickets — most repetitive (order status, return policy) but a meaningful share are emotionally charged (damaged product, delayed refund) where a bot response makes things worse, not better.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Leadership already tried a generic chatbot. CSAT dropped and escalations rose, because every query, simple or sensitive, got funneled through the bot first. The real opportunity isn't 'add AI' — it's building the judgment layer that decides where AI genuinely helps versus where it actively damages trust.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notebook or spreadsheet that takes 10–15 sample support queries and classifies each as 'AI can handle' or 'Needs human,' with a one-line reason per query.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ChatGPT/Claude directly, or an API call in a short Python script. Output as a simple table.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classification logic is visible and defensible — not just a label, but a reason a support manager would trust. Bonus: one query the prototype deliberately gets 'wrong,' with an honest explanation of why.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Show the queries, the classifications, and reasoning as a table. Close by live-testing one new query the judges suggest, and narrate the reasoning out loud as it classifies.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Pull real queries from actual brand complaints on Twitter/Reddit for authenticity — invented queries tend to feel too clean and too easy to classify.</w:t>
      </w:r>
    </w:p>
    <w:p>
      <w:pPr>
        <w:shd w:fill="5D3D89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2 — Build vs. Buy, Decided by AI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SaaS / early-stage startup product teams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40-person startup's product team is debating whether to build an in-house analytics dashboard or license a tool like Mixpanel. Every decision like this currently takes 6–8 weeks of Slack debate, competing priorities, and whoever argues loudest in the room.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The real cost isn't the tool — it's decision paralysis and an inconsistent process that depends on who's in the room. Smaller teams without a dedicated strategy function feel this most acutely. There's an opportunity to standardize how these calls get made and made faster.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scoring calculator that takes 3–4 real constraint inputs (cost, timeline, tech debt, integration risk) and outputs a Build/Buy recommendation with visible, inspectable reasoning.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A Google Sheet with weighted formulas, optionally wrapped with one LLM call that turns the score into a plain-language recommendation.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tool shows its reasoning trail, not just a verdict, and demonstrates sensitivity — changing one input changes the recommendation in a way judges can follow.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Live demo: run 2–3 different scenarios in front of judges and show the recommendation (and reasoning) shift as inputs change. This sensitivity demo is what separates a credible tool from a gimmick.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Use trade-off categories judges already recognize (cost, time, lock-in) rather than invented jargon — the logic should be instantly legible.</w:t>
      </w:r>
    </w:p>
    <w:p>
      <w:pPr>
        <w:shd w:fill="5D3D89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3 — The Feedback Loop No One Closes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Consumer app / SaaS product teams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consumer app with 50,000 users generates hundreds of App Store reviews, support tickets, and NPS comments every month. The product team currently skims a handful of reviews manually before each sprint planning meeting.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High-signal feedback gets buried under repeated, low-value complaints. The opportunity is converting unstructured, scattered feedback into a ranked, defensible product priority list — the kind a Head of Product could act on directly.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script or notebook that takes 15–20 sample feedback snippets and groups them into themes, ranked by frequency and severity.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One LLM prompt to tag and cluster the feedback, or basic keyword grouping in Python if working offline.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output surfaces at least one quiet-but-important insight that a simple 'most common complaint' count would have missed — that's the signal judges are looking for.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Present as a before/after: raw scattered feedback on the left, ranked backlog with one-line justification per item on the right. Pitch it as if presenting to a Head of Product.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Use messy, realistic sample feedback — a mix of vague, contradictory, and specific comments. Overly clean sample data feels artificial to judges.</w:t>
      </w:r>
    </w:p>
    <w:p>
      <w:pPr>
        <w:pBdr>
          <w:bottom w:val="single" w:color="804DAC" w:sz="8" w:space="4"/>
        </w:pBdr>
        <w:spacing w:after="160" w:before="500"/>
      </w:pPr>
      <w:r>
        <w:rPr>
          <w:rFonts w:ascii="Cambria" w:cs="Cambria" w:eastAsia="Cambria" w:hAnsi="Cambria"/>
          <w:b/>
          <w:bCs/>
          <w:color w:val="804DAC"/>
          <w:sz w:val="27"/>
          <w:szCs w:val="27"/>
        </w:rPr>
        <w:t xml:space="preserve">Track — Consumer Growth &amp; Applied Psychology</w:t>
      </w:r>
    </w:p>
    <w:p>
      <w:pPr>
        <w:shd w:fill="804DAC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1 — The Loyalty Illusion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D2C retail / subscription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coffee subscription brand runs a simple loyalty program: buy 9, get the 10th free. Everyone participates, but churn hasn't moved — customers redeem the reward and leave anyway.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The company is optimizing for repeat purchase, not loyalty. There's a real difference between a customer buying again out of habit or sunk cost, versus buying again because they genuinely prefer the brand. The opportunity is designing a mechanism that builds real preference, not just repetition.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visual mockup (Figma, slides, or even hand-drawn and photographed) of one new loyalty mechanic, paired with a half-page brief on the psychology behind it.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Figma, Canva, or plain slides — no data or backend needed. This is a concept pitch with a visual anchor.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named psychological principle (variable reward, identity signaling, the endowment effect) is explicitly mapped onto the mechanic, and the proposed loyalty metric is one a pure discount program would fail.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Show the mockup, then walk through the psychology brief. Include a mock customer quote that shows the emotional hook in action — the reasoning is the pitch here, not the UI polish.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Reference one real example that 'gets it' — gaming loot mechanics, or a niche brand's cult following — as inspiration or contrast for your idea.</w:t>
      </w:r>
    </w:p>
    <w:p>
      <w:pPr>
        <w:shd w:fill="804DAC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2 — Friction as a Feature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E-commerce / fashion retail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An online fashion retailer has a return rate above 30%, driven largely by impulsive one-click purchases that customers regret within days.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Removing all friction maximized short-term conversion but quietly hurt margins through return logistics. The opportunity is a deliberately placed pause that reduces impulsive buying without meaningfully hurting overall conversion.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before/after wireframe of one specific step in the journey (checkout or cancellation), showing exactly where friction was added and how it appears to the user.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Figma, Canva, or simple slides showing two screens — no working code required.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clear justification for why that specific step (not another) was chosen, plus a stated prediction: which metric should improve, and which might dip, and why that trade-off is worth it.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Walk through the two screens, then explain the psychological principle behind the pause (commitment device, reflective delay) and the trade-off being made.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Pick one step, not a full redesign. Depth on a single moment beats a broad but shallow journey overhaul.</w:t>
      </w:r>
    </w:p>
    <w:p>
      <w:pPr>
        <w:shd w:fill="804DAC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3 — Word-of-Mouth, Engineered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Consumer app / D2C subscription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meal-kit delivery startup runs a referral program (₹500 off) but referral volume has stayed flat despite decent customer satisfaction scores.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Most people who do refer were probably going to anyway — the incentive is paying for advocacy that would have happened for free, not creating new advocacy. The opportunity is triggering the ask at the psychological peak moment (right after a great unboxing, for instance) instead of a generic post-purchase nudge.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mockup of one specific referral trigger moment (an in-app popup or WhatsApp message), plus a short note on how you'd isolate incremental referrals.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Figma/Canva for the mockup; a short written note (not a working test) describing a proposed A/B or holdout comparison.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submission clearly separates incremental advocacy from advocacy that would have happened anyway, and shows exactly where in the user journey the trigger fires.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Show the exact screen/moment where the ask appears, explain the behavioral trigger by name, and walk through how you'd measure whether it actually created new referrals.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Show the moment, not just the mechanic. A screenshot of precisely when and where this fires is more convincing than a description of the idea in the abstract.</w:t>
      </w:r>
    </w:p>
    <w:p>
      <w:pPr>
        <w:pBdr>
          <w:bottom w:val="single" w:color="2c6e6e" w:sz="8" w:space="4"/>
        </w:pBdr>
        <w:spacing w:after="160" w:before="500"/>
      </w:pPr>
      <w:r>
        <w:rPr>
          <w:rFonts w:ascii="Cambria" w:cs="Cambria" w:eastAsia="Cambria" w:hAnsi="Cambria"/>
          <w:b/>
          <w:bCs/>
          <w:color w:val="2c6e6e"/>
          <w:sz w:val="27"/>
          <w:szCs w:val="27"/>
        </w:rPr>
        <w:t xml:space="preserve">Track — Clinical &amp; HealthTech</w:t>
      </w:r>
    </w:p>
    <w:p>
      <w:pPr>
        <w:shd w:fill="2c6e6e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1 — The Adherence Gap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Chronic disease management (health-tech app)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diabetes care startup has 2,000 patients on its app. Medication and logging adherence drops by roughly 40% after week three.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The team assumed patients simply forget, so they added reminders — adherence didn't improve. The real bottleneck may be something else entirely: cost anxiety, symptom-free complacency, or the logistics of refills. The opportunity is correctly diagnosing the true bottleneck for one condition and targeting that, specifically.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short diagnosis memo (half a page) naming the real bottleneck, paired with a scripted nudge flow (a WhatsApp-style conversation on slides, or a simple Voiceflow chatbot) targeted at that specific cause.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Slides or a basic Voiceflow/chatbot builder for the scripted flow — no real patient data or integration needed.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strength is in the diagnosis, not the intervention. Judges should see a reasoned case for why this is the real bottleneck, not a generic assumption dressed up as insight.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Present the memo first — the 'why' — then the scripted intervention as the 'what.' Keep the intervention tightly scoped to the diagnosed cause.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Ground the chosen bottleneck in something specific and plausible — cite a known adherence statistic or pattern if you can, rather than asserting a generic cause.</w:t>
      </w:r>
    </w:p>
    <w:p>
      <w:pPr>
        <w:shd w:fill="2c6e6e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2 — The Second Opinion Problem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Diagnostics / telehealth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telehealth platform sends lab results to patients through a portal with minimal explanation, which leads to anxious calls and confusion, especially for borderline or ambiguous values.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Patients need clarity without being falsely alarmed or falsely reassured — a communication problem as much as an information one. The opportunity is an explanation layer that helps patients understand next steps without replacing the doctor's judgment.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prompt-based tool that takes 2–3 sample (clearly fabricated) ambiguous lab results and explains them in plain language, with an explicit 'this is not a diagnosis, talk to your doctor' boundary built in.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ChatGPT/Claude with a carefully written prompt; present as a scripted or live demo.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tool handles at least one genuinely ambiguous result well and clearly states its own limits — treat the disclaimer as a designed feature, not a caveat to bury in fine print.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Enter a sample result live, show the explanation output, then explain how you tested the tone against both an anxious-patient framing and a dismissive-patient framing.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Fabricate lab data and label it clearly as fictional. Never use real patient data, and never imply clinical validation you don't have.</w:t>
      </w:r>
    </w:p>
    <w:p>
      <w:pPr>
        <w:shd w:fill="2c6e6e" w:val="clear"/>
        <w:spacing w:after="80" w:before="3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 Sample 3 — The Referral Black Hole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Industry: </w:t>
      </w:r>
      <w:r>
        <w:rPr>
          <w:rFonts w:ascii="Calibri" w:cs="Calibri" w:eastAsia="Calibri" w:hAnsi="Calibri"/>
          <w:sz w:val="19"/>
          <w:szCs w:val="19"/>
        </w:rPr>
        <w:t xml:space="preserve">Hospital networks / multi-provider healthcare systems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Business Situation: </w:t>
      </w:r>
      <w:r>
        <w:rPr>
          <w:rFonts w:ascii="Calibri" w:cs="Calibri" w:eastAsia="Calibri" w:hAnsi="Calibri"/>
          <w:sz w:val="19"/>
          <w:szCs w:val="19"/>
        </w:rPr>
        <w:t xml:space="preserve">A multi-specialty hospital chain refers roughly 15% of patients to specialists. Internal estimates suggest a third of those referrals never get completed — lost to scheduling friction, cost concerns, or simply being forgotten.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The Business Problem / Opportunity: </w:t>
      </w:r>
      <w:r>
        <w:rPr>
          <w:rFonts w:ascii="Calibri" w:cs="Calibri" w:eastAsia="Calibri" w:hAnsi="Calibri"/>
          <w:sz w:val="19"/>
          <w:szCs w:val="19"/>
        </w:rPr>
        <w:t xml:space="preserve">No one currently owns the referral after it's issued — it disappears into the gap between departments or systems. The opportunity is a lightweight tracker that makes referral status visible and prompts action at the right moment, before it goes stale.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to Build (in 1–2 hours)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 tracker (Google Sheet or simple script) with 5–10 sample referrals moving through stages, using conditional formatting or basic logic to flag referrals stuck too long.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Suggested Tools: </w:t>
      </w:r>
      <w:r>
        <w:rPr>
          <w:rFonts w:ascii="Calibri" w:cs="Calibri" w:eastAsia="Calibri" w:hAnsi="Calibri"/>
          <w:sz w:val="19"/>
          <w:szCs w:val="19"/>
        </w:rPr>
        <w:t xml:space="preserve">Google Sheets with conditional formatting, or a short Python script simulating the same logic.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What Makes It Effective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tracker visibly catches at least one referral before it would have gone stale, and the submission defines a completion metric distinct from simple referral volume.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How to Present It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Walk through the sheet/dashboard with sample referrals in different stages, color-coded by drop-off risk, and explain the nudge logic behind the flagging.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/>
          <w:iCs/>
          <w:color w:val="656565"/>
          <w:sz w:val="18"/>
          <w:szCs w:val="18"/>
        </w:rPr>
        <w:t xml:space="preserve">Best-Practice Tip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Focus on one handoff point in the referral chain rather than trying to model the entire hospital system end to end.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56565"/>
        <w:sz w:val="15"/>
        <w:szCs w:val="15"/>
      </w:rPr>
      <w:t xml:space="preserve">2026 | Polymath Innovae — Content by HumanAlpha Strategic Solutions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2026-08-08T08:22:54.024Z</dcterms:created>
  <dcterms:modified xsi:type="dcterms:W3CDTF">2026-08-08T08:22:54.060Z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