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 xml:space="preserve">La comunicación entre las unidades de distribución y la plataforma de integración no están encriptadas, por lo que cualquiera podría interceptarlas y leerlas sin mucho esfuerzo. Esto es </w:t>
      </w:r>
      <w:r>
        <w:rPr/>
        <w:t>espionaje</w:t>
      </w:r>
      <w:r>
        <w:rPr/>
        <w:t>.</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LibreOffice/7.0.3.1$Linux_X86_64 LibreOffice_project/d7547858d014d4cf69878db179d326fc3483e082</Application>
  <Pages>2</Pages>
  <Words>568</Words>
  <Characters>2872</Characters>
  <CharactersWithSpaces>3417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2020-11-08T12:50:45Z</dcterms:modified>
  <cp:revision>6</cp:revision>
  <dc:subject/>
  <dc:title/>
</cp:coreProperties>
</file>