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E93" w14:textId="5F94A77F" w:rsidR="002868E2" w:rsidRPr="00376CC5" w:rsidRDefault="00CB66FB" w:rsidP="00376CC5">
      <w:pPr>
        <w:pStyle w:val="Title"/>
      </w:pPr>
      <w:r w:rsidRPr="00CB66FB">
        <w:t>Zero-shot classification of ECG signals using a CLIP-based model</w:t>
      </w:r>
    </w:p>
    <w:p w14:paraId="5D92C90B" w14:textId="4FB62FFE" w:rsidR="002868E2" w:rsidRPr="00376CC5" w:rsidRDefault="00CB66FB" w:rsidP="00651CA2">
      <w:pPr>
        <w:pStyle w:val="AuthorList"/>
      </w:pPr>
      <w:r>
        <w:t>Navmeet S. Jassal</w:t>
      </w:r>
      <w:r w:rsidR="002868E2" w:rsidRPr="00376CC5">
        <w:t xml:space="preserve">, </w:t>
      </w:r>
      <w:r w:rsidRPr="00CB66FB">
        <w:t>Konstantin Egorov</w:t>
      </w:r>
      <w:r w:rsidR="00746505" w:rsidRPr="00A545C6">
        <w:rPr>
          <w:vertAlign w:val="superscript"/>
        </w:rPr>
        <w:t>*</w:t>
      </w:r>
      <w:r w:rsidR="002868E2" w:rsidRPr="00376CC5">
        <w:t xml:space="preserve">, </w:t>
      </w:r>
      <w:r w:rsidRPr="00CB66FB">
        <w:t>Semen BUDENNYY</w:t>
      </w:r>
      <w:r w:rsidR="00A75F87" w:rsidRPr="00A545C6">
        <w:rPr>
          <w:vertAlign w:val="superscript"/>
        </w:rPr>
        <w:t>,2</w:t>
      </w:r>
    </w:p>
    <w:p w14:paraId="63379B50" w14:textId="77777777" w:rsidR="002868E2" w:rsidRPr="00376CC5" w:rsidRDefault="002868E2" w:rsidP="006B2D5B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1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674E309D" w14:textId="77777777" w:rsidR="002868E2" w:rsidRPr="00376CC5" w:rsidRDefault="002868E2" w:rsidP="006B2D5B">
      <w:pPr>
        <w:spacing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2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3DABEE19" w14:textId="567AA314" w:rsidR="002868E2" w:rsidRPr="00376CC5" w:rsidRDefault="002868E2" w:rsidP="00671D9A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b/>
          <w:szCs w:val="24"/>
        </w:rPr>
        <w:t xml:space="preserve">* Correspondence: </w:t>
      </w:r>
      <w:r w:rsidR="00671D9A" w:rsidRPr="00376CC5">
        <w:rPr>
          <w:rFonts w:cs="Times New Roman"/>
          <w:b/>
          <w:szCs w:val="24"/>
        </w:rPr>
        <w:br/>
      </w:r>
      <w:r w:rsidRPr="00376CC5">
        <w:rPr>
          <w:rFonts w:cs="Times New Roman"/>
          <w:szCs w:val="24"/>
        </w:rPr>
        <w:t>Corresponding Author</w:t>
      </w:r>
      <w:r w:rsidR="00671D9A" w:rsidRPr="00376CC5">
        <w:rPr>
          <w:rFonts w:cs="Times New Roman"/>
          <w:szCs w:val="24"/>
        </w:rPr>
        <w:br/>
      </w:r>
      <w:r w:rsidR="00CB66FB" w:rsidRPr="00CB66FB">
        <w:rPr>
          <w:rFonts w:cs="Times New Roman"/>
          <w:szCs w:val="24"/>
        </w:rPr>
        <w:t>ndzhassal2@edu.hse.ru</w:t>
      </w:r>
    </w:p>
    <w:p w14:paraId="07DA009D" w14:textId="77777777" w:rsidR="00EA3D3C" w:rsidRPr="00376CC5" w:rsidRDefault="00817DD6" w:rsidP="00651CA2">
      <w:pPr>
        <w:pStyle w:val="AuthorList"/>
      </w:pPr>
      <w:r w:rsidRPr="00376CC5">
        <w:t>Keywords: keyword</w:t>
      </w:r>
      <w:r w:rsidRPr="00376CC5">
        <w:rPr>
          <w:vertAlign w:val="subscript"/>
        </w:rPr>
        <w:t>1</w:t>
      </w:r>
      <w:r w:rsidRPr="00376CC5">
        <w:t>, keyword</w:t>
      </w:r>
      <w:r w:rsidRPr="00376CC5">
        <w:rPr>
          <w:vertAlign w:val="subscript"/>
        </w:rPr>
        <w:t>2</w:t>
      </w:r>
      <w:r w:rsidRPr="00376CC5">
        <w:t>, keyword</w:t>
      </w:r>
      <w:r w:rsidRPr="00376CC5">
        <w:rPr>
          <w:vertAlign w:val="subscript"/>
        </w:rPr>
        <w:t>3</w:t>
      </w:r>
      <w:r w:rsidRPr="00376CC5">
        <w:t>, keyword</w:t>
      </w:r>
      <w:r w:rsidRPr="00376CC5">
        <w:rPr>
          <w:vertAlign w:val="subscript"/>
        </w:rPr>
        <w:t>4</w:t>
      </w:r>
      <w:r w:rsidRPr="00376CC5">
        <w:t>, keyword</w:t>
      </w:r>
      <w:r w:rsidRPr="00376CC5">
        <w:rPr>
          <w:vertAlign w:val="subscript"/>
        </w:rPr>
        <w:t>5</w:t>
      </w:r>
      <w:r w:rsidRPr="00376CC5">
        <w:t>.</w:t>
      </w:r>
      <w:r w:rsidR="00671D9A" w:rsidRPr="00376CC5">
        <w:t xml:space="preserve"> (</w:t>
      </w:r>
      <w:r w:rsidR="00746505">
        <w:t>Min.5-</w:t>
      </w:r>
      <w:r w:rsidR="00671D9A" w:rsidRPr="00376CC5">
        <w:t>Max. 8)</w:t>
      </w:r>
    </w:p>
    <w:p w14:paraId="51563E1B" w14:textId="77777777" w:rsidR="008E2B54" w:rsidRPr="00376CC5" w:rsidRDefault="00EA3D3C" w:rsidP="00147395">
      <w:pPr>
        <w:pStyle w:val="AuthorList"/>
      </w:pPr>
      <w:r w:rsidRPr="00376CC5">
        <w:t>Abstract</w:t>
      </w:r>
    </w:p>
    <w:p w14:paraId="74997F0D" w14:textId="5F01B9FB" w:rsidR="008E2B54" w:rsidRPr="00376CC5" w:rsidRDefault="008E2B54" w:rsidP="00310124">
      <w:pPr>
        <w:rPr>
          <w:szCs w:val="24"/>
        </w:rPr>
      </w:pPr>
      <w:r w:rsidRPr="00376CC5">
        <w:rPr>
          <w:szCs w:val="24"/>
        </w:rPr>
        <w:t xml:space="preserve">For full guidelines please refer to </w:t>
      </w:r>
      <w:hyperlink r:id="rId12" w:history="1">
        <w:r w:rsidR="0036793B" w:rsidRPr="00376CC5">
          <w:rPr>
            <w:rStyle w:val="Hyperlink"/>
            <w:szCs w:val="24"/>
          </w:rPr>
          <w:t>Author Guidelines</w:t>
        </w:r>
      </w:hyperlink>
    </w:p>
    <w:p w14:paraId="3FAC0F7B" w14:textId="36CED8A3" w:rsidR="00EA3D3C" w:rsidRPr="00376CC5" w:rsidRDefault="008E2B54" w:rsidP="00147395">
      <w:pPr>
        <w:rPr>
          <w:b/>
          <w:szCs w:val="24"/>
        </w:rPr>
      </w:pPr>
      <w:r w:rsidRPr="00376CC5">
        <w:rPr>
          <w:szCs w:val="24"/>
        </w:rPr>
        <w:t xml:space="preserve">As a primary goal, the abstract should render the general significance and conceptual advance of the work clearly accessible to a broad readership. References should not be cited in the abstract. Leave the Abstract empty if your article </w:t>
      </w:r>
      <w:r w:rsidR="00E0128B" w:rsidRPr="00376CC5">
        <w:rPr>
          <w:szCs w:val="24"/>
        </w:rPr>
        <w:t>does not require one</w:t>
      </w:r>
      <w:r w:rsidR="00A00487">
        <w:rPr>
          <w:szCs w:val="24"/>
        </w:rPr>
        <w:t xml:space="preserve"> – please see</w:t>
      </w:r>
      <w:r w:rsidR="00A00487" w:rsidRPr="00A00487">
        <w:rPr>
          <w:szCs w:val="24"/>
        </w:rPr>
        <w:t xml:space="preserve"> the </w:t>
      </w:r>
      <w:r w:rsidR="00A00487">
        <w:rPr>
          <w:szCs w:val="24"/>
        </w:rPr>
        <w:t>“Article types”</w:t>
      </w:r>
      <w:r w:rsidR="00A00487" w:rsidRPr="00A00487">
        <w:rPr>
          <w:szCs w:val="24"/>
        </w:rPr>
        <w:t xml:space="preserve"> on every Frontiers journal page</w:t>
      </w:r>
      <w:r w:rsidR="00A00487">
        <w:rPr>
          <w:szCs w:val="24"/>
        </w:rPr>
        <w:t xml:space="preserve"> for full details</w:t>
      </w:r>
      <w:r w:rsidR="00A00487" w:rsidRPr="00A00487">
        <w:rPr>
          <w:szCs w:val="24"/>
        </w:rPr>
        <w:t>.</w:t>
      </w:r>
    </w:p>
    <w:p w14:paraId="46DAC1F7" w14:textId="77777777" w:rsidR="00EA3D3C" w:rsidRDefault="00EA3D3C" w:rsidP="00D9503C">
      <w:pPr>
        <w:pStyle w:val="Heading1"/>
      </w:pPr>
      <w:r w:rsidRPr="00376CC5">
        <w:t>Introduction</w:t>
      </w:r>
    </w:p>
    <w:p w14:paraId="1469DE95" w14:textId="00488391" w:rsidR="009F3BE6" w:rsidRDefault="001376AF" w:rsidP="00D82232">
      <w:pPr>
        <w:ind w:firstLine="567"/>
      </w:pPr>
      <w:r>
        <w:t xml:space="preserve">According to the World Heart Federation (WHF), a leader in global cardiovascular health, among other reports from leading clinicians, researchers and institutions, cardiovascular diseases (CVDs) are a leading cause of </w:t>
      </w:r>
      <w:r w:rsidR="009F3BE6">
        <w:t>mortality</w:t>
      </w:r>
      <w:r>
        <w:t xml:space="preserve"> worldwide [17; 22; 25; 36]. In the United States, the Center for Disease Control (CDC) estimates that the annual total cost associated with CVD-related treatment and </w:t>
      </w:r>
      <w:r w:rsidR="0024303C">
        <w:t xml:space="preserve">mortality </w:t>
      </w:r>
      <w:r>
        <w:t>is approximately $219 billion dollars (USD) per year [18; 21]. Given the financial and socioeconomic burdens of CVDs, it is essential that individuals receive timely and accurate medical care for the diagnosis, treatment, and ongoing care of CVD</w:t>
      </w:r>
      <w:r w:rsidR="009F3BE6">
        <w:t>s.</w:t>
      </w:r>
    </w:p>
    <w:p w14:paraId="30755D0D" w14:textId="77777777" w:rsidR="000C0FF8" w:rsidRDefault="008768DB" w:rsidP="00D82232">
      <w:pPr>
        <w:ind w:firstLine="567"/>
      </w:pPr>
      <w:r>
        <w:t>An electrocardiogram (ECG) remains the</w:t>
      </w:r>
      <w:r w:rsidR="008742C8">
        <w:t xml:space="preserve"> medical</w:t>
      </w:r>
      <w:r>
        <w:t xml:space="preserve"> standard</w:t>
      </w:r>
      <w:r w:rsidR="008742C8">
        <w:t xml:space="preserve"> and</w:t>
      </w:r>
      <w:r>
        <w:t xml:space="preserve"> </w:t>
      </w:r>
      <w:r w:rsidR="007D2363">
        <w:t>benchmark</w:t>
      </w:r>
      <w:r>
        <w:t xml:space="preserve"> for the identification and diagnosis of CVDs with more than 300 million ECGs being performed globally [7]. In general, ECGs measure the changes in electrical membrane potential of the heart across different directions of the body and are often referred to as leads with a 12-lead ECG report being the </w:t>
      </w:r>
      <w:r w:rsidR="007D2363">
        <w:t xml:space="preserve">most common type of report </w:t>
      </w:r>
      <w:r>
        <w:t xml:space="preserve">[14; 29]. </w:t>
      </w:r>
      <w:r w:rsidR="006151BB">
        <w:t xml:space="preserve">Once an ECG report </w:t>
      </w:r>
      <w:r w:rsidR="000C0FF8">
        <w:t>is</w:t>
      </w:r>
      <w:r w:rsidR="006151BB">
        <w:t xml:space="preserve"> available, it is ready to be analyzed by a licensed medical professional such as</w:t>
      </w:r>
      <w:r w:rsidR="000D5B39">
        <w:t xml:space="preserve"> a</w:t>
      </w:r>
      <w:r w:rsidR="006151BB">
        <w:t xml:space="preserve"> cardiologist or</w:t>
      </w:r>
      <w:r w:rsidR="000D5B39">
        <w:t xml:space="preserve"> an</w:t>
      </w:r>
      <w:r w:rsidR="000C0FF8">
        <w:t xml:space="preserve"> </w:t>
      </w:r>
      <w:r w:rsidR="006151BB">
        <w:t xml:space="preserve">auxiliary medical </w:t>
      </w:r>
      <w:r w:rsidR="000D5B39">
        <w:t>professional</w:t>
      </w:r>
      <w:r w:rsidR="006151BB">
        <w:t xml:space="preserve">. </w:t>
      </w:r>
    </w:p>
    <w:p w14:paraId="3AD57BDA" w14:textId="77777777" w:rsidR="00C336D3" w:rsidRDefault="006151BB" w:rsidP="00D82232">
      <w:pPr>
        <w:ind w:firstLine="567"/>
      </w:pPr>
      <w:r>
        <w:t xml:space="preserve">However, </w:t>
      </w:r>
      <w:r w:rsidR="000C0FF8">
        <w:t>it is important to note that even today,</w:t>
      </w:r>
      <w:r>
        <w:t xml:space="preserve"> interpreting and analyzing ECG report</w:t>
      </w:r>
      <w:r w:rsidR="000C0FF8">
        <w:t>s</w:t>
      </w:r>
      <w:r>
        <w:t xml:space="preserve"> </w:t>
      </w:r>
      <w:r w:rsidR="000C0FF8">
        <w:t>remains</w:t>
      </w:r>
      <w:r>
        <w:t xml:space="preserve"> </w:t>
      </w:r>
      <w:r w:rsidR="000D5B39">
        <w:t xml:space="preserve">a </w:t>
      </w:r>
      <w:r w:rsidR="000C0FF8">
        <w:t xml:space="preserve">highly </w:t>
      </w:r>
      <w:r w:rsidR="000D5B39">
        <w:t>complex</w:t>
      </w:r>
      <w:r w:rsidR="000C0FF8">
        <w:t xml:space="preserve"> and time-consuming</w:t>
      </w:r>
      <w:r w:rsidR="000D5B39">
        <w:t xml:space="preserve"> process</w:t>
      </w:r>
      <w:r w:rsidR="000C0FF8">
        <w:t xml:space="preserve"> for medical professionals [11]. Not only are ECG reports manually annotated but the individual analyzing the ECG report must possess a high degree of technical skills and a vast understanding of topics such as </w:t>
      </w:r>
      <w:r w:rsidR="000C0FF8">
        <w:t>cardiac anatomy, electrophysiology, pattern recognition, coronary distribution, and pathophysiology to perform correctly and accurately [11].</w:t>
      </w:r>
      <w:r w:rsidR="000C0FF8">
        <w:t xml:space="preserve"> </w:t>
      </w:r>
      <w:r w:rsidR="004A725E">
        <w:t xml:space="preserve">In one systematic literature review by Cook et al., it was found that </w:t>
      </w:r>
      <w:r w:rsidR="00C336D3">
        <w:lastRenderedPageBreak/>
        <w:t xml:space="preserve">medical professionals, such as cardiologists, across levels of education experienced challenges in providing a correct diagnosis for an ECG report with correct interpretation accuracy ranging from 49% to 92% and with a median interpretation accuracy of 57% [11]. In the same </w:t>
      </w:r>
      <w:r w:rsidR="00C336D3">
        <w:t>systematic literature review</w:t>
      </w:r>
      <w:r w:rsidR="00C336D3">
        <w:t>, it was also found that medical professionals who received continuing education and training related to ECG interpretation and analysis, did improve their ability to correctly provide a diagnosis for an ECG report with a median accuracy of 67%, suggesting that ongoing training for medical professions can play an important role in providing correct diagnoses [11].</w:t>
      </w:r>
    </w:p>
    <w:p w14:paraId="124DD4F4" w14:textId="5025CA5D" w:rsidR="00867FDA" w:rsidRDefault="00582460" w:rsidP="00D82232">
      <w:pPr>
        <w:ind w:firstLine="567"/>
      </w:pPr>
      <w:r>
        <w:t xml:space="preserve">Seeing the challenge that medical professionals </w:t>
      </w:r>
      <w:r w:rsidR="00D82232">
        <w:t>faced with ECG interpretation, many computer scientists and physician</w:t>
      </w:r>
      <w:r w:rsidR="00867FDA">
        <w:t>s</w:t>
      </w:r>
      <w:r w:rsidR="00D82232">
        <w:t xml:space="preserve"> aimed to address this problem. Namely, with the</w:t>
      </w:r>
      <w:r w:rsidR="00867FDA">
        <w:t xml:space="preserve"> numerous</w:t>
      </w:r>
      <w:r w:rsidR="00D82232">
        <w:t xml:space="preserve"> advancements </w:t>
      </w:r>
      <w:r w:rsidR="00867FDA">
        <w:t xml:space="preserve">observed </w:t>
      </w:r>
      <w:r w:rsidR="00D82232">
        <w:t>in machine learning (ML)</w:t>
      </w:r>
      <w:r w:rsidR="00867FDA">
        <w:t xml:space="preserve">, </w:t>
      </w:r>
      <w:r w:rsidR="00D82232">
        <w:t>deep learning (DL)</w:t>
      </w:r>
      <w:r w:rsidR="00867FDA">
        <w:t xml:space="preserve">, and </w:t>
      </w:r>
      <w:r w:rsidR="00867FDA" w:rsidRPr="00867FDA">
        <w:t>artificial intelligence (AI)</w:t>
      </w:r>
      <w:r w:rsidR="00D82232">
        <w:t xml:space="preserve"> vision models</w:t>
      </w:r>
      <w:r w:rsidR="00867FDA">
        <w:t xml:space="preserve"> over recent years</w:t>
      </w:r>
      <w:r w:rsidR="00D82232">
        <w:t>, it was postulated</w:t>
      </w:r>
      <w:r w:rsidR="00867FDA">
        <w:t xml:space="preserve"> and believed</w:t>
      </w:r>
      <w:r w:rsidR="00D82232">
        <w:t xml:space="preserve"> that using </w:t>
      </w:r>
      <w:r w:rsidR="00867FDA">
        <w:t>ML and DL vision models may be able to correctly classify pathologies related to ECG reports [</w:t>
      </w:r>
      <w:r w:rsidR="00867FDA" w:rsidRPr="00867FDA">
        <w:rPr>
          <w:color w:val="FF0000"/>
        </w:rPr>
        <w:t>citation needed</w:t>
      </w:r>
      <w:r w:rsidR="00867FDA">
        <w:t xml:space="preserve">]. </w:t>
      </w:r>
    </w:p>
    <w:p w14:paraId="4ED77928" w14:textId="3BC21664" w:rsidR="00867FDA" w:rsidRDefault="00867FDA" w:rsidP="00867FDA">
      <w:r>
        <w:t xml:space="preserve">In this study, we aim to build </w:t>
      </w:r>
      <w:r w:rsidR="0003481A">
        <w:t xml:space="preserve">upon the body of work </w:t>
      </w:r>
    </w:p>
    <w:p w14:paraId="38F0BC3D" w14:textId="537872C3" w:rsidR="008768DB" w:rsidRDefault="00867FDA" w:rsidP="00867FDA">
      <w:r>
        <w:t xml:space="preserve">In the next section, </w:t>
      </w:r>
      <w:r w:rsidRPr="00867FDA">
        <w:t>Related Works</w:t>
      </w:r>
      <w:r>
        <w:t xml:space="preserve">, some of these  </w:t>
      </w:r>
      <w:r w:rsidR="00D82232">
        <w:t xml:space="preserve">  </w:t>
      </w:r>
    </w:p>
    <w:p w14:paraId="2D0DF64B" w14:textId="2BB3ACCA" w:rsidR="002A665B" w:rsidRDefault="002A665B" w:rsidP="002A665B">
      <w:pPr>
        <w:pStyle w:val="Heading1"/>
      </w:pPr>
      <w:r>
        <w:t>Related Works</w:t>
      </w:r>
    </w:p>
    <w:p w14:paraId="7960D5D6" w14:textId="77777777" w:rsidR="002A665B" w:rsidRDefault="002A665B" w:rsidP="002A665B"/>
    <w:p w14:paraId="3A91334A" w14:textId="68563B44" w:rsidR="002A665B" w:rsidRDefault="002A665B" w:rsidP="002A665B">
      <w:pPr>
        <w:pStyle w:val="Heading1"/>
      </w:pPr>
      <w:r>
        <w:t>Materials and Methodology</w:t>
      </w:r>
    </w:p>
    <w:p w14:paraId="29EB4592" w14:textId="77777777" w:rsidR="002A665B" w:rsidRDefault="002A665B" w:rsidP="002A665B"/>
    <w:p w14:paraId="404216E6" w14:textId="0C02351B" w:rsidR="002A665B" w:rsidRDefault="002A665B" w:rsidP="002A665B">
      <w:pPr>
        <w:pStyle w:val="Heading1"/>
      </w:pPr>
      <w:r>
        <w:t>Results</w:t>
      </w:r>
    </w:p>
    <w:p w14:paraId="56429BEE" w14:textId="77777777" w:rsidR="002A665B" w:rsidRDefault="002A665B" w:rsidP="002A665B"/>
    <w:p w14:paraId="6889BEA7" w14:textId="6962D564" w:rsidR="002A665B" w:rsidRDefault="002A665B" w:rsidP="002A665B">
      <w:pPr>
        <w:pStyle w:val="Heading1"/>
      </w:pPr>
      <w:r>
        <w:t>Discussion</w:t>
      </w:r>
    </w:p>
    <w:p w14:paraId="1F07A7FD" w14:textId="663A0044" w:rsidR="002A665B" w:rsidRPr="002A665B" w:rsidRDefault="002A665B" w:rsidP="002A665B"/>
    <w:p w14:paraId="7DA020C9" w14:textId="77777777" w:rsidR="002A665B" w:rsidRDefault="002A665B" w:rsidP="002A665B"/>
    <w:p w14:paraId="53D8F1BA" w14:textId="48C8E95B" w:rsidR="002A665B" w:rsidRDefault="002A665B" w:rsidP="002A665B">
      <w:pPr>
        <w:pStyle w:val="Heading1"/>
      </w:pPr>
      <w:r>
        <w:t>References</w:t>
      </w:r>
    </w:p>
    <w:p w14:paraId="369AD3E6" w14:textId="77777777" w:rsidR="000D6C1C" w:rsidRDefault="000D6C1C" w:rsidP="002A665B">
      <w:r w:rsidRPr="000D6C1C">
        <w:t xml:space="preserve">1. A large-scale multi-label 12-lead electrocardiogram database with standardized diagnostic statements. / H. Liu [et al.] // Sci Data. — 2022. — Vol. 9. — DOI: https://doi.org/10.1038/s41597-022-01403-5. </w:t>
      </w:r>
    </w:p>
    <w:p w14:paraId="4FB2294C" w14:textId="77777777" w:rsidR="000D6C1C" w:rsidRDefault="000D6C1C" w:rsidP="002A665B">
      <w:r w:rsidRPr="000D6C1C">
        <w:t xml:space="preserve">2. Ahsan M.M. Luna A.S. S. Z. Machine-Learning-Based Disease Diagnosis: A Comprehensive Review // Healthcare (Basel, Switzerland). — 2022. — Vol. 10, no. 3. — P. 1461–1471. — PMID: 35327018. </w:t>
      </w:r>
    </w:p>
    <w:p w14:paraId="68C807C3" w14:textId="4718E149" w:rsidR="000D6C1C" w:rsidRDefault="000D6C1C" w:rsidP="002A665B">
      <w:r w:rsidRPr="000D6C1C">
        <w:t xml:space="preserve">3. An Open Access Database for Evaluating </w:t>
      </w:r>
      <w:r w:rsidR="0003481A" w:rsidRPr="000D6C1C">
        <w:t>the Algorithms</w:t>
      </w:r>
      <w:r w:rsidRPr="000D6C1C">
        <w:t xml:space="preserve"> of Electrocardiogram Rhythm </w:t>
      </w:r>
      <w:r w:rsidR="0003481A" w:rsidRPr="000D6C1C">
        <w:t>and Morphology</w:t>
      </w:r>
      <w:r w:rsidRPr="000D6C1C">
        <w:t xml:space="preserve"> Abnormality Detection / F. Liu [et al.]. — 2018. — Journal of Medical Imaging and Health Informatics. </w:t>
      </w:r>
    </w:p>
    <w:p w14:paraId="23213163" w14:textId="77777777" w:rsidR="000D6C1C" w:rsidRDefault="000D6C1C" w:rsidP="002A665B">
      <w:r w:rsidRPr="000D6C1C">
        <w:lastRenderedPageBreak/>
        <w:t xml:space="preserve">4. Artificial intelligence-enhanced electrocardiography in cardiovascular disease management / C. K. </w:t>
      </w:r>
      <w:proofErr w:type="spellStart"/>
      <w:r w:rsidRPr="000D6C1C">
        <w:t>Siontis</w:t>
      </w:r>
      <w:proofErr w:type="spellEnd"/>
      <w:r w:rsidRPr="000D6C1C">
        <w:t xml:space="preserve"> [et al.] // Nature Reviews Cardiology. — 2021. — Vol. 18. — P. 465–478. — DOI: 10.1038/s41569-020- 00503-2. </w:t>
      </w:r>
    </w:p>
    <w:p w14:paraId="67A8A9CD" w14:textId="77777777" w:rsidR="000D6C1C" w:rsidRDefault="000D6C1C" w:rsidP="002A665B">
      <w:r w:rsidRPr="000D6C1C">
        <w:t xml:space="preserve">5. Automatic multilabel electrocardiogram diagnosis of heart rhythm or conduction abnormalities with deep learning: a cohort study / H. Zhu [et al.] // The Lancet. Digital health. — 2020. — Vol. 2, no. 7. — P. 348–357. — DOI: 10.1016/S2589-7500(20)30107-2. </w:t>
      </w:r>
    </w:p>
    <w:p w14:paraId="5349E246" w14:textId="77777777" w:rsidR="000D6C1C" w:rsidRDefault="000D6C1C" w:rsidP="002A665B">
      <w:r w:rsidRPr="000D6C1C">
        <w:t xml:space="preserve">6. Automatic Premature Ventricular Contraction Detection Using Deep Metric Learning and KNN / J. Yu [et al.] // Biosensors. — 2021. — Vol. 11, no. 3. — DOI: ttps://doi.org/10.3390/bios11030069. </w:t>
      </w:r>
    </w:p>
    <w:p w14:paraId="46B125CD" w14:textId="77777777" w:rsidR="000D6C1C" w:rsidRDefault="000D6C1C" w:rsidP="002A665B">
      <w:r w:rsidRPr="000D6C1C">
        <w:t xml:space="preserve">7. Chhabra L. S. Y. Electrocardiogram // </w:t>
      </w:r>
      <w:proofErr w:type="spellStart"/>
      <w:r w:rsidRPr="000D6C1C">
        <w:t>StatPearls</w:t>
      </w:r>
      <w:proofErr w:type="spellEnd"/>
      <w:r w:rsidRPr="000D6C1C">
        <w:t xml:space="preserve"> [Internet]. — 2023. </w:t>
      </w:r>
    </w:p>
    <w:p w14:paraId="76AAC5AA" w14:textId="44E60095" w:rsidR="000D6C1C" w:rsidRDefault="000D6C1C" w:rsidP="002A665B">
      <w:r w:rsidRPr="000D6C1C">
        <w:t xml:space="preserve">8. Classification of 12-lead ECGs: the PhysioNet/Computing in Cardiology Challenge 2020 / P. Alday [et al.] // Institute of Physics and Engineering in Medicine. — 2020. — Vol. 41, no. 12. — DOI: </w:t>
      </w:r>
      <w:hyperlink r:id="rId13" w:history="1">
        <w:r w:rsidRPr="00C05B0D">
          <w:rPr>
            <w:rStyle w:val="Hyperlink"/>
          </w:rPr>
          <w:t>https://doi.org/10.1088/1361-6579/abc960</w:t>
        </w:r>
      </w:hyperlink>
      <w:r w:rsidRPr="000D6C1C">
        <w:t xml:space="preserve">. </w:t>
      </w:r>
    </w:p>
    <w:p w14:paraId="2D5A1430" w14:textId="77777777" w:rsidR="000D6C1C" w:rsidRDefault="000D6C1C" w:rsidP="002A665B">
      <w:r w:rsidRPr="000D6C1C">
        <w:t xml:space="preserve">9. CLIP in Medical Imaging: A Comprehensive Survey / Z. Zhao [et al.] // </w:t>
      </w:r>
      <w:proofErr w:type="spellStart"/>
      <w:r w:rsidRPr="000D6C1C">
        <w:t>arXiv</w:t>
      </w:r>
      <w:proofErr w:type="spellEnd"/>
      <w:r w:rsidRPr="000D6C1C">
        <w:t xml:space="preserve">. — 2023. — DOI: arXiv:2312.07353. </w:t>
      </w:r>
    </w:p>
    <w:p w14:paraId="24CB0167" w14:textId="77777777" w:rsidR="000D6C1C" w:rsidRDefault="000D6C1C" w:rsidP="002A665B">
      <w:r w:rsidRPr="000D6C1C">
        <w:t xml:space="preserve">10. CLIP: Connecting text and images / A. Radford [et al.]. — 2021. </w:t>
      </w:r>
    </w:p>
    <w:p w14:paraId="12C24882" w14:textId="77777777" w:rsidR="000D6C1C" w:rsidRDefault="000D6C1C" w:rsidP="002A665B">
      <w:r w:rsidRPr="000D6C1C">
        <w:t xml:space="preserve">11. Cook A.D. Oh S.Y. P. V. Accuracy of Physicians’ Electrocardiogram Interpretations: A Systematic Review and Meta-analysis // JAMA internal medicine. — 2020. — Vol. 180, no. 11. — P. 1461–1471. — PMID: 32986084. </w:t>
      </w:r>
    </w:p>
    <w:p w14:paraId="251D7929" w14:textId="77777777" w:rsidR="000D6C1C" w:rsidRDefault="000D6C1C" w:rsidP="002A665B">
      <w:r w:rsidRPr="000D6C1C">
        <w:t xml:space="preserve">12. Diagnostic statement dictionary / H. Liu [et al.]. — 05/2022. — DOI: 10.6084/m9.figshare.17912507. v1. — URL: https://springernature.figshare.com/articles/dataset/diagnostic_statement_ dictionary/17912507 ;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767893E2" w14:textId="77777777" w:rsidR="000D6C1C" w:rsidRDefault="000D6C1C" w:rsidP="002A665B">
      <w:r w:rsidRPr="000D6C1C">
        <w:t xml:space="preserve">13. ECG records / H. Liu [et al.]. — 2022. — DOI: 10 . 6084 / m9 . </w:t>
      </w:r>
      <w:proofErr w:type="spellStart"/>
      <w:r w:rsidRPr="000D6C1C">
        <w:t>figshare</w:t>
      </w:r>
      <w:proofErr w:type="spellEnd"/>
      <w:r w:rsidRPr="000D6C1C">
        <w:t xml:space="preserve"> . 17912444 . v1. — URL: https://doi.org/10.6084/m9.figshare.17912444.v1.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5D6B09B6" w14:textId="77777777" w:rsidR="000D6C1C" w:rsidRDefault="000D6C1C" w:rsidP="002A665B">
      <w:r w:rsidRPr="000D6C1C">
        <w:t xml:space="preserve">14. Electrocardiography: A Technologist’s Guide to Interpretation / C. Tso [et al.] // Journal of Nuclear Medicine Technology. — 2015. — Vol. 43, no. 4. — P. 247–252. — DOI: 10.2967/jnmt.115.163501. </w:t>
      </w:r>
    </w:p>
    <w:p w14:paraId="515561BF" w14:textId="77777777" w:rsidR="000D6C1C" w:rsidRDefault="000D6C1C" w:rsidP="002A665B">
      <w:r w:rsidRPr="000D6C1C">
        <w:t xml:space="preserve">15. ETP: LEARNING TRANSFERABLE ECG REPRESENTATIONS VIA ECG-TEXT PRE-TRAINING / C. Liu [et al.] // </w:t>
      </w:r>
      <w:proofErr w:type="spellStart"/>
      <w:r w:rsidRPr="000D6C1C">
        <w:t>arXiv</w:t>
      </w:r>
      <w:proofErr w:type="spellEnd"/>
      <w:r w:rsidRPr="000D6C1C">
        <w:t xml:space="preserve">. — 2023. — DOI: arXiv:2309.07145v1. </w:t>
      </w:r>
    </w:p>
    <w:p w14:paraId="41CA9C86" w14:textId="77777777" w:rsidR="000D6C1C" w:rsidRDefault="000D6C1C" w:rsidP="002A665B">
      <w:r w:rsidRPr="000D6C1C">
        <w:t xml:space="preserve">16. Frozen Language Model Helps ECG Zero-Shot Learning / J. Li [et al.] // </w:t>
      </w:r>
      <w:proofErr w:type="spellStart"/>
      <w:r w:rsidRPr="000D6C1C">
        <w:t>arXiv</w:t>
      </w:r>
      <w:proofErr w:type="spellEnd"/>
      <w:r w:rsidRPr="000D6C1C">
        <w:t xml:space="preserve">. — 2023. — DOI: arXiv:2303.12311. </w:t>
      </w:r>
    </w:p>
    <w:p w14:paraId="553FB6E0" w14:textId="77777777" w:rsidR="000D6C1C" w:rsidRDefault="000D6C1C" w:rsidP="002A665B">
      <w:r w:rsidRPr="000D6C1C">
        <w:t xml:space="preserve">17. Global, regional, and national age-sex specific mortality for 264 causes of death, 1980-2016: a systematic analysis for the Global Burden of Disease Study 2016 // THE LANCET. — 2017. — Vol. 390, 10100. — P. 1151–1210. — PMID: 28919116. </w:t>
      </w:r>
    </w:p>
    <w:p w14:paraId="1E38CAE4" w14:textId="77777777" w:rsidR="000D6C1C" w:rsidRDefault="000D6C1C" w:rsidP="002A665B">
      <w:r w:rsidRPr="000D6C1C">
        <w:lastRenderedPageBreak/>
        <w:t xml:space="preserve">18. Heart Disease and Heart Attack. — Centers for Disease Control, Prevention, 2021. — URL: https: //www.cdc.gov/policy/polaris/healthtopics/heartdisease/index.html ; Accessed: 2024-01-15. [Electronic resource]. </w:t>
      </w:r>
    </w:p>
    <w:p w14:paraId="72EF1280" w14:textId="77777777" w:rsidR="000D6C1C" w:rsidRDefault="000D6C1C" w:rsidP="002A665B">
      <w:r w:rsidRPr="000D6C1C">
        <w:t xml:space="preserve">19. </w:t>
      </w:r>
      <w:proofErr w:type="spellStart"/>
      <w:r w:rsidRPr="000D6C1C">
        <w:t>KecNet</w:t>
      </w:r>
      <w:proofErr w:type="spellEnd"/>
      <w:r w:rsidRPr="000D6C1C">
        <w:t xml:space="preserve">: A Light Neural Network for Arrhythmia Classification Based on Knowledge Reinforcement / P. Lu [et al.] // Journal of Healthcare Engineering. — 2021. — DOI: https://doi.org/10.1155/2021/ 6684954. — </w:t>
      </w:r>
      <w:proofErr w:type="spellStart"/>
      <w:r w:rsidRPr="000D6C1C">
        <w:t>eprint</w:t>
      </w:r>
      <w:proofErr w:type="spellEnd"/>
      <w:r w:rsidRPr="000D6C1C">
        <w:t xml:space="preserve">: 6684954. </w:t>
      </w:r>
    </w:p>
    <w:p w14:paraId="749B811C" w14:textId="77777777" w:rsidR="00AB6964" w:rsidRDefault="000D6C1C" w:rsidP="002A665B">
      <w:r w:rsidRPr="000D6C1C">
        <w:t xml:space="preserve">20. Learning Transferable Visual Models From Natural Language Supervision / A. Radford [et al.] // Proceedings of Machine Learning Research. — 2021. — Vol. 139. — P. 8748–8763. </w:t>
      </w:r>
    </w:p>
    <w:p w14:paraId="717426F1" w14:textId="652DE66A" w:rsidR="00AB6964" w:rsidRDefault="000D6C1C" w:rsidP="002A665B">
      <w:r w:rsidRPr="000D6C1C">
        <w:t xml:space="preserve">21. Lui J.N. et al. Impact of New Cardiovascular Events on Quality of Life and Hospital Costs in People With Cardiovascular Disease in the United Kingdom and United States // Journal of the American Heart Association. — 2023. — Vol. 12, no. 19. — ISSN e030766. — DOI: 10.1161/JAHA.123.030766. — URL: </w:t>
      </w:r>
      <w:hyperlink r:id="rId14" w:history="1">
        <w:r w:rsidR="00AB6964" w:rsidRPr="00C05B0D">
          <w:rPr>
            <w:rStyle w:val="Hyperlink"/>
          </w:rPr>
          <w:t>https://www.ahajournals.org/doi/10.1161/JAHA.123.030766</w:t>
        </w:r>
      </w:hyperlink>
      <w:r w:rsidRPr="000D6C1C">
        <w:t xml:space="preserve">. </w:t>
      </w:r>
    </w:p>
    <w:p w14:paraId="03763BEA" w14:textId="77777777" w:rsidR="00AB6964" w:rsidRDefault="000D6C1C" w:rsidP="002A665B">
      <w:r w:rsidRPr="000D6C1C">
        <w:t xml:space="preserve">22. Machine learning-based detection of cardiovascular disease using ECG signals: performance vs. complexity / H. Pham [et al.] // Front. Cardiovasc. Med. — 2023. — Vol. 10. — DOI: 10.3389/fcvm.2023. 1229743. 20 </w:t>
      </w:r>
    </w:p>
    <w:p w14:paraId="23C128C2" w14:textId="2A4C9909" w:rsidR="00AB6964" w:rsidRDefault="000D6C1C" w:rsidP="002A665B">
      <w:r w:rsidRPr="000D6C1C">
        <w:t xml:space="preserve">23. Mamun K.R.M.M. E. T. AI-Enabled Electrocardiogram Analysis for Disease Diagnosis // Applied System Innovation. — 2023. — Vol. 6, no. 5. — DOI: </w:t>
      </w:r>
      <w:hyperlink r:id="rId15" w:history="1">
        <w:r w:rsidR="00AB6964" w:rsidRPr="00C05B0D">
          <w:rPr>
            <w:rStyle w:val="Hyperlink"/>
          </w:rPr>
          <w:t>https://doi.org/10.3390/asi6050095</w:t>
        </w:r>
      </w:hyperlink>
      <w:r w:rsidRPr="000D6C1C">
        <w:t xml:space="preserve">. </w:t>
      </w:r>
    </w:p>
    <w:p w14:paraId="09306A2E" w14:textId="77777777" w:rsidR="00AB6964" w:rsidRDefault="000D6C1C" w:rsidP="002A665B">
      <w:r w:rsidRPr="000D6C1C">
        <w:t xml:space="preserve">24. Mapping from Chinese ECG statements to AHA codes / H. Liu [et al.]. — 05/2022. — DOI: 10.6084/ m9.figshare.19738468.v1. — URL: https://springernature.figshare.com/articles/dataset/ </w:t>
      </w:r>
      <w:proofErr w:type="spellStart"/>
      <w:r w:rsidRPr="000D6C1C">
        <w:t>Mapping_from_Chinese_ECG_statements_to_AHA_codes</w:t>
      </w:r>
      <w:proofErr w:type="spellEnd"/>
      <w:r w:rsidRPr="000D6C1C">
        <w:t xml:space="preserve">/19738468 ;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3EAF16A8" w14:textId="77777777" w:rsidR="00AB6964" w:rsidRDefault="000D6C1C" w:rsidP="002A665B">
      <w:r w:rsidRPr="000D6C1C">
        <w:t>25. Mensah A.G. Roth A.G. F. V. The Global Burden of Cardiovascular Diseases and Risk Factors: 2020 and Beyond // Journal of the American College of Cardiology. — 2019. — Vol. 74, no. 20. — P. 2529–2532. — ISSN 0735-1097. — DOI: 10.1016/j.jacc.2019.10.009. — URL: https://www.sciencedirect.com/ science/article/</w:t>
      </w:r>
      <w:proofErr w:type="spellStart"/>
      <w:r w:rsidRPr="000D6C1C">
        <w:t>pii</w:t>
      </w:r>
      <w:proofErr w:type="spellEnd"/>
      <w:r w:rsidRPr="000D6C1C">
        <w:t xml:space="preserve">/S0735109719379288. </w:t>
      </w:r>
    </w:p>
    <w:p w14:paraId="4F15E625" w14:textId="77777777" w:rsidR="00AB6964" w:rsidRDefault="000D6C1C" w:rsidP="002A665B">
      <w:r w:rsidRPr="000D6C1C">
        <w:t>26. OpenStax College Anatomy &amp; Physiology //. — OpenStax College, 2013. — URL: https://commons. wikimedia.org/w/</w:t>
      </w:r>
      <w:proofErr w:type="spellStart"/>
      <w:r w:rsidRPr="000D6C1C">
        <w:t>index.php?curid</w:t>
      </w:r>
      <w:proofErr w:type="spellEnd"/>
      <w:r w:rsidRPr="000D6C1C">
        <w:t xml:space="preserve">=30148227. </w:t>
      </w:r>
    </w:p>
    <w:p w14:paraId="2AF7E3DB" w14:textId="77777777" w:rsidR="00AB6964" w:rsidRDefault="000D6C1C" w:rsidP="002A665B">
      <w:r w:rsidRPr="000D6C1C">
        <w:t xml:space="preserve">27. </w:t>
      </w:r>
      <w:proofErr w:type="spellStart"/>
      <w:r w:rsidRPr="000D6C1C">
        <w:t>PhysioBank</w:t>
      </w:r>
      <w:proofErr w:type="spellEnd"/>
      <w:r w:rsidRPr="000D6C1C">
        <w:t xml:space="preserve">, </w:t>
      </w:r>
      <w:proofErr w:type="spellStart"/>
      <w:r w:rsidRPr="000D6C1C">
        <w:t>PhysioToolkit</w:t>
      </w:r>
      <w:proofErr w:type="spellEnd"/>
      <w:r w:rsidRPr="000D6C1C">
        <w:t xml:space="preserve">, and PhysioNet: Components of a new research resource for complex physiologic signals / A. Goldberger [et al.] // Circulation [Online]. — 2000. — Vol. 101, no. 23. — P. 215–220. </w:t>
      </w:r>
    </w:p>
    <w:p w14:paraId="30C22AE1" w14:textId="77777777" w:rsidR="00AB6964" w:rsidRDefault="000D6C1C" w:rsidP="002A665B">
      <w:r w:rsidRPr="000D6C1C">
        <w:t xml:space="preserve">28. Pollock D., </w:t>
      </w:r>
      <w:proofErr w:type="spellStart"/>
      <w:r w:rsidRPr="000D6C1C">
        <w:t>Makaryus</w:t>
      </w:r>
      <w:proofErr w:type="spellEnd"/>
      <w:r w:rsidRPr="000D6C1C">
        <w:t xml:space="preserve"> N. Physiology, Cardiac Cycle // </w:t>
      </w:r>
      <w:proofErr w:type="spellStart"/>
      <w:r w:rsidRPr="000D6C1C">
        <w:t>StatPearls</w:t>
      </w:r>
      <w:proofErr w:type="spellEnd"/>
      <w:r w:rsidRPr="000D6C1C">
        <w:t xml:space="preserve">. — 2022. </w:t>
      </w:r>
    </w:p>
    <w:p w14:paraId="11B99AD1" w14:textId="77777777" w:rsidR="00AB6964" w:rsidRDefault="000D6C1C" w:rsidP="002A665B">
      <w:r w:rsidRPr="000D6C1C">
        <w:t xml:space="preserve">29. </w:t>
      </w:r>
      <w:proofErr w:type="spellStart"/>
      <w:r w:rsidRPr="000D6C1C">
        <w:t>Prutkin</w:t>
      </w:r>
      <w:proofErr w:type="spellEnd"/>
      <w:r w:rsidRPr="000D6C1C">
        <w:t xml:space="preserve"> M. ECG tutorial: Basic principles of ECG analysis // UpToDate. — 2023. </w:t>
      </w:r>
    </w:p>
    <w:p w14:paraId="1EC016A7" w14:textId="77777777" w:rsidR="00AB6964" w:rsidRDefault="000D6C1C" w:rsidP="002A665B">
      <w:r w:rsidRPr="000D6C1C">
        <w:t xml:space="preserve">30. PTB-XL, a large publicly available electrocardiography dataset / P. Wagner [et al.]. — 2020. — URL: https://www.nature.com/articles/s41597-020-0495-6. Scientific Data. </w:t>
      </w:r>
    </w:p>
    <w:p w14:paraId="7B41A45E" w14:textId="68EEFB73" w:rsidR="00AB6964" w:rsidRDefault="000D6C1C" w:rsidP="002A665B">
      <w:r w:rsidRPr="000D6C1C">
        <w:t xml:space="preserve">31. Publicly Available Clinical BERT Embeddings / E. </w:t>
      </w:r>
      <w:proofErr w:type="spellStart"/>
      <w:r w:rsidRPr="000D6C1C">
        <w:t>Alsentzer</w:t>
      </w:r>
      <w:proofErr w:type="spellEnd"/>
      <w:r w:rsidRPr="000D6C1C">
        <w:t xml:space="preserve"> [et al.] // Proceedings of the 2nd Clinical Natural Language Processing Workshop. — Association for Computational Linguistics, </w:t>
      </w:r>
      <w:r w:rsidRPr="000D6C1C">
        <w:lastRenderedPageBreak/>
        <w:t xml:space="preserve">2019. — P. 72– 78. — DOI: 10.18653/v1/W19-1909. — URL: </w:t>
      </w:r>
      <w:hyperlink r:id="rId16" w:history="1">
        <w:r w:rsidR="00AB6964" w:rsidRPr="00C05B0D">
          <w:rPr>
            <w:rStyle w:val="Hyperlink"/>
          </w:rPr>
          <w:t>https://www.aclweb.org/anthology/W19-1909</w:t>
        </w:r>
      </w:hyperlink>
      <w:r w:rsidRPr="000D6C1C">
        <w:t xml:space="preserve">. </w:t>
      </w:r>
    </w:p>
    <w:p w14:paraId="5DB9129F" w14:textId="77777777" w:rsidR="00AB6964" w:rsidRDefault="000D6C1C" w:rsidP="002A665B">
      <w:r w:rsidRPr="000D6C1C">
        <w:t xml:space="preserve">32. Scikit-learn: Machine Learning in Python / F. Pedregosa [et al.] // Journal of Machine Learning Research. — 2011. — Vol. 12. — P. 2825–2830. </w:t>
      </w:r>
    </w:p>
    <w:p w14:paraId="705D95A1" w14:textId="77777777" w:rsidR="00AB6964" w:rsidRDefault="000D6C1C" w:rsidP="002A665B">
      <w:r w:rsidRPr="000D6C1C">
        <w:t xml:space="preserve">33. State-of-the-Art Deep Learning Methods on Electrocardiogram Data: Systematic Review / G. </w:t>
      </w:r>
      <w:proofErr w:type="spellStart"/>
      <w:r w:rsidRPr="000D6C1C">
        <w:t>Petmezas</w:t>
      </w:r>
      <w:proofErr w:type="spellEnd"/>
      <w:r w:rsidRPr="000D6C1C">
        <w:t xml:space="preserve"> [et al.] // JMIR Medical Informatics. — 2022. — Vol. 10, no. 8. — PMID: 35327018. </w:t>
      </w:r>
    </w:p>
    <w:p w14:paraId="5435B83C" w14:textId="77777777" w:rsidR="00AB6964" w:rsidRDefault="000D6C1C" w:rsidP="002A665B">
      <w:r w:rsidRPr="000D6C1C">
        <w:t xml:space="preserve">34. The attributes of ECG records / H. Liu [et al.]. — 2022. — DOI: 10.6084/m9.figshare.17912441.v1. — URL: https://doi.org/10.6084/m9.figshare.17912441.v1.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056F0A30" w14:textId="12BDDD19" w:rsidR="00AB6964" w:rsidRDefault="000D6C1C" w:rsidP="002A665B">
      <w:r w:rsidRPr="000D6C1C">
        <w:t xml:space="preserve">35. Will Two Do? Varying Dimensions in Electrocardiography: The PhysioNet/Computing in Cardiology Challenge 2021 / M. Reyna [et al.] // PhysioNet. — 2022. — DOI: </w:t>
      </w:r>
      <w:hyperlink r:id="rId17" w:history="1">
        <w:r w:rsidR="00AB6964" w:rsidRPr="00C05B0D">
          <w:rPr>
            <w:rStyle w:val="Hyperlink"/>
          </w:rPr>
          <w:t>https://doi.org/10.13026/34va7q14</w:t>
        </w:r>
      </w:hyperlink>
      <w:r w:rsidRPr="000D6C1C">
        <w:t xml:space="preserve">. </w:t>
      </w:r>
    </w:p>
    <w:p w14:paraId="64D4051B" w14:textId="77777777" w:rsidR="00AB6964" w:rsidRDefault="000D6C1C" w:rsidP="002A665B">
      <w:r w:rsidRPr="000D6C1C">
        <w:t xml:space="preserve">36. World Heart Report 2023. — World Heart Federation, 2023. — URL: https : / / world - heart - federation.org/resource/world-heart-report-2023/ ; Accessed: 2023-10-15. [Electronic resource]. </w:t>
      </w:r>
    </w:p>
    <w:p w14:paraId="05E1F425" w14:textId="77777777" w:rsidR="00AB6964" w:rsidRDefault="000D6C1C" w:rsidP="002A665B">
      <w:r w:rsidRPr="000D6C1C">
        <w:t xml:space="preserve">37. Yanowitz G. 1. The Standard 12 Lead ECG // ECG LEARNING CENTER. —. </w:t>
      </w:r>
    </w:p>
    <w:p w14:paraId="29D12486" w14:textId="257147F3" w:rsidR="002A665B" w:rsidRPr="002A665B" w:rsidRDefault="000D6C1C" w:rsidP="002A665B">
      <w:r w:rsidRPr="000D6C1C">
        <w:t xml:space="preserve">38. Zero-Shot Classification. — 2023. — URL: https : / / </w:t>
      </w:r>
      <w:proofErr w:type="spellStart"/>
      <w:r w:rsidRPr="000D6C1C">
        <w:t>huggingface</w:t>
      </w:r>
      <w:proofErr w:type="spellEnd"/>
      <w:r w:rsidRPr="000D6C1C">
        <w:t xml:space="preserve"> . co / tasks / zero - shot - classification</w:t>
      </w:r>
    </w:p>
    <w:p w14:paraId="6328885C" w14:textId="77777777" w:rsidR="002A665B" w:rsidRDefault="002A665B" w:rsidP="002A665B"/>
    <w:p w14:paraId="3331BBF1" w14:textId="77777777" w:rsidR="002A665B" w:rsidRDefault="002A665B" w:rsidP="002A665B"/>
    <w:p w14:paraId="00BC28D1" w14:textId="77777777" w:rsidR="002A665B" w:rsidRPr="002A665B" w:rsidRDefault="002A665B" w:rsidP="002A665B"/>
    <w:p w14:paraId="21757CD4" w14:textId="77777777" w:rsidR="002A665B" w:rsidRPr="002A665B" w:rsidRDefault="002A665B" w:rsidP="002A665B"/>
    <w:p w14:paraId="530E8C15" w14:textId="61820C01" w:rsidR="0088513A" w:rsidRPr="0088513A" w:rsidRDefault="0088513A" w:rsidP="006B2D5B">
      <w:pPr>
        <w:rPr>
          <w:rFonts w:cs="Times New Roman"/>
          <w:szCs w:val="24"/>
        </w:rPr>
      </w:pPr>
    </w:p>
    <w:sectPr w:rsidR="0088513A" w:rsidRPr="0088513A" w:rsidSect="00BC5A7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1AC31" w14:textId="77777777" w:rsidR="001C4C15" w:rsidRDefault="001C4C15" w:rsidP="00117666">
      <w:pPr>
        <w:spacing w:after="0"/>
      </w:pPr>
      <w:r>
        <w:separator/>
      </w:r>
    </w:p>
  </w:endnote>
  <w:endnote w:type="continuationSeparator" w:id="0">
    <w:p w14:paraId="5EACFDEF" w14:textId="77777777" w:rsidR="001C4C15" w:rsidRDefault="001C4C15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CB79" w14:textId="77777777" w:rsidR="00686C9D" w:rsidRPr="00577C4C" w:rsidRDefault="00C52A7B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7B187B51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2B86276A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A60F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04C0BEFB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F5F9B" w14:textId="77777777" w:rsidR="001C4C15" w:rsidRDefault="001C4C15" w:rsidP="00117666">
      <w:pPr>
        <w:spacing w:after="0"/>
      </w:pPr>
      <w:r>
        <w:separator/>
      </w:r>
    </w:p>
  </w:footnote>
  <w:footnote w:type="continuationSeparator" w:id="0">
    <w:p w14:paraId="3BCCBDB8" w14:textId="77777777" w:rsidR="001C4C15" w:rsidRDefault="001C4C15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1EC0" w14:textId="54B92735" w:rsidR="00686C9D" w:rsidRPr="007E3148" w:rsidRDefault="00686C9D" w:rsidP="00A53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3055" w14:textId="1A817A43" w:rsidR="00686C9D" w:rsidRPr="00A53000" w:rsidRDefault="00686C9D" w:rsidP="00A53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4DC69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F29"/>
    <w:multiLevelType w:val="multilevel"/>
    <w:tmpl w:val="C6A8CCEA"/>
    <w:numStyleLink w:val="Headings"/>
  </w:abstractNum>
  <w:abstractNum w:abstractNumId="17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0"/>
  </w:num>
  <w:num w:numId="2" w16cid:durableId="1175342395">
    <w:abstractNumId w:val="13"/>
  </w:num>
  <w:num w:numId="3" w16cid:durableId="1144352800">
    <w:abstractNumId w:val="1"/>
  </w:num>
  <w:num w:numId="4" w16cid:durableId="769737119">
    <w:abstractNumId w:val="15"/>
  </w:num>
  <w:num w:numId="5" w16cid:durableId="1701663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0"/>
  </w:num>
  <w:num w:numId="7" w16cid:durableId="773479634">
    <w:abstractNumId w:val="8"/>
  </w:num>
  <w:num w:numId="8" w16cid:durableId="2072000685">
    <w:abstractNumId w:val="6"/>
  </w:num>
  <w:num w:numId="9" w16cid:durableId="1213807494">
    <w:abstractNumId w:val="9"/>
  </w:num>
  <w:num w:numId="10" w16cid:durableId="308825289">
    <w:abstractNumId w:val="7"/>
  </w:num>
  <w:num w:numId="11" w16cid:durableId="372848954">
    <w:abstractNumId w:val="2"/>
  </w:num>
  <w:num w:numId="12" w16cid:durableId="213006365">
    <w:abstractNumId w:val="17"/>
  </w:num>
  <w:num w:numId="13" w16cid:durableId="1411196366">
    <w:abstractNumId w:val="12"/>
  </w:num>
  <w:num w:numId="14" w16cid:durableId="944966812">
    <w:abstractNumId w:val="4"/>
  </w:num>
  <w:num w:numId="15" w16cid:durableId="1662200756">
    <w:abstractNumId w:val="11"/>
  </w:num>
  <w:num w:numId="16" w16cid:durableId="2141485750">
    <w:abstractNumId w:val="14"/>
  </w:num>
  <w:num w:numId="17" w16cid:durableId="2002923295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5"/>
  </w:num>
  <w:num w:numId="20" w16cid:durableId="58940097">
    <w:abstractNumId w:val="16"/>
  </w:num>
  <w:num w:numId="21" w16cid:durableId="490292411">
    <w:abstractNumId w:val="3"/>
  </w:num>
  <w:num w:numId="22" w16cid:durableId="1120419941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481A"/>
    <w:rsid w:val="00035434"/>
    <w:rsid w:val="00045678"/>
    <w:rsid w:val="000458E4"/>
    <w:rsid w:val="00063D84"/>
    <w:rsid w:val="0006636D"/>
    <w:rsid w:val="00077D53"/>
    <w:rsid w:val="00081394"/>
    <w:rsid w:val="000B34BD"/>
    <w:rsid w:val="000C0FF8"/>
    <w:rsid w:val="000C7E2A"/>
    <w:rsid w:val="000D5B39"/>
    <w:rsid w:val="000D6C1C"/>
    <w:rsid w:val="000F4CFB"/>
    <w:rsid w:val="00110FAF"/>
    <w:rsid w:val="0011518C"/>
    <w:rsid w:val="00117666"/>
    <w:rsid w:val="001223A7"/>
    <w:rsid w:val="00134256"/>
    <w:rsid w:val="001376AF"/>
    <w:rsid w:val="00147395"/>
    <w:rsid w:val="00152161"/>
    <w:rsid w:val="001552C9"/>
    <w:rsid w:val="00177D84"/>
    <w:rsid w:val="001964EF"/>
    <w:rsid w:val="001B1A2C"/>
    <w:rsid w:val="001C4C15"/>
    <w:rsid w:val="001D5C23"/>
    <w:rsid w:val="001E4F08"/>
    <w:rsid w:val="001F4C07"/>
    <w:rsid w:val="00206322"/>
    <w:rsid w:val="00217BA1"/>
    <w:rsid w:val="00220AEA"/>
    <w:rsid w:val="00226954"/>
    <w:rsid w:val="002368CB"/>
    <w:rsid w:val="0024303C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A665B"/>
    <w:rsid w:val="002C74CA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81469"/>
    <w:rsid w:val="0039693B"/>
    <w:rsid w:val="003B3C40"/>
    <w:rsid w:val="003D2F2D"/>
    <w:rsid w:val="00401590"/>
    <w:rsid w:val="00446E4C"/>
    <w:rsid w:val="00463E3D"/>
    <w:rsid w:val="004645AE"/>
    <w:rsid w:val="004A725E"/>
    <w:rsid w:val="004D3E33"/>
    <w:rsid w:val="00510770"/>
    <w:rsid w:val="0052252B"/>
    <w:rsid w:val="005250F2"/>
    <w:rsid w:val="00582460"/>
    <w:rsid w:val="005A1D84"/>
    <w:rsid w:val="005A70EA"/>
    <w:rsid w:val="005C3963"/>
    <w:rsid w:val="005C5C5A"/>
    <w:rsid w:val="005C7858"/>
    <w:rsid w:val="005D1840"/>
    <w:rsid w:val="005D35E4"/>
    <w:rsid w:val="005D7910"/>
    <w:rsid w:val="00614C68"/>
    <w:rsid w:val="006151BB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7D2363"/>
    <w:rsid w:val="008111E4"/>
    <w:rsid w:val="0081301C"/>
    <w:rsid w:val="00817DD6"/>
    <w:rsid w:val="008629A9"/>
    <w:rsid w:val="00867FDA"/>
    <w:rsid w:val="008742C8"/>
    <w:rsid w:val="008768DB"/>
    <w:rsid w:val="0088513A"/>
    <w:rsid w:val="00893C19"/>
    <w:rsid w:val="00895308"/>
    <w:rsid w:val="008A0240"/>
    <w:rsid w:val="008D6C8D"/>
    <w:rsid w:val="008E2B54"/>
    <w:rsid w:val="008E4404"/>
    <w:rsid w:val="008E58C7"/>
    <w:rsid w:val="008F5021"/>
    <w:rsid w:val="00943573"/>
    <w:rsid w:val="00971B61"/>
    <w:rsid w:val="00980C31"/>
    <w:rsid w:val="009955FF"/>
    <w:rsid w:val="009D259D"/>
    <w:rsid w:val="009F3BE6"/>
    <w:rsid w:val="00A00487"/>
    <w:rsid w:val="00A353B4"/>
    <w:rsid w:val="00A50D9D"/>
    <w:rsid w:val="00A53000"/>
    <w:rsid w:val="00A545C6"/>
    <w:rsid w:val="00A75F87"/>
    <w:rsid w:val="00A95D8B"/>
    <w:rsid w:val="00AB6964"/>
    <w:rsid w:val="00AC0270"/>
    <w:rsid w:val="00AC3EA3"/>
    <w:rsid w:val="00AC792D"/>
    <w:rsid w:val="00AE7FFD"/>
    <w:rsid w:val="00B657B8"/>
    <w:rsid w:val="00B84920"/>
    <w:rsid w:val="00B8556A"/>
    <w:rsid w:val="00BA507C"/>
    <w:rsid w:val="00BB41CE"/>
    <w:rsid w:val="00BB6949"/>
    <w:rsid w:val="00BC5A7D"/>
    <w:rsid w:val="00BD2696"/>
    <w:rsid w:val="00C012A3"/>
    <w:rsid w:val="00C16F19"/>
    <w:rsid w:val="00C30EB1"/>
    <w:rsid w:val="00C32362"/>
    <w:rsid w:val="00C336D3"/>
    <w:rsid w:val="00C52A7B"/>
    <w:rsid w:val="00C6324C"/>
    <w:rsid w:val="00C679AA"/>
    <w:rsid w:val="00C724CF"/>
    <w:rsid w:val="00C75972"/>
    <w:rsid w:val="00C82792"/>
    <w:rsid w:val="00C8549D"/>
    <w:rsid w:val="00C948FD"/>
    <w:rsid w:val="00CB2220"/>
    <w:rsid w:val="00CB43D5"/>
    <w:rsid w:val="00CB66FB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82232"/>
    <w:rsid w:val="00D9503C"/>
    <w:rsid w:val="00DD73EF"/>
    <w:rsid w:val="00DE23E8"/>
    <w:rsid w:val="00DF187F"/>
    <w:rsid w:val="00E0128B"/>
    <w:rsid w:val="00E11C78"/>
    <w:rsid w:val="00E64E17"/>
    <w:rsid w:val="00E852EA"/>
    <w:rsid w:val="00EA3D3C"/>
    <w:rsid w:val="00EC7CC3"/>
    <w:rsid w:val="00EF60AA"/>
    <w:rsid w:val="00F254A4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F8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088/1361-6579/abc96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www.frontiersin.org/guidelines/author-guidelines" TargetMode="External"/><Relationship Id="rId17" Type="http://schemas.openxmlformats.org/officeDocument/2006/relationships/hyperlink" Target="https://doi.org/10.13026/34va7q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lweb.org/anthology/W19-19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3390/asi6050095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hajournals.org/doi/10.1161/JAHA.123.030766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84</TotalTime>
  <Pages>5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Navmeet Jassal</cp:lastModifiedBy>
  <cp:revision>33</cp:revision>
  <cp:lastPrinted>2013-10-03T12:51:00Z</cp:lastPrinted>
  <dcterms:created xsi:type="dcterms:W3CDTF">2022-11-17T16:52:00Z</dcterms:created>
  <dcterms:modified xsi:type="dcterms:W3CDTF">2024-05-15T23:28:00Z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