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w:t>
        </w:r>
        <w:r w:rsidR="0036793B" w:rsidRPr="00376CC5">
          <w:rPr>
            <w:rStyle w:val="Hyperlink"/>
            <w:szCs w:val="24"/>
          </w:rPr>
          <w:t>r</w:t>
        </w:r>
        <w:r w:rsidR="0036793B" w:rsidRPr="00376CC5">
          <w:rPr>
            <w:rStyle w:val="Hyperlink"/>
            <w:szCs w:val="24"/>
          </w:rPr>
          <w:t xml:space="preserve">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In 2021, OpenAI researchers published their paper, “</w:t>
      </w:r>
      <w:r>
        <w:t>Learning Transferable Visual Models From Natural Language Supervision</w:t>
      </w:r>
      <w:r>
        <w:t xml:space="preserve">”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w:t>
      </w:r>
      <w:r>
        <w:t xml:space="preserve">develop a comprehensive </w:t>
      </w:r>
      <w:r>
        <w:t>or</w:t>
      </w:r>
      <w:r>
        <w:t xml:space="preserve"> "deep" understanding of its image-text pair inputs [20]</w:t>
      </w:r>
      <w:r>
        <w:t xml:space="preserve">.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w:t>
      </w:r>
      <w:r w:rsidR="0081081F">
        <w:t>text and image encoders are incentivized to learn better representations of their inputs to capture th</w:t>
      </w:r>
      <w:r w:rsidR="0081081F">
        <w:t xml:space="preserve">e </w:t>
      </w:r>
      <w:r w:rsidR="0081081F">
        <w:t>semantic relationship between embeddings of image-text pairs and are penalized when they do not learn or</w:t>
      </w:r>
      <w:r w:rsidR="0081081F">
        <w:t xml:space="preserve"> </w:t>
      </w:r>
      <w:r w:rsidR="0081081F">
        <w:t>capture reliable representations of the image-text pairs [20]</w:t>
      </w:r>
      <w:r w:rsidR="0081081F">
        <w:t xml:space="preserve">. </w:t>
      </w:r>
    </w:p>
    <w:p w14:paraId="65588135" w14:textId="12255E4E" w:rsidR="00BF5826" w:rsidRPr="002773CA" w:rsidRDefault="00BF5826" w:rsidP="00502F92">
      <w:pPr>
        <w:ind w:firstLine="567"/>
        <w:rPr>
          <w:color w:val="FF0000"/>
        </w:rPr>
      </w:pPr>
      <w:r>
        <w:t>Unlike traditional ML or DL approaches for classification tasks, w</w:t>
      </w:r>
      <w:r>
        <w:t>hich are generally jointly trained with some image feature extractor and a classifier to predict the corresponding image class or label(s)</w:t>
      </w:r>
      <w:r>
        <w:t xml:space="preserve">, the notion of using a CLIP-based model presents a novel approach for classification tasks </w:t>
      </w:r>
      <w:r>
        <w:t>[20]</w:t>
      </w:r>
      <w:r>
        <w:t xml:space="preserve">.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LaTex</w:t>
      </w:r>
      <w:r w:rsidR="00EB5087">
        <w:rPr>
          <w:color w:val="FF0000"/>
        </w:rPr>
        <w:t xml:space="preserve"> and insert equations</w:t>
      </w:r>
    </w:p>
    <w:p w14:paraId="1971D9AC" w14:textId="6924108B" w:rsidR="00BF5826" w:rsidRDefault="00BF5826" w:rsidP="00BF5826">
      <w:pPr>
        <w:pStyle w:val="Heading2"/>
      </w:pPr>
      <w:r>
        <w:t xml:space="preserve">Related Works </w:t>
      </w:r>
      <w:r>
        <w:t>–</w:t>
      </w:r>
      <w:r>
        <w:t xml:space="preserve"> </w:t>
      </w:r>
      <w:r>
        <w:t>Deep Learning and ECG Classification</w:t>
      </w:r>
    </w:p>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w:t>
      </w:r>
      <w:r>
        <w:t xml:space="preserve">ECG </w:t>
      </w:r>
      <w:r w:rsidR="000A594B">
        <w:t>classification models</w:t>
      </w:r>
      <w:r>
        <w:t xml:space="preserve"> have been developed that have demonstrated to be as effective in correctly classifying CVDs from ECGs as experienced cardiologists using ECG signal inputs [4; 23]. </w:t>
      </w:r>
      <w:r w:rsidR="00DD6225">
        <w:t>In</w:t>
      </w:r>
      <w:r w:rsidR="00DD6225">
        <w:t xml:space="preserve"> </w:t>
      </w:r>
      <w:r w:rsidR="00DD6225">
        <w:t>one systematic literature</w:t>
      </w:r>
      <w:r w:rsidR="00DD6225">
        <w:t xml:space="preserve"> review</w:t>
      </w:r>
      <w:r w:rsidR="00DD6225">
        <w:t xml:space="preserve"> about state-of-the-art (SOTA) DL methods for ECG classification by Petmezas and colleagues, it was found that</w:t>
      </w:r>
      <w:r w:rsidR="00AB54D7">
        <w:t xml:space="preserve"> the most popular DL models for ECG classification tasks included </w:t>
      </w:r>
      <w:r w:rsidR="00AB54D7">
        <w:t>variants of</w:t>
      </w:r>
      <w:r w:rsidR="00AB54D7">
        <w:t xml:space="preserve"> c</w:t>
      </w:r>
      <w:r w:rsidR="00AB54D7">
        <w:t>onvolutional neural networks (CNNs), recurrent neural networks (RNNs), ResNet models, and LSTM models</w:t>
      </w:r>
      <w:r w:rsidR="00AB54D7">
        <w:t xml:space="preserve"> </w:t>
      </w:r>
      <w:r w:rsidR="00AB54D7">
        <w:t>[33].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w:t>
      </w:r>
      <w:r w:rsidR="007B62D0">
        <w:t>Yu et al. achieved an accuracy of 99.70 %</w:t>
      </w:r>
      <w:r w:rsidR="007B62D0">
        <w:t xml:space="preserve"> </w:t>
      </w:r>
      <w:r w:rsidR="007B62D0">
        <w:t>for premature ventricular contraction also utilizing a 1D-CNN demonstrating the robustness of CNNs for</w:t>
      </w:r>
      <w:r w:rsidR="007B62D0">
        <w:t xml:space="preserve"> </w:t>
      </w:r>
      <w:r w:rsidR="007B62D0">
        <w:t>different types of, singular-class of ECG classification tasks [6; 33].</w:t>
      </w:r>
      <w:r w:rsidR="00BB1BB1">
        <w:t xml:space="preserve"> Other studies have also demonstrated that training and using CNNs is effective for CVD classification tasks for classes such as </w:t>
      </w:r>
      <w:r w:rsidR="00BB1BB1">
        <w:t xml:space="preserve">myocardial infarction, coronary artery disease, and congestive heart failure </w:t>
      </w:r>
      <w:r w:rsidR="00BB1BB1">
        <w:t xml:space="preserve">to name a few. </w:t>
      </w:r>
    </w:p>
    <w:p w14:paraId="65D19091" w14:textId="752F43C7" w:rsidR="000A594B" w:rsidRPr="00502F92" w:rsidRDefault="006019F4" w:rsidP="00CC6111">
      <w:pPr>
        <w:ind w:firstLine="567"/>
      </w:pPr>
      <w:r>
        <w:t xml:space="preserve">While these models do perform well in isolated conditions where they are trained to </w:t>
      </w:r>
    </w:p>
    <w:p w14:paraId="4F24D74C" w14:textId="3B7041C3" w:rsidR="007A0CB3" w:rsidRPr="007A0CB3" w:rsidRDefault="00502F92" w:rsidP="007A0CB3">
      <w:pPr>
        <w:pStyle w:val="Heading2"/>
      </w:pPr>
      <w:r>
        <w:t xml:space="preserve">Related Works </w:t>
      </w:r>
      <w:r>
        <w:t>–</w:t>
      </w:r>
      <w:r>
        <w:t xml:space="preserve"> </w:t>
      </w:r>
      <w:r>
        <w:t>Zero-shot Learning</w:t>
      </w:r>
    </w:p>
    <w:p w14:paraId="7960D5D6" w14:textId="77777777" w:rsidR="002A665B" w:rsidRDefault="002A665B" w:rsidP="002A665B"/>
    <w:p w14:paraId="61F8A298" w14:textId="1BD89682" w:rsidR="00CC6111" w:rsidRPr="00CC6111" w:rsidRDefault="002A665B" w:rsidP="00CC6111">
      <w:pPr>
        <w:pStyle w:val="Heading1"/>
      </w:pPr>
      <w:r>
        <w:t>Materials and Methodology</w:t>
      </w:r>
      <w:r w:rsidR="00CC6111">
        <w:t xml:space="preserve"> </w:t>
      </w:r>
    </w:p>
    <w:p w14:paraId="23C1A587" w14:textId="6FBDC106" w:rsidR="00CC6111" w:rsidRDefault="00CC6111" w:rsidP="00CC6111">
      <w:pPr>
        <w:pStyle w:val="Heading2"/>
        <w:numPr>
          <w:ilvl w:val="1"/>
          <w:numId w:val="0"/>
        </w:numPr>
      </w:pPr>
      <w:r>
        <w:t xml:space="preserve">3.1 </w:t>
      </w:r>
      <w:r w:rsidR="00C20544">
        <w:t>Experiment A</w:t>
      </w:r>
    </w:p>
    <w:p w14:paraId="3846371F" w14:textId="1552443A" w:rsidR="00C20544" w:rsidRDefault="00C20544" w:rsidP="00C20544">
      <w:pPr>
        <w:pStyle w:val="Heading2"/>
        <w:numPr>
          <w:ilvl w:val="1"/>
          <w:numId w:val="0"/>
        </w:numPr>
      </w:pPr>
      <w:r>
        <w:t>3.2 Experiment B</w:t>
      </w:r>
    </w:p>
    <w:p w14:paraId="29EB4592" w14:textId="77777777" w:rsidR="002A665B" w:rsidRDefault="002A665B" w:rsidP="002A665B"/>
    <w:p w14:paraId="404216E6" w14:textId="0C02351B" w:rsidR="002A665B" w:rsidRDefault="002A665B" w:rsidP="002A665B">
      <w:pPr>
        <w:pStyle w:val="Heading1"/>
      </w:pPr>
      <w:r>
        <w:t>Results</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53D8F1BA" w14:textId="48C8E95B" w:rsidR="002A665B" w:rsidRDefault="002A665B" w:rsidP="002A665B">
      <w:pPr>
        <w:pStyle w:val="Heading1"/>
      </w:pPr>
      <w:r>
        <w:lastRenderedPageBreak/>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Siontis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StatPearls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arXiv.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Figshare. </w:t>
      </w:r>
    </w:p>
    <w:p w14:paraId="767893E2" w14:textId="77777777" w:rsidR="000D6C1C" w:rsidRDefault="000D6C1C" w:rsidP="002A665B">
      <w:r w:rsidRPr="000D6C1C">
        <w:t xml:space="preserve">13. ECG records / H. Liu [et al.]. — 2022. — DOI: 10 . 6084 / m9 . figshare . 17912444 . v1. — URL: https://doi.org/10.6084/m9.figshare.17912444.v1. Figshare. </w:t>
      </w:r>
    </w:p>
    <w:p w14:paraId="5D6B09B6" w14:textId="77777777" w:rsidR="000D6C1C" w:rsidRDefault="000D6C1C" w:rsidP="002A665B">
      <w:r w:rsidRPr="000D6C1C">
        <w:lastRenderedPageBreak/>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arXiv. — 2023. — DOI: arXiv:2309.07145v1. </w:t>
      </w:r>
    </w:p>
    <w:p w14:paraId="41CA9C86" w14:textId="77777777" w:rsidR="000D6C1C" w:rsidRDefault="000D6C1C" w:rsidP="002A665B">
      <w:r w:rsidRPr="000D6C1C">
        <w:t xml:space="preserve">16. Frozen Language Model Helps ECG Zero-Shot Learning / J. Li [et al.] // arXiv.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KecNet: A Light Neural Network for Arrhythmia Classification Based on Knowledge Reinforcement / P. Lu [et al.] // Journal of Healthcare Engineering. — 2021. — DOI: https://doi.org/10.1155/2021/ 6684954. — eprint: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Mapping_from_Chinese_ECG_statements_to_AHA_codes/19738468 ; 12-lead electrocardiogram; ECG; Multi-label; ECG abnormalities. Figshare. </w:t>
      </w:r>
    </w:p>
    <w:p w14:paraId="3EAF16A8" w14:textId="77777777" w:rsidR="00AB6964" w:rsidRDefault="000D6C1C" w:rsidP="002A665B">
      <w:r w:rsidRPr="000D6C1C">
        <w:t xml:space="preserve">25. Mensah A.G. Roth A.G. F. V. The Global Burden of Cardiovascular Diseases and Risk Factors: 2020 and Beyond // Journal of the American College of Cardiology. — 2019. — Vol. 74, no. 20. — P. 2529–2532. — ISSN 0735-1097. — DOI: 10.1016/j.jacc.2019.10.009. — URL: https://www.sciencedirect.com/ science/article/pii/S0735109719379288. </w:t>
      </w:r>
    </w:p>
    <w:p w14:paraId="4F15E625" w14:textId="77777777" w:rsidR="00AB6964" w:rsidRDefault="000D6C1C" w:rsidP="002A665B">
      <w:r w:rsidRPr="000D6C1C">
        <w:t xml:space="preserve">26. OpenStax College Anatomy &amp; Physiology //. — OpenStax College, 2013. — URL: https://commons. wikimedia.org/w/index.php?curid=30148227. </w:t>
      </w:r>
    </w:p>
    <w:p w14:paraId="2AF7E3DB" w14:textId="77777777" w:rsidR="00AB6964" w:rsidRDefault="000D6C1C" w:rsidP="002A665B">
      <w:r w:rsidRPr="000D6C1C">
        <w:lastRenderedPageBreak/>
        <w:t xml:space="preserve">27. PhysioBank, PhysioToolkit,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Makaryus N. Physiology, Cardiac Cycle // StatPearls. — 2022. </w:t>
      </w:r>
    </w:p>
    <w:p w14:paraId="11B99AD1" w14:textId="77777777" w:rsidR="00AB6964" w:rsidRDefault="000D6C1C" w:rsidP="002A665B">
      <w:r w:rsidRPr="000D6C1C">
        <w:t xml:space="preserve">29. Prutkin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Alsentzer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Petmezas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Figshare.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38. Zero-Shot Classification. — 2023. — URL: https : / / huggingface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95476" w14:textId="77777777" w:rsidR="00DA4561" w:rsidRDefault="00DA4561" w:rsidP="00117666">
      <w:pPr>
        <w:spacing w:after="0"/>
      </w:pPr>
      <w:r>
        <w:separator/>
      </w:r>
    </w:p>
  </w:endnote>
  <w:endnote w:type="continuationSeparator" w:id="0">
    <w:p w14:paraId="6AD61342" w14:textId="77777777" w:rsidR="00DA4561" w:rsidRDefault="00DA456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E0087" w14:textId="77777777" w:rsidR="00DA4561" w:rsidRDefault="00DA4561" w:rsidP="00117666">
      <w:pPr>
        <w:spacing w:after="0"/>
      </w:pPr>
      <w:r>
        <w:separator/>
      </w:r>
    </w:p>
  </w:footnote>
  <w:footnote w:type="continuationSeparator" w:id="0">
    <w:p w14:paraId="3F94DF15" w14:textId="77777777" w:rsidR="00DA4561" w:rsidRDefault="00DA4561"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3"/>
  </w:num>
  <w:num w:numId="3" w16cid:durableId="1144352800">
    <w:abstractNumId w:val="1"/>
  </w:num>
  <w:num w:numId="4" w16cid:durableId="769737119">
    <w:abstractNumId w:val="15"/>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7"/>
  </w:num>
  <w:num w:numId="13" w16cid:durableId="1411196366">
    <w:abstractNumId w:val="12"/>
  </w:num>
  <w:num w:numId="14" w16cid:durableId="944966812">
    <w:abstractNumId w:val="4"/>
  </w:num>
  <w:num w:numId="15" w16cid:durableId="1662200756">
    <w:abstractNumId w:val="11"/>
  </w:num>
  <w:num w:numId="16" w16cid:durableId="2141485750">
    <w:abstractNumId w:val="14"/>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6"/>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D1A"/>
    <w:rsid w:val="00015D7B"/>
    <w:rsid w:val="0002273A"/>
    <w:rsid w:val="00034304"/>
    <w:rsid w:val="0003481A"/>
    <w:rsid w:val="00035434"/>
    <w:rsid w:val="00045678"/>
    <w:rsid w:val="000458E4"/>
    <w:rsid w:val="00063D84"/>
    <w:rsid w:val="0006636D"/>
    <w:rsid w:val="00074944"/>
    <w:rsid w:val="00077D53"/>
    <w:rsid w:val="00081394"/>
    <w:rsid w:val="000A594B"/>
    <w:rsid w:val="000B34BD"/>
    <w:rsid w:val="000C0FF8"/>
    <w:rsid w:val="000C7E2A"/>
    <w:rsid w:val="000D5B39"/>
    <w:rsid w:val="000D6C1C"/>
    <w:rsid w:val="000F4CFB"/>
    <w:rsid w:val="00110FAF"/>
    <w:rsid w:val="0011518C"/>
    <w:rsid w:val="00117666"/>
    <w:rsid w:val="001223A7"/>
    <w:rsid w:val="00134256"/>
    <w:rsid w:val="001376AF"/>
    <w:rsid w:val="00147395"/>
    <w:rsid w:val="00152161"/>
    <w:rsid w:val="001552C9"/>
    <w:rsid w:val="00177D84"/>
    <w:rsid w:val="001964EF"/>
    <w:rsid w:val="001B1A2C"/>
    <w:rsid w:val="001D5C23"/>
    <w:rsid w:val="001E4F08"/>
    <w:rsid w:val="001F1678"/>
    <w:rsid w:val="001F4C07"/>
    <w:rsid w:val="00206322"/>
    <w:rsid w:val="00217BA1"/>
    <w:rsid w:val="00220AEA"/>
    <w:rsid w:val="00226954"/>
    <w:rsid w:val="002368CB"/>
    <w:rsid w:val="0024303C"/>
    <w:rsid w:val="002629A3"/>
    <w:rsid w:val="00265660"/>
    <w:rsid w:val="002677A0"/>
    <w:rsid w:val="00267D18"/>
    <w:rsid w:val="002773CA"/>
    <w:rsid w:val="002868E2"/>
    <w:rsid w:val="002869C3"/>
    <w:rsid w:val="002936E4"/>
    <w:rsid w:val="00296B88"/>
    <w:rsid w:val="002A260D"/>
    <w:rsid w:val="002A665B"/>
    <w:rsid w:val="002C74CA"/>
    <w:rsid w:val="002F744D"/>
    <w:rsid w:val="00303DE6"/>
    <w:rsid w:val="00310124"/>
    <w:rsid w:val="00322306"/>
    <w:rsid w:val="003544FB"/>
    <w:rsid w:val="00365D63"/>
    <w:rsid w:val="0036793B"/>
    <w:rsid w:val="00372682"/>
    <w:rsid w:val="00376CC5"/>
    <w:rsid w:val="00381469"/>
    <w:rsid w:val="0039693B"/>
    <w:rsid w:val="003B3C40"/>
    <w:rsid w:val="003D2F2D"/>
    <w:rsid w:val="00401590"/>
    <w:rsid w:val="00446E4C"/>
    <w:rsid w:val="004538A1"/>
    <w:rsid w:val="00463E3D"/>
    <w:rsid w:val="004645AE"/>
    <w:rsid w:val="004A725E"/>
    <w:rsid w:val="004D3E33"/>
    <w:rsid w:val="00502F92"/>
    <w:rsid w:val="00510770"/>
    <w:rsid w:val="0052252B"/>
    <w:rsid w:val="005250F2"/>
    <w:rsid w:val="00582460"/>
    <w:rsid w:val="005A1D84"/>
    <w:rsid w:val="005A70EA"/>
    <w:rsid w:val="005C3963"/>
    <w:rsid w:val="005C5C5A"/>
    <w:rsid w:val="005C7858"/>
    <w:rsid w:val="005D0171"/>
    <w:rsid w:val="005D1840"/>
    <w:rsid w:val="005D35E4"/>
    <w:rsid w:val="005D7910"/>
    <w:rsid w:val="006019F4"/>
    <w:rsid w:val="0061247F"/>
    <w:rsid w:val="00614C68"/>
    <w:rsid w:val="006151BB"/>
    <w:rsid w:val="0062154F"/>
    <w:rsid w:val="00626026"/>
    <w:rsid w:val="00631A8C"/>
    <w:rsid w:val="00651CA2"/>
    <w:rsid w:val="00653D60"/>
    <w:rsid w:val="00660D05"/>
    <w:rsid w:val="00671D9A"/>
    <w:rsid w:val="00673952"/>
    <w:rsid w:val="0067693A"/>
    <w:rsid w:val="00686C9D"/>
    <w:rsid w:val="006906CD"/>
    <w:rsid w:val="006B2D5B"/>
    <w:rsid w:val="006B7D14"/>
    <w:rsid w:val="006C0870"/>
    <w:rsid w:val="006C186D"/>
    <w:rsid w:val="006D5B93"/>
    <w:rsid w:val="006E18DE"/>
    <w:rsid w:val="006E54C5"/>
    <w:rsid w:val="00725A7D"/>
    <w:rsid w:val="00727093"/>
    <w:rsid w:val="0073085C"/>
    <w:rsid w:val="00746505"/>
    <w:rsid w:val="00752FD1"/>
    <w:rsid w:val="00790BB3"/>
    <w:rsid w:val="00792043"/>
    <w:rsid w:val="00797EDD"/>
    <w:rsid w:val="007A0CB3"/>
    <w:rsid w:val="007A3A7C"/>
    <w:rsid w:val="007B0322"/>
    <w:rsid w:val="007B62D0"/>
    <w:rsid w:val="007C0E3F"/>
    <w:rsid w:val="007C206C"/>
    <w:rsid w:val="007C5729"/>
    <w:rsid w:val="007D2363"/>
    <w:rsid w:val="0081081F"/>
    <w:rsid w:val="008111E4"/>
    <w:rsid w:val="0081301C"/>
    <w:rsid w:val="00817DD6"/>
    <w:rsid w:val="008629A9"/>
    <w:rsid w:val="00867FDA"/>
    <w:rsid w:val="008742C8"/>
    <w:rsid w:val="008768DB"/>
    <w:rsid w:val="0088513A"/>
    <w:rsid w:val="00893C19"/>
    <w:rsid w:val="00894ED6"/>
    <w:rsid w:val="00895308"/>
    <w:rsid w:val="008A0240"/>
    <w:rsid w:val="008D6C8D"/>
    <w:rsid w:val="008E2B54"/>
    <w:rsid w:val="008E4404"/>
    <w:rsid w:val="008E58C7"/>
    <w:rsid w:val="008F228E"/>
    <w:rsid w:val="008F5021"/>
    <w:rsid w:val="00943573"/>
    <w:rsid w:val="00971B61"/>
    <w:rsid w:val="009739C7"/>
    <w:rsid w:val="00980C31"/>
    <w:rsid w:val="00993F39"/>
    <w:rsid w:val="009955FF"/>
    <w:rsid w:val="009D259D"/>
    <w:rsid w:val="009F3BE6"/>
    <w:rsid w:val="00A00487"/>
    <w:rsid w:val="00A353B4"/>
    <w:rsid w:val="00A50D9D"/>
    <w:rsid w:val="00A53000"/>
    <w:rsid w:val="00A545C6"/>
    <w:rsid w:val="00A75F87"/>
    <w:rsid w:val="00A95D8B"/>
    <w:rsid w:val="00AB54D7"/>
    <w:rsid w:val="00AB6964"/>
    <w:rsid w:val="00AC0270"/>
    <w:rsid w:val="00AC3EA3"/>
    <w:rsid w:val="00AC792D"/>
    <w:rsid w:val="00AE7FFD"/>
    <w:rsid w:val="00B4748C"/>
    <w:rsid w:val="00B657B8"/>
    <w:rsid w:val="00B676F1"/>
    <w:rsid w:val="00B754B7"/>
    <w:rsid w:val="00B84920"/>
    <w:rsid w:val="00B8556A"/>
    <w:rsid w:val="00BA507C"/>
    <w:rsid w:val="00BB1BB1"/>
    <w:rsid w:val="00BB41CE"/>
    <w:rsid w:val="00BB6949"/>
    <w:rsid w:val="00BC5A7D"/>
    <w:rsid w:val="00BD2696"/>
    <w:rsid w:val="00BF5826"/>
    <w:rsid w:val="00C012A3"/>
    <w:rsid w:val="00C16F19"/>
    <w:rsid w:val="00C20544"/>
    <w:rsid w:val="00C30EB1"/>
    <w:rsid w:val="00C32362"/>
    <w:rsid w:val="00C336D3"/>
    <w:rsid w:val="00C466E2"/>
    <w:rsid w:val="00C52A7B"/>
    <w:rsid w:val="00C6324C"/>
    <w:rsid w:val="00C679AA"/>
    <w:rsid w:val="00C724CF"/>
    <w:rsid w:val="00C75972"/>
    <w:rsid w:val="00C82792"/>
    <w:rsid w:val="00C8549D"/>
    <w:rsid w:val="00C948FD"/>
    <w:rsid w:val="00CB2220"/>
    <w:rsid w:val="00CB43D5"/>
    <w:rsid w:val="00CB66FB"/>
    <w:rsid w:val="00CC2E78"/>
    <w:rsid w:val="00CC6111"/>
    <w:rsid w:val="00CC76F9"/>
    <w:rsid w:val="00CD066B"/>
    <w:rsid w:val="00CD3ECE"/>
    <w:rsid w:val="00CD46E2"/>
    <w:rsid w:val="00D00D0B"/>
    <w:rsid w:val="00D04B69"/>
    <w:rsid w:val="00D17FBC"/>
    <w:rsid w:val="00D40420"/>
    <w:rsid w:val="00D537FA"/>
    <w:rsid w:val="00D80D99"/>
    <w:rsid w:val="00D82232"/>
    <w:rsid w:val="00D9503C"/>
    <w:rsid w:val="00DA03A2"/>
    <w:rsid w:val="00DA4561"/>
    <w:rsid w:val="00DD6225"/>
    <w:rsid w:val="00DD73EF"/>
    <w:rsid w:val="00DE23E8"/>
    <w:rsid w:val="00DF187F"/>
    <w:rsid w:val="00E0128B"/>
    <w:rsid w:val="00E11C78"/>
    <w:rsid w:val="00E50E3A"/>
    <w:rsid w:val="00E64E17"/>
    <w:rsid w:val="00E852EA"/>
    <w:rsid w:val="00EA3D3C"/>
    <w:rsid w:val="00EB5087"/>
    <w:rsid w:val="00EC7CC3"/>
    <w:rsid w:val="00EF60AA"/>
    <w:rsid w:val="00F254A4"/>
    <w:rsid w:val="00F46494"/>
    <w:rsid w:val="00F558AB"/>
    <w:rsid w:val="00F61D89"/>
    <w:rsid w:val="00F70758"/>
    <w:rsid w:val="00F80071"/>
    <w:rsid w:val="00F86ABB"/>
    <w:rsid w:val="00F97039"/>
    <w:rsid w:val="00FD7648"/>
    <w:rsid w:val="00FE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175</TotalTime>
  <Pages>6</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65</cp:revision>
  <cp:lastPrinted>2013-10-03T12:51:00Z</cp:lastPrinted>
  <dcterms:created xsi:type="dcterms:W3CDTF">2022-11-17T16:52:00Z</dcterms:created>
  <dcterms:modified xsi:type="dcterms:W3CDTF">2024-05-16T04:45:00Z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