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E78A" w14:textId="77777777" w:rsidR="00CA68A9" w:rsidRPr="00193D87" w:rsidRDefault="0005269C" w:rsidP="0005269C">
      <w:pPr>
        <w:pStyle w:val="Titel"/>
        <w:rPr>
          <w:rFonts w:ascii="Arial" w:hAnsi="Arial" w:cs="Arial"/>
          <w:sz w:val="48"/>
          <w:szCs w:val="48"/>
        </w:rPr>
      </w:pPr>
      <w:r w:rsidRPr="00193D87">
        <w:rPr>
          <w:rFonts w:ascii="Arial" w:hAnsi="Arial" w:cs="Arial"/>
          <w:sz w:val="48"/>
          <w:szCs w:val="48"/>
        </w:rPr>
        <w:t>Lebensmittelverschwendung</w:t>
      </w:r>
    </w:p>
    <w:p w14:paraId="40478C26" w14:textId="77777777" w:rsidR="0005269C" w:rsidRPr="00193D87" w:rsidRDefault="0005269C">
      <w:pPr>
        <w:rPr>
          <w:rFonts w:ascii="Arial" w:hAnsi="Arial" w:cs="Arial"/>
          <w:sz w:val="20"/>
          <w:szCs w:val="20"/>
        </w:rPr>
      </w:pPr>
      <w:r w:rsidRPr="00193D87">
        <w:rPr>
          <w:rFonts w:ascii="Arial" w:hAnsi="Arial" w:cs="Arial"/>
          <w:sz w:val="20"/>
          <w:szCs w:val="20"/>
        </w:rPr>
        <w:t xml:space="preserve">Quelle 1: </w:t>
      </w:r>
      <w:hyperlink r:id="rId5" w:history="1">
        <w:r w:rsidRPr="00193D87">
          <w:rPr>
            <w:rStyle w:val="Hyperlink"/>
            <w:rFonts w:ascii="Arial" w:hAnsi="Arial" w:cs="Arial"/>
            <w:sz w:val="20"/>
            <w:szCs w:val="20"/>
          </w:rPr>
          <w:t>https://www.wwf.de/themen-projekte/landwirtschaft/ernaehrung-konsum/das-grosse-wegschmeissen/</w:t>
        </w:r>
      </w:hyperlink>
    </w:p>
    <w:p w14:paraId="13D860AE" w14:textId="77777777" w:rsidR="00A16649" w:rsidRPr="00193D87" w:rsidRDefault="00A16649">
      <w:pPr>
        <w:rPr>
          <w:rFonts w:ascii="Arial" w:hAnsi="Arial" w:cs="Arial"/>
          <w:sz w:val="20"/>
          <w:szCs w:val="20"/>
        </w:rPr>
      </w:pPr>
      <w:r w:rsidRPr="00193D87">
        <w:rPr>
          <w:rFonts w:ascii="Arial" w:hAnsi="Arial" w:cs="Arial"/>
          <w:sz w:val="20"/>
          <w:szCs w:val="20"/>
        </w:rPr>
        <w:t xml:space="preserve">Infografiken : </w:t>
      </w:r>
      <w:hyperlink r:id="rId6" w:history="1">
        <w:r w:rsidRPr="00193D87">
          <w:rPr>
            <w:rStyle w:val="Hyperlink"/>
            <w:rFonts w:ascii="Arial" w:hAnsi="Arial" w:cs="Arial"/>
            <w:sz w:val="20"/>
            <w:szCs w:val="20"/>
          </w:rPr>
          <w:t>https://www.wwf.de/themen-projekte/landwirtschaft/ernaehrung-konsum/das-grosse-wegschmeissen/infografiken-das-grosse-fressen/</w:t>
        </w:r>
      </w:hyperlink>
    </w:p>
    <w:p w14:paraId="6F01A2A3" w14:textId="77777777" w:rsidR="0005269C" w:rsidRPr="00193D87" w:rsidRDefault="0005269C" w:rsidP="0005269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Laut der Ernährungs- und Landwirtschaftsorganisation der Vereinigten Nationen werden 1,3 Milliarden Tonnen Lebensmittel weggeworfen</w:t>
      </w:r>
    </w:p>
    <w:p w14:paraId="2CC94698" w14:textId="77777777" w:rsidR="0005269C" w:rsidRPr="00193D87" w:rsidRDefault="0005269C" w:rsidP="0005269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18 Millionen Tonnen pro Jahr in Deutschland, 1/3 des aktuellen Nahrungsmittelverbrauchs von 54,4 Millionen Tonnen, also 313 Kilo pro Sekunde</w:t>
      </w:r>
    </w:p>
    <w:p w14:paraId="3C661217" w14:textId="03FD0370" w:rsidR="00AC1761" w:rsidRPr="00187E89" w:rsidRDefault="0005269C" w:rsidP="00187E8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10 Millionen Tonnen umgerechnet 2,6 Millionen Hektar landwirtschaftliche Nutzfläche für die Tonne -&gt; entspricht der Fläche von Mecklenburg-Vorpommern &amp; Saarland</w:t>
      </w:r>
      <w:r w:rsidR="00BE7E96" w:rsidRPr="00193D87">
        <w:rPr>
          <w:rFonts w:ascii="Arial" w:hAnsi="Arial" w:cs="Arial"/>
        </w:rPr>
        <w:t xml:space="preserve"> </w:t>
      </w:r>
      <w:r w:rsidR="00AC1761" w:rsidRPr="00187E89">
        <w:rPr>
          <w:rFonts w:ascii="Arial" w:hAnsi="Arial" w:cs="Arial"/>
        </w:rPr>
        <w:t>(mehrer</w:t>
      </w:r>
      <w:r w:rsidR="004636F2" w:rsidRPr="00187E89">
        <w:rPr>
          <w:rFonts w:ascii="Arial" w:hAnsi="Arial" w:cs="Arial"/>
        </w:rPr>
        <w:t>e</w:t>
      </w:r>
      <w:r w:rsidR="00AC1761" w:rsidRPr="00187E89">
        <w:rPr>
          <w:rFonts w:ascii="Arial" w:hAnsi="Arial" w:cs="Arial"/>
        </w:rPr>
        <w:t xml:space="preserve"> gute Infografiken</w:t>
      </w:r>
      <w:r w:rsidR="004636F2" w:rsidRPr="00187E89">
        <w:rPr>
          <w:rFonts w:ascii="Arial" w:hAnsi="Arial" w:cs="Arial"/>
        </w:rPr>
        <w:t>)</w:t>
      </w:r>
    </w:p>
    <w:p w14:paraId="32D0C676" w14:textId="77777777" w:rsidR="006D2B2A" w:rsidRPr="00193D87" w:rsidRDefault="006D2B2A" w:rsidP="00BE7E96">
      <w:pPr>
        <w:rPr>
          <w:rFonts w:ascii="Arial" w:hAnsi="Arial" w:cs="Arial"/>
          <w:sz w:val="20"/>
          <w:szCs w:val="20"/>
        </w:rPr>
      </w:pPr>
      <w:r w:rsidRPr="00193D87">
        <w:rPr>
          <w:rFonts w:ascii="Arial" w:hAnsi="Arial" w:cs="Arial"/>
          <w:sz w:val="20"/>
          <w:szCs w:val="20"/>
        </w:rPr>
        <w:t xml:space="preserve">Quelle 2: </w:t>
      </w:r>
      <w:hyperlink r:id="rId7" w:history="1">
        <w:r w:rsidRPr="00193D87">
          <w:rPr>
            <w:rStyle w:val="Hyperlink"/>
            <w:rFonts w:ascii="Arial" w:hAnsi="Arial" w:cs="Arial"/>
            <w:sz w:val="20"/>
            <w:szCs w:val="20"/>
          </w:rPr>
          <w:t>https://de.statista.com/infografik/16586/lebensmittelverschwendung/</w:t>
        </w:r>
      </w:hyperlink>
    </w:p>
    <w:p w14:paraId="0E5A68FF" w14:textId="77777777" w:rsidR="001D57A1" w:rsidRPr="00193D87" w:rsidRDefault="001D57A1" w:rsidP="001D57A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 xml:space="preserve">Pro Kopf/Jahr werden 55 </w:t>
      </w:r>
      <w:proofErr w:type="gramStart"/>
      <w:r w:rsidRPr="00193D87">
        <w:rPr>
          <w:rFonts w:ascii="Arial" w:hAnsi="Arial" w:cs="Arial"/>
        </w:rPr>
        <w:t>kg  Lebensmittel</w:t>
      </w:r>
      <w:proofErr w:type="gramEnd"/>
      <w:r w:rsidRPr="00193D87">
        <w:rPr>
          <w:rFonts w:ascii="Arial" w:hAnsi="Arial" w:cs="Arial"/>
        </w:rPr>
        <w:t xml:space="preserve"> in Deutschland weggeworfen</w:t>
      </w:r>
    </w:p>
    <w:p w14:paraId="3D7AC718" w14:textId="77777777" w:rsidR="008460D4" w:rsidRPr="00193D87" w:rsidRDefault="008460D4" w:rsidP="001D57A1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 xml:space="preserve">Gründe </w:t>
      </w:r>
      <w:proofErr w:type="spellStart"/>
      <w:proofErr w:type="gramStart"/>
      <w:r w:rsidRPr="00193D87">
        <w:rPr>
          <w:rFonts w:ascii="Arial" w:hAnsi="Arial" w:cs="Arial"/>
        </w:rPr>
        <w:t>für’s</w:t>
      </w:r>
      <w:proofErr w:type="spellEnd"/>
      <w:proofErr w:type="gramEnd"/>
      <w:r w:rsidRPr="00193D87">
        <w:rPr>
          <w:rFonts w:ascii="Arial" w:hAnsi="Arial" w:cs="Arial"/>
        </w:rPr>
        <w:t xml:space="preserve"> wegwerfen: </w:t>
      </w:r>
    </w:p>
    <w:p w14:paraId="2A34AFFF" w14:textId="77777777" w:rsidR="008460D4" w:rsidRPr="00193D87" w:rsidRDefault="008460D4" w:rsidP="00193D87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58% Haltbarkeitsprobleme</w:t>
      </w:r>
    </w:p>
    <w:p w14:paraId="4250A007" w14:textId="77777777" w:rsidR="008460D4" w:rsidRPr="00193D87" w:rsidRDefault="008460D4" w:rsidP="00193D87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 xml:space="preserve">21% </w:t>
      </w:r>
      <w:proofErr w:type="gramStart"/>
      <w:r w:rsidRPr="00193D87">
        <w:rPr>
          <w:rFonts w:ascii="Arial" w:hAnsi="Arial" w:cs="Arial"/>
        </w:rPr>
        <w:t>zu große bemessene Portionen</w:t>
      </w:r>
      <w:proofErr w:type="gramEnd"/>
    </w:p>
    <w:p w14:paraId="2A1816F1" w14:textId="77777777" w:rsidR="008460D4" w:rsidRPr="00193D87" w:rsidRDefault="008460D4" w:rsidP="00193D87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12% falsche Mengenplanung beim Einkauf</w:t>
      </w:r>
    </w:p>
    <w:p w14:paraId="7934F2B0" w14:textId="77777777" w:rsidR="008460D4" w:rsidRPr="00193D87" w:rsidRDefault="008460D4" w:rsidP="008460D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193D87">
        <w:rPr>
          <w:rFonts w:ascii="Arial" w:hAnsi="Arial" w:cs="Arial"/>
        </w:rPr>
        <w:t>Produkte</w:t>
      </w:r>
      <w:proofErr w:type="gramEnd"/>
      <w:r w:rsidRPr="00193D87">
        <w:rPr>
          <w:rFonts w:ascii="Arial" w:hAnsi="Arial" w:cs="Arial"/>
        </w:rPr>
        <w:t xml:space="preserve"> die nicht weggeworfen werden müsste:</w:t>
      </w:r>
    </w:p>
    <w:p w14:paraId="7F4F53A7" w14:textId="77777777" w:rsidR="008460D4" w:rsidRPr="00193D87" w:rsidRDefault="008460D4" w:rsidP="00193D87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34% frisches Obst &amp; Gemüse</w:t>
      </w:r>
    </w:p>
    <w:p w14:paraId="2149287A" w14:textId="77777777" w:rsidR="008460D4" w:rsidRPr="00193D87" w:rsidRDefault="008460D4" w:rsidP="00193D87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16% gekochtes &amp; selbst Zubereitetes</w:t>
      </w:r>
    </w:p>
    <w:p w14:paraId="0EA29F13" w14:textId="77777777" w:rsidR="008460D4" w:rsidRPr="00193D87" w:rsidRDefault="008460D4" w:rsidP="00193D87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14% Bort &amp; Backwaren</w:t>
      </w:r>
    </w:p>
    <w:p w14:paraId="0FBD4BB6" w14:textId="77777777" w:rsidR="008460D4" w:rsidRPr="00193D87" w:rsidRDefault="008460D4" w:rsidP="00193D87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11% Getränke</w:t>
      </w:r>
    </w:p>
    <w:p w14:paraId="6C0E343F" w14:textId="77777777" w:rsidR="008460D4" w:rsidRPr="00193D87" w:rsidRDefault="008460D4" w:rsidP="00193D87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9% Milchprodukte</w:t>
      </w:r>
    </w:p>
    <w:p w14:paraId="77F73863" w14:textId="77777777" w:rsidR="008460D4" w:rsidRPr="00193D87" w:rsidRDefault="008460D4" w:rsidP="00193D87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7% Fertig- &amp; Tiefkühlprodukte</w:t>
      </w:r>
    </w:p>
    <w:p w14:paraId="623B368F" w14:textId="77777777" w:rsidR="008460D4" w:rsidRPr="00193D87" w:rsidRDefault="008460D4" w:rsidP="00193D87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9% Sonstiges</w:t>
      </w:r>
    </w:p>
    <w:p w14:paraId="14A8EAE3" w14:textId="77777777" w:rsidR="00E43319" w:rsidRPr="00193D87" w:rsidRDefault="00E43319" w:rsidP="00BE7E96">
      <w:pPr>
        <w:rPr>
          <w:rFonts w:ascii="Arial" w:hAnsi="Arial" w:cs="Arial"/>
          <w:sz w:val="20"/>
          <w:szCs w:val="20"/>
        </w:rPr>
      </w:pPr>
      <w:r w:rsidRPr="00193D87">
        <w:rPr>
          <w:rFonts w:ascii="Arial" w:hAnsi="Arial" w:cs="Arial"/>
          <w:sz w:val="20"/>
          <w:szCs w:val="20"/>
        </w:rPr>
        <w:t xml:space="preserve">Quelle 3: </w:t>
      </w:r>
      <w:hyperlink r:id="rId8" w:history="1">
        <w:r w:rsidRPr="00193D87">
          <w:rPr>
            <w:rStyle w:val="Hyperlink"/>
            <w:rFonts w:ascii="Arial" w:hAnsi="Arial" w:cs="Arial"/>
            <w:sz w:val="20"/>
            <w:szCs w:val="20"/>
          </w:rPr>
          <w:t>https://de.statista.com/themen/1160/obst-und-gemuese/</w:t>
        </w:r>
      </w:hyperlink>
    </w:p>
    <w:p w14:paraId="2F47BF43" w14:textId="77777777" w:rsidR="00BE7E96" w:rsidRPr="00193D87" w:rsidRDefault="00BE7E96" w:rsidP="00BE7E96">
      <w:pPr>
        <w:rPr>
          <w:rFonts w:ascii="Arial" w:hAnsi="Arial" w:cs="Arial"/>
          <w:sz w:val="20"/>
          <w:szCs w:val="20"/>
        </w:rPr>
      </w:pPr>
      <w:r w:rsidRPr="00193D87">
        <w:rPr>
          <w:rFonts w:ascii="Arial" w:hAnsi="Arial" w:cs="Arial"/>
          <w:sz w:val="20"/>
          <w:szCs w:val="20"/>
        </w:rPr>
        <w:t xml:space="preserve">Quelle </w:t>
      </w:r>
      <w:r w:rsidR="00E43319" w:rsidRPr="00193D87">
        <w:rPr>
          <w:rFonts w:ascii="Arial" w:hAnsi="Arial" w:cs="Arial"/>
          <w:sz w:val="20"/>
          <w:szCs w:val="20"/>
        </w:rPr>
        <w:t>4</w:t>
      </w:r>
      <w:r w:rsidRPr="00193D87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Pr="00193D87">
          <w:rPr>
            <w:rStyle w:val="Hyperlink"/>
            <w:rFonts w:ascii="Arial" w:hAnsi="Arial" w:cs="Arial"/>
            <w:sz w:val="20"/>
            <w:szCs w:val="20"/>
          </w:rPr>
          <w:t>https://www.bzfe.de/inhalt/lebensmittelverschwendung-1868.html</w:t>
        </w:r>
      </w:hyperlink>
      <w:r w:rsidRPr="00193D87">
        <w:rPr>
          <w:rFonts w:ascii="Arial" w:hAnsi="Arial" w:cs="Arial"/>
          <w:sz w:val="20"/>
          <w:szCs w:val="20"/>
        </w:rPr>
        <w:t xml:space="preserve"> -&gt; </w:t>
      </w:r>
      <w:proofErr w:type="gramStart"/>
      <w:r w:rsidRPr="00193D87">
        <w:rPr>
          <w:rFonts w:ascii="Arial" w:hAnsi="Arial" w:cs="Arial"/>
          <w:sz w:val="20"/>
          <w:szCs w:val="20"/>
        </w:rPr>
        <w:t>Gemeinsam</w:t>
      </w:r>
      <w:proofErr w:type="gramEnd"/>
      <w:r w:rsidRPr="00193D87">
        <w:rPr>
          <w:rFonts w:ascii="Arial" w:hAnsi="Arial" w:cs="Arial"/>
          <w:sz w:val="20"/>
          <w:szCs w:val="20"/>
        </w:rPr>
        <w:t xml:space="preserve"> </w:t>
      </w:r>
      <w:r w:rsidR="001A54BD" w:rsidRPr="00193D87">
        <w:rPr>
          <w:rFonts w:ascii="Arial" w:hAnsi="Arial" w:cs="Arial"/>
          <w:sz w:val="20"/>
          <w:szCs w:val="20"/>
        </w:rPr>
        <w:t>aktiv gegen Lebensmittelverschwendung! -&gt;</w:t>
      </w:r>
      <w:hyperlink r:id="rId10" w:history="1">
        <w:r w:rsidR="001A54BD" w:rsidRPr="00193D87">
          <w:rPr>
            <w:rStyle w:val="Hyperlink"/>
            <w:rFonts w:ascii="Arial" w:hAnsi="Arial" w:cs="Arial"/>
            <w:sz w:val="20"/>
            <w:szCs w:val="20"/>
          </w:rPr>
          <w:t>https://www.lebensmittelwertschaetzen.de/</w:t>
        </w:r>
      </w:hyperlink>
    </w:p>
    <w:p w14:paraId="6E813B0A" w14:textId="77777777" w:rsidR="0061796B" w:rsidRPr="00193D87" w:rsidRDefault="0061796B" w:rsidP="00BE7E96">
      <w:pPr>
        <w:rPr>
          <w:rFonts w:ascii="Arial" w:hAnsi="Arial" w:cs="Arial"/>
          <w:sz w:val="20"/>
          <w:szCs w:val="20"/>
        </w:rPr>
      </w:pPr>
      <w:r w:rsidRPr="00193D87">
        <w:rPr>
          <w:rFonts w:ascii="Arial" w:hAnsi="Arial" w:cs="Arial"/>
          <w:sz w:val="20"/>
          <w:szCs w:val="20"/>
        </w:rPr>
        <w:t xml:space="preserve">Quelle 5: </w:t>
      </w:r>
      <w:hyperlink r:id="rId11" w:history="1">
        <w:r w:rsidRPr="00193D87">
          <w:rPr>
            <w:rStyle w:val="Hyperlink"/>
            <w:rFonts w:ascii="Arial" w:hAnsi="Arial" w:cs="Arial"/>
            <w:sz w:val="20"/>
            <w:szCs w:val="20"/>
          </w:rPr>
          <w:t>http://www.oeko-fair.de/verantwortlich-handeln/lebensmittelverschwendung/lebensmittelverschwendung-in-zahlen</w:t>
        </w:r>
      </w:hyperlink>
    </w:p>
    <w:p w14:paraId="6EC2D655" w14:textId="435912FE" w:rsidR="0061796B" w:rsidRPr="00193D87" w:rsidRDefault="0061796B" w:rsidP="0061796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193D87">
        <w:rPr>
          <w:rFonts w:ascii="Arial" w:hAnsi="Arial" w:cs="Arial"/>
        </w:rPr>
        <w:t>Durchschnittlicher Wert der Lebensmittel die jeder Deutsche pro Jahr &amp; Kopf wegwirft in Euro: 300</w:t>
      </w:r>
    </w:p>
    <w:p w14:paraId="4B3A7FE0" w14:textId="69A69F5E" w:rsidR="00193D87" w:rsidRPr="00193D87" w:rsidRDefault="00193D87" w:rsidP="00193D87">
      <w:pPr>
        <w:rPr>
          <w:rFonts w:ascii="Arial" w:hAnsi="Arial" w:cs="Arial"/>
          <w:sz w:val="20"/>
          <w:szCs w:val="20"/>
        </w:rPr>
      </w:pPr>
      <w:r w:rsidRPr="00193D87">
        <w:rPr>
          <w:rFonts w:ascii="Arial" w:hAnsi="Arial" w:cs="Arial"/>
          <w:sz w:val="20"/>
          <w:szCs w:val="20"/>
        </w:rPr>
        <w:t xml:space="preserve">Quelle 6: PDF -&gt; </w:t>
      </w:r>
      <w:proofErr w:type="spellStart"/>
      <w:r w:rsidRPr="00193D87">
        <w:rPr>
          <w:rFonts w:ascii="Arial" w:hAnsi="Arial" w:cs="Arial"/>
          <w:sz w:val="20"/>
          <w:szCs w:val="20"/>
        </w:rPr>
        <w:t>Studie_Lebensmittelabfaelle_Faktenblatt</w:t>
      </w:r>
      <w:proofErr w:type="spellEnd"/>
    </w:p>
    <w:p w14:paraId="21C9D446" w14:textId="5BF1A689" w:rsidR="00193D87" w:rsidRPr="00193D87" w:rsidRDefault="00193D87" w:rsidP="00193D87">
      <w:pPr>
        <w:rPr>
          <w:rFonts w:ascii="Arial" w:hAnsi="Arial" w:cs="Arial"/>
        </w:rPr>
      </w:pPr>
      <w:r w:rsidRPr="00193D87">
        <w:rPr>
          <w:rFonts w:ascii="Arial" w:hAnsi="Arial" w:cs="Arial"/>
        </w:rPr>
        <w:t xml:space="preserve">Lebensmittelabfälle: </w:t>
      </w:r>
      <w:r w:rsidRPr="00193D87">
        <w:rPr>
          <w:rFonts w:ascii="Arial" w:hAnsi="Arial" w:cs="Arial"/>
        </w:rPr>
        <w:tab/>
        <w:t>-&gt; vermeidbare Abfälle</w:t>
      </w:r>
      <w:r w:rsidRPr="00193D87">
        <w:rPr>
          <w:rFonts w:ascii="Arial" w:hAnsi="Arial" w:cs="Arial"/>
        </w:rPr>
        <w:br/>
      </w:r>
      <w:r w:rsidRPr="00193D87">
        <w:rPr>
          <w:rFonts w:ascii="Arial" w:hAnsi="Arial" w:cs="Arial"/>
        </w:rPr>
        <w:tab/>
      </w:r>
      <w:r w:rsidRPr="00193D87">
        <w:rPr>
          <w:rFonts w:ascii="Arial" w:hAnsi="Arial" w:cs="Arial"/>
        </w:rPr>
        <w:tab/>
      </w:r>
      <w:r w:rsidRPr="00193D87">
        <w:rPr>
          <w:rFonts w:ascii="Arial" w:hAnsi="Arial" w:cs="Arial"/>
        </w:rPr>
        <w:tab/>
        <w:t>-&gt; teilweise vermeidbare Abfälle</w:t>
      </w:r>
      <w:r w:rsidRPr="00193D87">
        <w:rPr>
          <w:rFonts w:ascii="Arial" w:hAnsi="Arial" w:cs="Arial"/>
        </w:rPr>
        <w:br/>
      </w:r>
      <w:r w:rsidRPr="00193D87">
        <w:rPr>
          <w:rFonts w:ascii="Arial" w:hAnsi="Arial" w:cs="Arial"/>
        </w:rPr>
        <w:tab/>
      </w:r>
      <w:r w:rsidRPr="00193D87">
        <w:rPr>
          <w:rFonts w:ascii="Arial" w:hAnsi="Arial" w:cs="Arial"/>
        </w:rPr>
        <w:tab/>
      </w:r>
      <w:r w:rsidRPr="00193D87">
        <w:rPr>
          <w:rFonts w:ascii="Arial" w:hAnsi="Arial" w:cs="Arial"/>
        </w:rPr>
        <w:tab/>
        <w:t>-&gt; nicht vermeidbare Abfälle</w:t>
      </w:r>
    </w:p>
    <w:p w14:paraId="6CC64E86" w14:textId="386D01A9" w:rsidR="00193D87" w:rsidRDefault="00193D87" w:rsidP="00193D87">
      <w:pPr>
        <w:rPr>
          <w:rFonts w:ascii="Arial" w:hAnsi="Arial" w:cs="Arial"/>
        </w:rPr>
      </w:pPr>
      <w:r w:rsidRPr="00193D87">
        <w:rPr>
          <w:rFonts w:ascii="Arial" w:hAnsi="Arial" w:cs="Arial"/>
        </w:rPr>
        <w:t>Verteilung der Lebensmittelabfälle nach Bereichen der Nahrungsmittelkette</w:t>
      </w:r>
      <w:r w:rsidRPr="00193D87">
        <w:rPr>
          <w:rFonts w:ascii="Arial" w:hAnsi="Arial" w:cs="Arial"/>
        </w:rPr>
        <w:br/>
        <w:t>-&gt;</w:t>
      </w:r>
      <w:r w:rsidRPr="00193D87">
        <w:rPr>
          <w:rFonts w:ascii="Arial" w:hAnsi="Arial" w:cs="Arial"/>
        </w:rPr>
        <w:tab/>
        <w:t>Handel</w:t>
      </w:r>
      <w:r w:rsidRPr="00193D87">
        <w:rPr>
          <w:rFonts w:ascii="Arial" w:hAnsi="Arial" w:cs="Arial"/>
        </w:rPr>
        <w:tab/>
      </w:r>
      <w:r w:rsidRPr="00193D87">
        <w:rPr>
          <w:rFonts w:ascii="Arial" w:hAnsi="Arial" w:cs="Arial"/>
        </w:rPr>
        <w:tab/>
      </w:r>
      <w:r w:rsidRPr="00193D87">
        <w:rPr>
          <w:rFonts w:ascii="Arial" w:hAnsi="Arial" w:cs="Arial"/>
        </w:rPr>
        <w:tab/>
        <w:t>550.000</w:t>
      </w:r>
      <w:r w:rsidRPr="00193D87">
        <w:rPr>
          <w:rFonts w:ascii="Arial" w:hAnsi="Arial" w:cs="Arial"/>
        </w:rPr>
        <w:tab/>
        <w:t>5%</w:t>
      </w:r>
      <w:r w:rsidRPr="00193D87">
        <w:rPr>
          <w:rFonts w:ascii="Arial" w:hAnsi="Arial" w:cs="Arial"/>
        </w:rPr>
        <w:br/>
        <w:t>-&gt;</w:t>
      </w:r>
      <w:r w:rsidRPr="00193D87">
        <w:rPr>
          <w:rFonts w:ascii="Arial" w:hAnsi="Arial" w:cs="Arial"/>
        </w:rPr>
        <w:tab/>
        <w:t>Großverbraucher</w:t>
      </w:r>
      <w:r w:rsidRPr="00193D87">
        <w:rPr>
          <w:rFonts w:ascii="Arial" w:hAnsi="Arial" w:cs="Arial"/>
        </w:rPr>
        <w:tab/>
        <w:t>1.900.000</w:t>
      </w:r>
      <w:r w:rsidRPr="00193D87">
        <w:rPr>
          <w:rFonts w:ascii="Arial" w:hAnsi="Arial" w:cs="Arial"/>
        </w:rPr>
        <w:tab/>
        <w:t>17%</w:t>
      </w:r>
      <w:r w:rsidRPr="00193D87">
        <w:rPr>
          <w:rFonts w:ascii="Arial" w:hAnsi="Arial" w:cs="Arial"/>
        </w:rPr>
        <w:br/>
        <w:t>-&gt;</w:t>
      </w:r>
      <w:r w:rsidRPr="00193D87">
        <w:rPr>
          <w:rFonts w:ascii="Arial" w:hAnsi="Arial" w:cs="Arial"/>
        </w:rPr>
        <w:tab/>
        <w:t>Industrie</w:t>
      </w:r>
      <w:r w:rsidRPr="00193D87">
        <w:rPr>
          <w:rFonts w:ascii="Arial" w:hAnsi="Arial" w:cs="Arial"/>
        </w:rPr>
        <w:tab/>
      </w:r>
      <w:r w:rsidRPr="00193D87">
        <w:rPr>
          <w:rFonts w:ascii="Arial" w:hAnsi="Arial" w:cs="Arial"/>
        </w:rPr>
        <w:tab/>
        <w:t>1.850.000</w:t>
      </w:r>
      <w:r w:rsidRPr="00193D87">
        <w:rPr>
          <w:rFonts w:ascii="Arial" w:hAnsi="Arial" w:cs="Arial"/>
        </w:rPr>
        <w:tab/>
        <w:t>17%</w:t>
      </w:r>
      <w:r w:rsidRPr="00193D87"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r w:rsidRPr="00193D87">
        <w:rPr>
          <w:rFonts w:ascii="Arial" w:hAnsi="Arial" w:cs="Arial"/>
        </w:rPr>
        <w:t>Spannweite von 0,21 – 4,58 Millionen</w:t>
      </w:r>
      <w:r w:rsidRPr="00193D87"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</w:r>
      <w:r w:rsidRPr="00193D87">
        <w:rPr>
          <w:rFonts w:ascii="Arial" w:hAnsi="Arial" w:cs="Arial"/>
        </w:rPr>
        <w:t>Mittelwert von 1,9 Millionen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-&gt; Haushalte </w:t>
      </w:r>
      <w:r w:rsidR="00187E89">
        <w:rPr>
          <w:rFonts w:ascii="Arial" w:hAnsi="Arial" w:cs="Arial"/>
        </w:rPr>
        <w:tab/>
      </w:r>
      <w:r w:rsidR="00187E89">
        <w:rPr>
          <w:rFonts w:ascii="Arial" w:hAnsi="Arial" w:cs="Arial"/>
        </w:rPr>
        <w:tab/>
      </w:r>
      <w:r w:rsidR="00187E8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6.670.000 </w:t>
      </w:r>
      <w:r w:rsidR="00187E89">
        <w:rPr>
          <w:rFonts w:ascii="Arial" w:hAnsi="Arial" w:cs="Arial"/>
        </w:rPr>
        <w:tab/>
        <w:t>61%</w:t>
      </w:r>
      <w:r w:rsidR="00187E89">
        <w:rPr>
          <w:rFonts w:ascii="Arial" w:hAnsi="Arial" w:cs="Arial"/>
        </w:rPr>
        <w:br/>
        <w:t>inkl. Getränke</w:t>
      </w:r>
    </w:p>
    <w:p w14:paraId="4B225E0F" w14:textId="2F5DE22B" w:rsidR="00187E89" w:rsidRDefault="00187E89" w:rsidP="00187E89">
      <w:pPr>
        <w:ind w:left="2124" w:hanging="212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Durchschnittlich -&gt;</w:t>
      </w:r>
      <w:r>
        <w:rPr>
          <w:rFonts w:ascii="Arial" w:hAnsi="Arial" w:cs="Arial"/>
        </w:rPr>
        <w:tab/>
        <w:t xml:space="preserve">jeder Bundesbürger pro Jahr 81,6 Kilo </w:t>
      </w:r>
      <w:r>
        <w:rPr>
          <w:rFonts w:ascii="Arial" w:hAnsi="Arial" w:cs="Arial"/>
        </w:rPr>
        <w:br/>
        <w:t>-&gt;</w:t>
      </w:r>
      <w:r>
        <w:rPr>
          <w:rFonts w:ascii="Arial" w:hAnsi="Arial" w:cs="Arial"/>
        </w:rPr>
        <w:tab/>
        <w:t>53 Kilo vermeidbare/ teilweise vermeidbare Abfälle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-&gt;</w:t>
      </w:r>
      <w:r>
        <w:rPr>
          <w:rFonts w:ascii="Arial" w:hAnsi="Arial" w:cs="Arial"/>
        </w:rPr>
        <w:tab/>
        <w:t>Waren in Wert von 235 Euro</w:t>
      </w:r>
      <w:r>
        <w:rPr>
          <w:rFonts w:ascii="Arial" w:hAnsi="Arial" w:cs="Arial"/>
        </w:rPr>
        <w:br/>
        <w:t>auf Deutschland umgerechnet -&gt;</w:t>
      </w:r>
      <w:r>
        <w:rPr>
          <w:rFonts w:ascii="Arial" w:hAnsi="Arial" w:cs="Arial"/>
        </w:rPr>
        <w:tab/>
        <w:t>21,6 Milliarden Euro</w:t>
      </w:r>
    </w:p>
    <w:p w14:paraId="5D8F46F3" w14:textId="77777777" w:rsidR="00187E89" w:rsidRDefault="00187E89" w:rsidP="00187E89">
      <w:pPr>
        <w:pStyle w:val="Formatvorlage1"/>
      </w:pPr>
      <w:r w:rsidRPr="00187E89">
        <w:t>Zusammensetzung der vermeidbaren / teilweise vermeidbare Lebensmittelabfälle in deutschen Haushalten</w:t>
      </w:r>
    </w:p>
    <w:p w14:paraId="72434DB1" w14:textId="4D0B7BC0" w:rsidR="00187E89" w:rsidRDefault="00187E89" w:rsidP="00187E89">
      <w:pPr>
        <w:pStyle w:val="Formatvorlage1"/>
        <w:numPr>
          <w:ilvl w:val="0"/>
          <w:numId w:val="1"/>
        </w:numPr>
      </w:pPr>
      <w:r>
        <w:t xml:space="preserve">Gemüse </w:t>
      </w:r>
      <w:r>
        <w:tab/>
      </w:r>
      <w:r>
        <w:tab/>
        <w:t>26%</w:t>
      </w:r>
    </w:p>
    <w:p w14:paraId="4F605F9D" w14:textId="4C9765E4" w:rsidR="00187E89" w:rsidRDefault="00187E89" w:rsidP="00187E89">
      <w:pPr>
        <w:pStyle w:val="Formatvorlage1"/>
        <w:numPr>
          <w:ilvl w:val="0"/>
          <w:numId w:val="1"/>
        </w:numPr>
      </w:pPr>
      <w:r>
        <w:t>Obst</w:t>
      </w:r>
      <w:r>
        <w:tab/>
      </w:r>
      <w:r>
        <w:tab/>
      </w:r>
      <w:r>
        <w:tab/>
        <w:t>18%</w:t>
      </w:r>
    </w:p>
    <w:p w14:paraId="285B552E" w14:textId="672CC04E" w:rsidR="00187E89" w:rsidRDefault="00187E89" w:rsidP="00187E89">
      <w:pPr>
        <w:pStyle w:val="Formatvorlage1"/>
        <w:numPr>
          <w:ilvl w:val="0"/>
          <w:numId w:val="1"/>
        </w:numPr>
      </w:pPr>
      <w:r>
        <w:t>Backwaren</w:t>
      </w:r>
      <w:r>
        <w:tab/>
      </w:r>
      <w:r>
        <w:tab/>
        <w:t>15%</w:t>
      </w:r>
    </w:p>
    <w:p w14:paraId="1903E2B4" w14:textId="77777777" w:rsidR="00187E89" w:rsidRDefault="00187E89" w:rsidP="00187E89">
      <w:pPr>
        <w:pStyle w:val="Formatvorlage1"/>
        <w:numPr>
          <w:ilvl w:val="0"/>
          <w:numId w:val="1"/>
        </w:numPr>
      </w:pPr>
      <w:r>
        <w:t>Speisereste</w:t>
      </w:r>
      <w:r>
        <w:tab/>
      </w:r>
      <w:r>
        <w:tab/>
        <w:t>12%</w:t>
      </w:r>
    </w:p>
    <w:p w14:paraId="3A53B94B" w14:textId="24B59C7D" w:rsidR="00187E89" w:rsidRDefault="00187E89" w:rsidP="00187E89">
      <w:pPr>
        <w:pStyle w:val="Formatvorlage1"/>
        <w:numPr>
          <w:ilvl w:val="0"/>
          <w:numId w:val="1"/>
        </w:numPr>
      </w:pPr>
      <w:r>
        <w:t>Milchprodukte</w:t>
      </w:r>
      <w:r>
        <w:tab/>
      </w:r>
      <w:r>
        <w:tab/>
        <w:t>8%</w:t>
      </w:r>
    </w:p>
    <w:p w14:paraId="16ED121D" w14:textId="77777777" w:rsidR="00187E89" w:rsidRDefault="00187E89" w:rsidP="00187E89">
      <w:pPr>
        <w:pStyle w:val="Formatvorlage1"/>
        <w:numPr>
          <w:ilvl w:val="0"/>
          <w:numId w:val="1"/>
        </w:numPr>
      </w:pPr>
      <w:r>
        <w:t>Getränke</w:t>
      </w:r>
      <w:r>
        <w:tab/>
      </w:r>
      <w:r>
        <w:tab/>
        <w:t>7%</w:t>
      </w:r>
    </w:p>
    <w:p w14:paraId="6A876490" w14:textId="77777777" w:rsidR="00187E89" w:rsidRDefault="00187E89" w:rsidP="00187E89">
      <w:pPr>
        <w:pStyle w:val="Formatvorlage1"/>
        <w:numPr>
          <w:ilvl w:val="0"/>
          <w:numId w:val="1"/>
        </w:numPr>
      </w:pPr>
      <w:r>
        <w:t>Fleisch und Fisch</w:t>
      </w:r>
      <w:r>
        <w:tab/>
        <w:t>6%</w:t>
      </w:r>
    </w:p>
    <w:p w14:paraId="0EF2E775" w14:textId="77777777" w:rsidR="00187E89" w:rsidRDefault="00187E89" w:rsidP="00187E89">
      <w:pPr>
        <w:pStyle w:val="Formatvorlage1"/>
        <w:numPr>
          <w:ilvl w:val="0"/>
          <w:numId w:val="1"/>
        </w:numPr>
      </w:pPr>
      <w:r>
        <w:t>Teigwaren</w:t>
      </w:r>
      <w:r>
        <w:tab/>
      </w:r>
      <w:r>
        <w:tab/>
        <w:t>5%</w:t>
      </w:r>
    </w:p>
    <w:p w14:paraId="6543C501" w14:textId="77777777" w:rsidR="00187E89" w:rsidRDefault="00187E89" w:rsidP="00187E89">
      <w:pPr>
        <w:pStyle w:val="Formatvorlage1"/>
        <w:numPr>
          <w:ilvl w:val="0"/>
          <w:numId w:val="1"/>
        </w:numPr>
      </w:pPr>
      <w:r>
        <w:t>Sonstiges</w:t>
      </w:r>
      <w:r>
        <w:tab/>
      </w:r>
      <w:r>
        <w:tab/>
        <w:t>3%</w:t>
      </w:r>
    </w:p>
    <w:p w14:paraId="67D5429E" w14:textId="77777777" w:rsidR="00187E89" w:rsidRDefault="00187E89" w:rsidP="00187E89">
      <w:pPr>
        <w:pStyle w:val="Formatvorlage1"/>
      </w:pPr>
    </w:p>
    <w:p w14:paraId="2FFA5720" w14:textId="77777777" w:rsidR="00187E89" w:rsidRDefault="00187E89" w:rsidP="00187E89">
      <w:pPr>
        <w:pStyle w:val="Formatvorlage1"/>
      </w:pPr>
      <w:r>
        <w:t>Hauptursache für die Entstehung von Lebensmittelabfälle</w:t>
      </w:r>
    </w:p>
    <w:p w14:paraId="631FCAC7" w14:textId="77777777" w:rsidR="00187E89" w:rsidRDefault="00187E89" w:rsidP="00187E89">
      <w:pPr>
        <w:pStyle w:val="Formatvorlage1"/>
        <w:numPr>
          <w:ilvl w:val="0"/>
          <w:numId w:val="1"/>
        </w:numPr>
      </w:pPr>
      <w:r>
        <w:t>Lebensmittelindustrie</w:t>
      </w:r>
    </w:p>
    <w:p w14:paraId="2202DC2F" w14:textId="77777777" w:rsidR="0094296E" w:rsidRDefault="00187E89" w:rsidP="00187E89">
      <w:pPr>
        <w:pStyle w:val="Formatvorlage1"/>
        <w:numPr>
          <w:ilvl w:val="2"/>
          <w:numId w:val="1"/>
        </w:numPr>
      </w:pPr>
      <w:r>
        <w:t>Abweichung von den geforderten Produkt- und Qualitätseigenschaften</w:t>
      </w:r>
    </w:p>
    <w:p w14:paraId="687C8FD9" w14:textId="77777777" w:rsidR="0094296E" w:rsidRDefault="00187E89" w:rsidP="00187E89">
      <w:pPr>
        <w:pStyle w:val="Formatvorlage1"/>
        <w:numPr>
          <w:ilvl w:val="2"/>
          <w:numId w:val="1"/>
        </w:numPr>
      </w:pPr>
      <w:r>
        <w:t>Aufbewahrung von Rückstellmustern, die später entsorgt werden</w:t>
      </w:r>
    </w:p>
    <w:p w14:paraId="2086C2B1" w14:textId="77777777" w:rsidR="0094296E" w:rsidRDefault="00187E89" w:rsidP="00187E89">
      <w:pPr>
        <w:pStyle w:val="Formatvorlage1"/>
        <w:numPr>
          <w:ilvl w:val="2"/>
          <w:numId w:val="1"/>
        </w:numPr>
      </w:pPr>
      <w:r>
        <w:t>Überproduktion und Fehlplanung</w:t>
      </w:r>
    </w:p>
    <w:p w14:paraId="0FB7CD2B" w14:textId="77777777" w:rsidR="0094296E" w:rsidRDefault="00187E89" w:rsidP="00187E89">
      <w:pPr>
        <w:pStyle w:val="Formatvorlage1"/>
        <w:numPr>
          <w:ilvl w:val="2"/>
          <w:numId w:val="1"/>
        </w:numPr>
      </w:pPr>
      <w:r>
        <w:t>Fehler im Herstellungsprozess (z.B. Fehlchargen, Produktionsausfälle, Verschütten, Fehletikettierungen</w:t>
      </w:r>
    </w:p>
    <w:p w14:paraId="1BA92F84" w14:textId="77777777" w:rsidR="0094296E" w:rsidRDefault="0094296E" w:rsidP="0094296E">
      <w:pPr>
        <w:pStyle w:val="Formatvorlage1"/>
        <w:numPr>
          <w:ilvl w:val="0"/>
          <w:numId w:val="1"/>
        </w:numPr>
      </w:pPr>
      <w:r>
        <w:t>Handel</w:t>
      </w:r>
    </w:p>
    <w:p w14:paraId="5A6B29F8" w14:textId="77777777" w:rsidR="0094296E" w:rsidRDefault="0094296E" w:rsidP="0094296E">
      <w:pPr>
        <w:pStyle w:val="Formatvorlage1"/>
        <w:numPr>
          <w:ilvl w:val="2"/>
          <w:numId w:val="1"/>
        </w:numPr>
      </w:pPr>
      <w:r>
        <w:t xml:space="preserve">Volle Regale bis Ladenschluss – mit Backwaren, Obst und Gemüse und anderen leicht verderblichen Waren </w:t>
      </w:r>
    </w:p>
    <w:p w14:paraId="2F9C044E" w14:textId="77777777" w:rsidR="0094296E" w:rsidRDefault="0094296E" w:rsidP="0094296E">
      <w:pPr>
        <w:pStyle w:val="Formatvorlage1"/>
        <w:numPr>
          <w:ilvl w:val="2"/>
          <w:numId w:val="1"/>
        </w:numPr>
      </w:pPr>
      <w:r>
        <w:t xml:space="preserve">Beschädigung von verderblichen Lebensmitteln (z.B. eingedrücktes </w:t>
      </w:r>
      <w:bookmarkStart w:id="0" w:name="_GoBack"/>
      <w:bookmarkEnd w:id="0"/>
      <w:r>
        <w:t xml:space="preserve">Obst) </w:t>
      </w:r>
    </w:p>
    <w:p w14:paraId="7F212F8B" w14:textId="77777777" w:rsidR="0094296E" w:rsidRDefault="0094296E" w:rsidP="0094296E">
      <w:pPr>
        <w:pStyle w:val="Formatvorlage1"/>
        <w:numPr>
          <w:ilvl w:val="2"/>
          <w:numId w:val="1"/>
        </w:numPr>
      </w:pPr>
      <w:r>
        <w:t xml:space="preserve">Ablauf von Mindesthaltbarkeits- und Verbrauchsdatum </w:t>
      </w:r>
    </w:p>
    <w:p w14:paraId="3E1DCD2D" w14:textId="77777777" w:rsidR="0094296E" w:rsidRDefault="0094296E" w:rsidP="0094296E">
      <w:pPr>
        <w:pStyle w:val="Formatvorlage1"/>
        <w:numPr>
          <w:ilvl w:val="2"/>
          <w:numId w:val="1"/>
        </w:numPr>
      </w:pPr>
      <w:r>
        <w:t xml:space="preserve">Überbestände durch kaum kalkulierbares Einkaufsverhalten </w:t>
      </w:r>
    </w:p>
    <w:p w14:paraId="2E53AD4A" w14:textId="1EDB3995" w:rsidR="0094296E" w:rsidRPr="0094296E" w:rsidRDefault="0094296E" w:rsidP="0094296E">
      <w:pPr>
        <w:pStyle w:val="Formatvorlage1"/>
        <w:numPr>
          <w:ilvl w:val="2"/>
          <w:numId w:val="1"/>
        </w:numPr>
      </w:pPr>
      <w:r>
        <w:t>Falsche Lagerung, Schäden beim Transport</w:t>
      </w:r>
    </w:p>
    <w:p w14:paraId="11170068" w14:textId="439B0D22" w:rsidR="0094296E" w:rsidRPr="0094296E" w:rsidRDefault="0094296E" w:rsidP="0094296E">
      <w:pPr>
        <w:pStyle w:val="Formatvorlage1"/>
        <w:numPr>
          <w:ilvl w:val="0"/>
          <w:numId w:val="1"/>
        </w:numPr>
      </w:pPr>
      <w:r w:rsidRPr="0094296E">
        <w:t>Großverbraucher</w:t>
      </w:r>
    </w:p>
    <w:p w14:paraId="5248AD20" w14:textId="77777777" w:rsidR="0094296E" w:rsidRPr="0094296E" w:rsidRDefault="0094296E" w:rsidP="0094296E">
      <w:pPr>
        <w:pStyle w:val="Listenabsatz"/>
        <w:numPr>
          <w:ilvl w:val="2"/>
          <w:numId w:val="1"/>
        </w:numPr>
        <w:rPr>
          <w:rFonts w:ascii="Arial" w:hAnsi="Arial" w:cs="Arial"/>
          <w:lang w:eastAsia="de-DE"/>
        </w:rPr>
      </w:pPr>
      <w:r w:rsidRPr="0094296E">
        <w:rPr>
          <w:rFonts w:ascii="Arial" w:hAnsi="Arial" w:cs="Arial"/>
        </w:rPr>
        <w:t>Fehlendes Wissen über Abfallmengen</w:t>
      </w:r>
    </w:p>
    <w:p w14:paraId="4312D545" w14:textId="60AF187A" w:rsidR="0094296E" w:rsidRPr="0094296E" w:rsidRDefault="0094296E" w:rsidP="0094296E">
      <w:pPr>
        <w:pStyle w:val="Listenabsatz"/>
        <w:numPr>
          <w:ilvl w:val="2"/>
          <w:numId w:val="1"/>
        </w:numPr>
        <w:rPr>
          <w:rFonts w:ascii="Arial" w:hAnsi="Arial" w:cs="Arial"/>
          <w:lang w:eastAsia="de-DE"/>
        </w:rPr>
      </w:pPr>
      <w:r w:rsidRPr="0094296E">
        <w:rPr>
          <w:rFonts w:ascii="Arial" w:hAnsi="Arial" w:cs="Arial"/>
        </w:rPr>
        <w:t>Mangelhafte Lagerung</w:t>
      </w:r>
    </w:p>
    <w:p w14:paraId="0AB09436" w14:textId="77777777" w:rsidR="0094296E" w:rsidRPr="0094296E" w:rsidRDefault="0094296E" w:rsidP="0094296E">
      <w:pPr>
        <w:pStyle w:val="Listenabsatz"/>
        <w:numPr>
          <w:ilvl w:val="2"/>
          <w:numId w:val="1"/>
        </w:numPr>
        <w:rPr>
          <w:rFonts w:ascii="Arial" w:hAnsi="Arial" w:cs="Arial"/>
          <w:lang w:eastAsia="de-DE"/>
        </w:rPr>
      </w:pPr>
      <w:r w:rsidRPr="0094296E">
        <w:rPr>
          <w:rFonts w:ascii="Arial" w:hAnsi="Arial" w:cs="Arial"/>
        </w:rPr>
        <w:t xml:space="preserve">Kalkulation schwierig, wenn Nachfrage stark schwankt </w:t>
      </w:r>
    </w:p>
    <w:p w14:paraId="50E70577" w14:textId="77777777" w:rsidR="0094296E" w:rsidRPr="0094296E" w:rsidRDefault="0094296E" w:rsidP="0094296E">
      <w:pPr>
        <w:pStyle w:val="Listenabsatz"/>
        <w:numPr>
          <w:ilvl w:val="2"/>
          <w:numId w:val="1"/>
        </w:numPr>
        <w:rPr>
          <w:rFonts w:ascii="Arial" w:hAnsi="Arial" w:cs="Arial"/>
          <w:lang w:eastAsia="de-DE"/>
        </w:rPr>
      </w:pPr>
      <w:r w:rsidRPr="0094296E">
        <w:rPr>
          <w:rFonts w:ascii="Arial" w:hAnsi="Arial" w:cs="Arial"/>
        </w:rPr>
        <w:t xml:space="preserve">Hygiene- und Sicherheitsvorschriften </w:t>
      </w:r>
    </w:p>
    <w:p w14:paraId="52EC9C94" w14:textId="22D9BC5D" w:rsidR="0094296E" w:rsidRPr="0094296E" w:rsidRDefault="0094296E" w:rsidP="0094296E">
      <w:pPr>
        <w:pStyle w:val="Listenabsatz"/>
        <w:numPr>
          <w:ilvl w:val="2"/>
          <w:numId w:val="1"/>
        </w:numPr>
        <w:rPr>
          <w:rFonts w:ascii="Arial" w:hAnsi="Arial" w:cs="Arial"/>
          <w:lang w:eastAsia="de-DE"/>
        </w:rPr>
      </w:pPr>
      <w:r w:rsidRPr="0094296E">
        <w:rPr>
          <w:rFonts w:ascii="Arial" w:hAnsi="Arial" w:cs="Arial"/>
        </w:rPr>
        <w:t>Zu wenig differenzierte Portionsgrößen (etwa in Kantinen)</w:t>
      </w:r>
    </w:p>
    <w:p w14:paraId="161C0152" w14:textId="4684C44F" w:rsidR="0094296E" w:rsidRPr="0094296E" w:rsidRDefault="0094296E" w:rsidP="0094296E">
      <w:pPr>
        <w:pStyle w:val="Listenabsatz"/>
        <w:numPr>
          <w:ilvl w:val="0"/>
          <w:numId w:val="1"/>
        </w:numPr>
        <w:rPr>
          <w:rFonts w:ascii="Arial" w:hAnsi="Arial" w:cs="Arial"/>
          <w:lang w:eastAsia="de-DE"/>
        </w:rPr>
      </w:pPr>
      <w:r w:rsidRPr="0094296E">
        <w:rPr>
          <w:rFonts w:ascii="Arial" w:hAnsi="Arial" w:cs="Arial"/>
          <w:lang w:eastAsia="de-DE"/>
        </w:rPr>
        <w:t>Private Haushalte</w:t>
      </w:r>
    </w:p>
    <w:p w14:paraId="79A53681" w14:textId="77777777" w:rsidR="0094296E" w:rsidRPr="0094296E" w:rsidRDefault="0094296E" w:rsidP="0094296E">
      <w:pPr>
        <w:pStyle w:val="Listenabsatz"/>
        <w:numPr>
          <w:ilvl w:val="2"/>
          <w:numId w:val="1"/>
        </w:numPr>
        <w:rPr>
          <w:rFonts w:ascii="Arial" w:hAnsi="Arial" w:cs="Arial"/>
          <w:lang w:eastAsia="de-DE"/>
        </w:rPr>
      </w:pPr>
      <w:r w:rsidRPr="0094296E">
        <w:rPr>
          <w:rFonts w:ascii="Arial" w:hAnsi="Arial" w:cs="Arial"/>
        </w:rPr>
        <w:t xml:space="preserve">Mangelnde Wertschätzung von Lebensmitteln, bedingt auch durch ständige Verfügbarkeit und das im EU-Vergleich äußerst niedrige Preisniveau </w:t>
      </w:r>
    </w:p>
    <w:p w14:paraId="44F1D71E" w14:textId="77777777" w:rsidR="0094296E" w:rsidRPr="0094296E" w:rsidRDefault="0094296E" w:rsidP="0094296E">
      <w:pPr>
        <w:pStyle w:val="Listenabsatz"/>
        <w:numPr>
          <w:ilvl w:val="2"/>
          <w:numId w:val="1"/>
        </w:numPr>
        <w:rPr>
          <w:rFonts w:ascii="Arial" w:hAnsi="Arial" w:cs="Arial"/>
          <w:lang w:eastAsia="de-DE"/>
        </w:rPr>
      </w:pPr>
      <w:r w:rsidRPr="0094296E">
        <w:rPr>
          <w:rFonts w:ascii="Arial" w:hAnsi="Arial" w:cs="Arial"/>
        </w:rPr>
        <w:t xml:space="preserve">Fehlplanung, Fehlkauf, fehlender Überblick über Vorräte </w:t>
      </w:r>
    </w:p>
    <w:p w14:paraId="7CBE187B" w14:textId="77777777" w:rsidR="0094296E" w:rsidRPr="0094296E" w:rsidRDefault="0094296E" w:rsidP="0094296E">
      <w:pPr>
        <w:pStyle w:val="Listenabsatz"/>
        <w:numPr>
          <w:ilvl w:val="2"/>
          <w:numId w:val="1"/>
        </w:numPr>
        <w:rPr>
          <w:rFonts w:ascii="Arial" w:hAnsi="Arial" w:cs="Arial"/>
          <w:lang w:eastAsia="de-DE"/>
        </w:rPr>
      </w:pPr>
      <w:r w:rsidRPr="0094296E">
        <w:rPr>
          <w:rFonts w:ascii="Arial" w:hAnsi="Arial" w:cs="Arial"/>
        </w:rPr>
        <w:t xml:space="preserve">Falsche Aufbewahrung </w:t>
      </w:r>
    </w:p>
    <w:p w14:paraId="6E6BD746" w14:textId="763C2757" w:rsidR="0094296E" w:rsidRPr="0094296E" w:rsidRDefault="0094296E" w:rsidP="0094296E">
      <w:pPr>
        <w:pStyle w:val="Listenabsatz"/>
        <w:numPr>
          <w:ilvl w:val="2"/>
          <w:numId w:val="1"/>
        </w:numPr>
        <w:rPr>
          <w:rFonts w:ascii="Arial" w:hAnsi="Arial" w:cs="Arial"/>
          <w:lang w:eastAsia="de-DE"/>
        </w:rPr>
      </w:pPr>
      <w:r w:rsidRPr="0094296E">
        <w:rPr>
          <w:rFonts w:ascii="Arial" w:hAnsi="Arial" w:cs="Arial"/>
        </w:rPr>
        <w:t>Ablauf des Mindesthaltbarkeitsdatums</w:t>
      </w:r>
    </w:p>
    <w:sectPr w:rsidR="0094296E" w:rsidRPr="009429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4745"/>
    <w:multiLevelType w:val="hybridMultilevel"/>
    <w:tmpl w:val="B8182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7F50"/>
    <w:multiLevelType w:val="hybridMultilevel"/>
    <w:tmpl w:val="0720A01A"/>
    <w:lvl w:ilvl="0" w:tplc="5E14B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52DF1"/>
    <w:multiLevelType w:val="hybridMultilevel"/>
    <w:tmpl w:val="766ED620"/>
    <w:lvl w:ilvl="0" w:tplc="5E14B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F69B7"/>
    <w:multiLevelType w:val="hybridMultilevel"/>
    <w:tmpl w:val="BE3221B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2E50D5"/>
    <w:multiLevelType w:val="hybridMultilevel"/>
    <w:tmpl w:val="7D8CE9F2"/>
    <w:lvl w:ilvl="0" w:tplc="5E14B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9C"/>
    <w:rsid w:val="0005269C"/>
    <w:rsid w:val="000535CA"/>
    <w:rsid w:val="00187E89"/>
    <w:rsid w:val="00193D87"/>
    <w:rsid w:val="001A54BD"/>
    <w:rsid w:val="001D57A1"/>
    <w:rsid w:val="004636F2"/>
    <w:rsid w:val="0061796B"/>
    <w:rsid w:val="006D2B2A"/>
    <w:rsid w:val="008460D4"/>
    <w:rsid w:val="0094296E"/>
    <w:rsid w:val="00A16649"/>
    <w:rsid w:val="00AC1761"/>
    <w:rsid w:val="00BE7E96"/>
    <w:rsid w:val="00CA68A9"/>
    <w:rsid w:val="00E4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CEBA"/>
  <w15:chartTrackingRefBased/>
  <w15:docId w15:val="{835A2B2A-E24F-45F2-BAAE-551CE9D5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KeinLeerraum"/>
    <w:next w:val="Standard"/>
    <w:qFormat/>
    <w:rsid w:val="000535CA"/>
    <w:rPr>
      <w:rFonts w:ascii="Arial" w:eastAsiaTheme="minorEastAsia" w:hAnsi="Arial" w:cs="Arial"/>
      <w:lang w:eastAsia="de-DE"/>
    </w:rPr>
  </w:style>
  <w:style w:type="paragraph" w:styleId="KeinLeerraum">
    <w:name w:val="No Spacing"/>
    <w:uiPriority w:val="1"/>
    <w:qFormat/>
    <w:rsid w:val="000535CA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05269C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52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statista.com/themen/1160/obst-und-gemues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.statista.com/infografik/16586/lebensmittelverschwendu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wf.de/themen-projekte/landwirtschaft/ernaehrung-konsum/das-grosse-wegschmeissen/infografiken-das-grosse-fressen/" TargetMode="External"/><Relationship Id="rId11" Type="http://schemas.openxmlformats.org/officeDocument/2006/relationships/hyperlink" Target="http://www.oeko-fair.de/verantwortlich-handeln/lebensmittelverschwendung/lebensmittelverschwendung-in-zahlen" TargetMode="External"/><Relationship Id="rId5" Type="http://schemas.openxmlformats.org/officeDocument/2006/relationships/hyperlink" Target="https://www.wwf.de/themen-projekte/landwirtschaft/ernaehrung-konsum/das-grosse-wegschmeissen/" TargetMode="External"/><Relationship Id="rId10" Type="http://schemas.openxmlformats.org/officeDocument/2006/relationships/hyperlink" Target="https://www.lebensmittelwertschaetzen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zfe.de/inhalt/lebensmittelverschwendung-1868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Selzer</dc:creator>
  <cp:keywords/>
  <dc:description/>
  <cp:lastModifiedBy>Julia Selzer</cp:lastModifiedBy>
  <cp:revision>7</cp:revision>
  <dcterms:created xsi:type="dcterms:W3CDTF">2019-05-31T08:58:00Z</dcterms:created>
  <dcterms:modified xsi:type="dcterms:W3CDTF">2019-06-12T07:58:00Z</dcterms:modified>
</cp:coreProperties>
</file>