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15B72" w14:textId="7BC70DE0" w:rsidR="000B7DF4" w:rsidRPr="00E1015F" w:rsidRDefault="00355C70" w:rsidP="008D1AAA">
      <w:pPr>
        <w:pStyle w:val="ListParagraph"/>
        <w:numPr>
          <w:ilvl w:val="0"/>
          <w:numId w:val="1"/>
        </w:numPr>
        <w:rPr>
          <w:rFonts w:ascii="Times New Roman" w:hAnsi="Times New Roman" w:cs="Times New Roman"/>
          <w:b/>
          <w:bCs/>
        </w:rPr>
      </w:pPr>
      <w:r w:rsidRPr="00E1015F">
        <w:rPr>
          <w:rFonts w:ascii="Times New Roman" w:hAnsi="Times New Roman" w:cs="Times New Roman"/>
          <w:b/>
          <w:bCs/>
        </w:rPr>
        <w:t>ABSTRACT</w:t>
      </w:r>
    </w:p>
    <w:p w14:paraId="089EB802" w14:textId="1FE7B327" w:rsidR="00355C70" w:rsidRPr="00E1015F" w:rsidRDefault="009124C1" w:rsidP="009124C1">
      <w:pPr>
        <w:rPr>
          <w:rFonts w:ascii="Times New Roman" w:hAnsi="Times New Roman" w:cs="Times New Roman"/>
        </w:rPr>
      </w:pPr>
      <w:r w:rsidRPr="00E1015F">
        <w:rPr>
          <w:rFonts w:ascii="Times New Roman" w:hAnsi="Times New Roman" w:cs="Times New Roman"/>
        </w:rPr>
        <w:t xml:space="preserve">This study uses an </w:t>
      </w:r>
      <w:r w:rsidRPr="00E1015F">
        <w:rPr>
          <w:rFonts w:ascii="Times New Roman" w:hAnsi="Times New Roman" w:cs="Times New Roman"/>
          <w:i/>
          <w:iCs/>
        </w:rPr>
        <w:t>RFM (Recency, Frequency, Monetary) analysis model</w:t>
      </w:r>
      <w:r w:rsidRPr="00E1015F">
        <w:rPr>
          <w:rFonts w:ascii="Times New Roman" w:hAnsi="Times New Roman" w:cs="Times New Roman"/>
        </w:rPr>
        <w:t xml:space="preserve"> on customer transaction data from an online retail store to categorize customers according to their purchasing patterns. The project uses </w:t>
      </w:r>
      <w:r w:rsidRPr="00E1015F">
        <w:rPr>
          <w:rFonts w:ascii="Times New Roman" w:hAnsi="Times New Roman" w:cs="Times New Roman"/>
          <w:i/>
          <w:iCs/>
        </w:rPr>
        <w:t>K-means clustering and decision tree</w:t>
      </w:r>
      <w:r w:rsidRPr="00E1015F">
        <w:rPr>
          <w:rFonts w:ascii="Times New Roman" w:hAnsi="Times New Roman" w:cs="Times New Roman"/>
        </w:rPr>
        <w:t xml:space="preserve"> to identify important customer clusters, which informs strategic marketing interventions, after preprocessing and transforming the data. The model's insights are intended to enhance personalized marketing, pinpoint high-value markets, and maximize customer retention. The analysis is backed by academic frameworks and industry benchmarks and is based on the increasing importance of customer-centric strategies in the online retail sector. A set of recommendations is further provided on consumer-centric marketing.</w:t>
      </w:r>
      <w:r w:rsidR="00F41A71" w:rsidRPr="00E1015F">
        <w:rPr>
          <w:rFonts w:ascii="Times New Roman" w:hAnsi="Times New Roman" w:cs="Times New Roman"/>
        </w:rPr>
        <w:t xml:space="preserve"> </w:t>
      </w:r>
      <w:r w:rsidR="00F41A71" w:rsidRPr="00E1015F">
        <w:rPr>
          <w:rFonts w:ascii="Times New Roman" w:hAnsi="Times New Roman" w:cs="Times New Roman"/>
          <w:i/>
          <w:iCs/>
        </w:rPr>
        <w:t xml:space="preserve">Python and </w:t>
      </w:r>
      <w:proofErr w:type="spellStart"/>
      <w:r w:rsidR="00F41A71" w:rsidRPr="00E1015F">
        <w:rPr>
          <w:rFonts w:ascii="Times New Roman" w:hAnsi="Times New Roman" w:cs="Times New Roman"/>
          <w:i/>
          <w:iCs/>
        </w:rPr>
        <w:t>Jupyter</w:t>
      </w:r>
      <w:proofErr w:type="spellEnd"/>
      <w:r w:rsidR="00F41A71" w:rsidRPr="00E1015F">
        <w:rPr>
          <w:rFonts w:ascii="Times New Roman" w:hAnsi="Times New Roman" w:cs="Times New Roman"/>
          <w:i/>
          <w:iCs/>
        </w:rPr>
        <w:t xml:space="preserve"> Notebook</w:t>
      </w:r>
      <w:r w:rsidR="00F41A71" w:rsidRPr="00E1015F">
        <w:rPr>
          <w:rFonts w:ascii="Times New Roman" w:hAnsi="Times New Roman" w:cs="Times New Roman"/>
        </w:rPr>
        <w:t xml:space="preserve"> have been used in the study.</w:t>
      </w:r>
    </w:p>
    <w:p w14:paraId="4BA6BAA5" w14:textId="77777777" w:rsidR="00785D25" w:rsidRPr="00E1015F" w:rsidRDefault="00785D25" w:rsidP="009124C1">
      <w:pPr>
        <w:rPr>
          <w:rFonts w:ascii="Times New Roman" w:hAnsi="Times New Roman" w:cs="Times New Roman"/>
        </w:rPr>
      </w:pPr>
    </w:p>
    <w:p w14:paraId="518F1C4A" w14:textId="2FB1C983" w:rsidR="00785D25" w:rsidRPr="00E1015F" w:rsidRDefault="00785D25" w:rsidP="008D1AAA">
      <w:pPr>
        <w:pStyle w:val="ListParagraph"/>
        <w:numPr>
          <w:ilvl w:val="0"/>
          <w:numId w:val="1"/>
        </w:numPr>
        <w:rPr>
          <w:rFonts w:ascii="Times New Roman" w:hAnsi="Times New Roman" w:cs="Times New Roman"/>
          <w:b/>
          <w:bCs/>
        </w:rPr>
      </w:pPr>
      <w:r w:rsidRPr="00E1015F">
        <w:rPr>
          <w:rFonts w:ascii="Times New Roman" w:hAnsi="Times New Roman" w:cs="Times New Roman"/>
          <w:b/>
          <w:bCs/>
        </w:rPr>
        <w:t>INTRODUCTION</w:t>
      </w:r>
    </w:p>
    <w:p w14:paraId="6A20B603" w14:textId="01B729DD" w:rsidR="00785D25" w:rsidRPr="00E1015F" w:rsidRDefault="000A3790" w:rsidP="009124C1">
      <w:pPr>
        <w:rPr>
          <w:rFonts w:ascii="Times New Roman" w:hAnsi="Times New Roman" w:cs="Times New Roman"/>
        </w:rPr>
      </w:pPr>
      <w:r w:rsidRPr="00E1015F">
        <w:rPr>
          <w:rFonts w:ascii="Times New Roman" w:hAnsi="Times New Roman" w:cs="Times New Roman"/>
        </w:rPr>
        <w:t>Most businesses earlier used a product-centric strategy as a marketing strategy, which mainly focused on the manufacturers to create a better product and reduce the manufacturing costs rather than paying attention to the customers who used them. However, the latter half of the 20</w:t>
      </w:r>
      <w:r w:rsidRPr="00E1015F">
        <w:rPr>
          <w:rFonts w:ascii="Times New Roman" w:hAnsi="Times New Roman" w:cs="Times New Roman"/>
          <w:vertAlign w:val="superscript"/>
        </w:rPr>
        <w:t>th</w:t>
      </w:r>
      <w:r w:rsidRPr="00E1015F">
        <w:rPr>
          <w:rFonts w:ascii="Times New Roman" w:hAnsi="Times New Roman" w:cs="Times New Roman"/>
        </w:rPr>
        <w:t xml:space="preserve"> century was the era of customer-centric marketing, which shifted from focusing on product design and delivery to one focused on individuals as customers.</w:t>
      </w:r>
    </w:p>
    <w:p w14:paraId="679C1814" w14:textId="713DC99B" w:rsidR="00F310D1" w:rsidRPr="00E1015F" w:rsidRDefault="00F310D1" w:rsidP="00F310D1">
      <w:pPr>
        <w:rPr>
          <w:rFonts w:ascii="Times New Roman" w:hAnsi="Times New Roman" w:cs="Times New Roman"/>
        </w:rPr>
      </w:pPr>
      <w:r w:rsidRPr="00E1015F">
        <w:rPr>
          <w:rFonts w:ascii="Times New Roman" w:hAnsi="Times New Roman" w:cs="Times New Roman"/>
        </w:rPr>
        <w:t>In today's cutthroat online marketplace, customer retention and segmentation are essential to online retailers' success. Businesses now have the chance to use data analytics to gain a deeper understanding of customer behavior thanks to the explosive growth of e-commerce and the wealth of transactional data.</w:t>
      </w:r>
    </w:p>
    <w:p w14:paraId="4CE1A15B" w14:textId="6A6C2A14" w:rsidR="00F310D1" w:rsidRPr="00E1015F" w:rsidRDefault="00F310D1" w:rsidP="00F310D1">
      <w:pPr>
        <w:rPr>
          <w:rFonts w:ascii="Times New Roman" w:hAnsi="Times New Roman" w:cs="Times New Roman"/>
        </w:rPr>
      </w:pPr>
      <w:r w:rsidRPr="00E1015F">
        <w:rPr>
          <w:rFonts w:ascii="Times New Roman" w:hAnsi="Times New Roman" w:cs="Times New Roman"/>
        </w:rPr>
        <w:t>Personalized account data, comprehensive order and delivery records, and real-time tracking of customer behavior are just a few of the distinct benefits that online shopping offers over traditional retail. These characteristics have given internet merchants the ability to implement customer-centric tactics that emphasize unique tastes and habits.</w:t>
      </w:r>
    </w:p>
    <w:p w14:paraId="70E648A4" w14:textId="06F7F34F" w:rsidR="000A3790" w:rsidRPr="00E1015F" w:rsidRDefault="00F310D1" w:rsidP="00F310D1">
      <w:pPr>
        <w:rPr>
          <w:rFonts w:ascii="Times New Roman" w:hAnsi="Times New Roman" w:cs="Times New Roman"/>
        </w:rPr>
      </w:pPr>
      <w:r w:rsidRPr="00E1015F">
        <w:rPr>
          <w:rFonts w:ascii="Times New Roman" w:hAnsi="Times New Roman" w:cs="Times New Roman"/>
        </w:rPr>
        <w:t xml:space="preserve">Businesses are increasingly </w:t>
      </w:r>
      <w:r w:rsidRPr="00E1015F">
        <w:rPr>
          <w:rFonts w:ascii="Times New Roman" w:hAnsi="Times New Roman" w:cs="Times New Roman"/>
          <w:i/>
          <w:iCs/>
        </w:rPr>
        <w:t>using data mining techniques to answer important business questions, such as identifying high-value customers, comprehending loyalty patterns, and forecasting purchase behavior.</w:t>
      </w:r>
      <w:r w:rsidRPr="00E1015F">
        <w:rPr>
          <w:rFonts w:ascii="Times New Roman" w:hAnsi="Times New Roman" w:cs="Times New Roman"/>
        </w:rPr>
        <w:t xml:space="preserve"> Customer lifetime value and RFM (Recency, Frequency, Monetary) are two popular models that assist businesses in making focused, well-informed decisions.</w:t>
      </w:r>
    </w:p>
    <w:p w14:paraId="0ECBB4E0" w14:textId="1331E441" w:rsidR="00F310D1" w:rsidRPr="00E1015F" w:rsidRDefault="0045587B" w:rsidP="00F310D1">
      <w:pPr>
        <w:rPr>
          <w:rFonts w:ascii="Times New Roman" w:hAnsi="Times New Roman" w:cs="Times New Roman"/>
        </w:rPr>
      </w:pPr>
      <w:r w:rsidRPr="00E1015F">
        <w:rPr>
          <w:rFonts w:ascii="Times New Roman" w:hAnsi="Times New Roman" w:cs="Times New Roman"/>
        </w:rPr>
        <w:t xml:space="preserve">This study uses RFM analysis in conjunction with clustering techniques and decision tree to group customers with similar characteristics, enabling more effective customer relationship management and strategic marketing actions. Accordingly, a set of recommendations </w:t>
      </w:r>
      <w:r w:rsidR="0081014B" w:rsidRPr="00E1015F">
        <w:rPr>
          <w:rFonts w:ascii="Times New Roman" w:hAnsi="Times New Roman" w:cs="Times New Roman"/>
        </w:rPr>
        <w:t>has been</w:t>
      </w:r>
      <w:r w:rsidRPr="00E1015F">
        <w:rPr>
          <w:rFonts w:ascii="Times New Roman" w:hAnsi="Times New Roman" w:cs="Times New Roman"/>
        </w:rPr>
        <w:t xml:space="preserve"> further provided on consumer-centric marketing.</w:t>
      </w:r>
    </w:p>
    <w:p w14:paraId="4D6E7325" w14:textId="1234A503" w:rsidR="0081014B" w:rsidRPr="00E1015F" w:rsidRDefault="0081014B" w:rsidP="00F310D1">
      <w:pPr>
        <w:rPr>
          <w:rFonts w:ascii="Times New Roman" w:hAnsi="Times New Roman" w:cs="Times New Roman"/>
        </w:rPr>
      </w:pPr>
      <w:r w:rsidRPr="00E1015F">
        <w:rPr>
          <w:rFonts w:ascii="Times New Roman" w:hAnsi="Times New Roman" w:cs="Times New Roman"/>
        </w:rPr>
        <w:t xml:space="preserve">The </w:t>
      </w:r>
      <w:r w:rsidRPr="00E1015F">
        <w:rPr>
          <w:rFonts w:ascii="Times New Roman" w:hAnsi="Times New Roman" w:cs="Times New Roman"/>
          <w:b/>
          <w:bCs/>
          <w:i/>
          <w:iCs/>
        </w:rPr>
        <w:t>objectives</w:t>
      </w:r>
      <w:r w:rsidRPr="00E1015F">
        <w:rPr>
          <w:rFonts w:ascii="Times New Roman" w:hAnsi="Times New Roman" w:cs="Times New Roman"/>
        </w:rPr>
        <w:t xml:space="preserve"> of our research are:</w:t>
      </w:r>
    </w:p>
    <w:p w14:paraId="2990E65F" w14:textId="30897C3F" w:rsidR="0081014B" w:rsidRPr="00E1015F" w:rsidRDefault="0081014B" w:rsidP="0081014B">
      <w:pPr>
        <w:pStyle w:val="ListParagraph"/>
        <w:numPr>
          <w:ilvl w:val="0"/>
          <w:numId w:val="2"/>
        </w:numPr>
        <w:rPr>
          <w:rFonts w:ascii="Times New Roman" w:hAnsi="Times New Roman" w:cs="Times New Roman"/>
        </w:rPr>
      </w:pPr>
      <w:r w:rsidRPr="00E1015F">
        <w:rPr>
          <w:rFonts w:ascii="Times New Roman" w:hAnsi="Times New Roman" w:cs="Times New Roman"/>
        </w:rPr>
        <w:lastRenderedPageBreak/>
        <w:t>Which customers are the most and least valuable to the business? What are their characteristics?</w:t>
      </w:r>
    </w:p>
    <w:p w14:paraId="61CA4E98" w14:textId="127A2829" w:rsidR="0081014B" w:rsidRPr="00E1015F" w:rsidRDefault="0081014B" w:rsidP="0081014B">
      <w:pPr>
        <w:pStyle w:val="ListParagraph"/>
        <w:numPr>
          <w:ilvl w:val="0"/>
          <w:numId w:val="2"/>
        </w:numPr>
        <w:rPr>
          <w:rFonts w:ascii="Times New Roman" w:hAnsi="Times New Roman" w:cs="Times New Roman"/>
        </w:rPr>
      </w:pPr>
      <w:r w:rsidRPr="00E1015F">
        <w:rPr>
          <w:rFonts w:ascii="Times New Roman" w:hAnsi="Times New Roman" w:cs="Times New Roman"/>
        </w:rPr>
        <w:t>Who are the most / least loyal customers, and how are they characterized?</w:t>
      </w:r>
    </w:p>
    <w:p w14:paraId="46862D68" w14:textId="14C8651E" w:rsidR="0081014B" w:rsidRPr="00E1015F" w:rsidRDefault="0081014B" w:rsidP="0081014B">
      <w:pPr>
        <w:pStyle w:val="ListParagraph"/>
        <w:numPr>
          <w:ilvl w:val="0"/>
          <w:numId w:val="2"/>
        </w:numPr>
        <w:rPr>
          <w:rFonts w:ascii="Times New Roman" w:hAnsi="Times New Roman" w:cs="Times New Roman"/>
        </w:rPr>
      </w:pPr>
      <w:r w:rsidRPr="00E1015F">
        <w:rPr>
          <w:rFonts w:ascii="Times New Roman" w:hAnsi="Times New Roman" w:cs="Times New Roman"/>
        </w:rPr>
        <w:t>What are the sales patterns in terms of various perspectives such as products / items, regions and time (weekly, monthly, quarterly, yearly and seasonally)</w:t>
      </w:r>
    </w:p>
    <w:p w14:paraId="7C8052A1" w14:textId="61EEEA64" w:rsidR="008D1AAA" w:rsidRPr="00E1015F" w:rsidRDefault="003B31B6" w:rsidP="003B31B6">
      <w:pPr>
        <w:rPr>
          <w:rFonts w:ascii="Times New Roman" w:hAnsi="Times New Roman" w:cs="Times New Roman"/>
        </w:rPr>
      </w:pPr>
      <w:r w:rsidRPr="00E1015F">
        <w:rPr>
          <w:rFonts w:ascii="Times New Roman" w:hAnsi="Times New Roman" w:cs="Times New Roman"/>
        </w:rPr>
        <w:t>The rest of this paper is organized as follows:</w:t>
      </w:r>
    </w:p>
    <w:p w14:paraId="5BB58A64" w14:textId="21ADFD22" w:rsidR="008D1AAA" w:rsidRPr="00E1015F" w:rsidRDefault="008D1AAA" w:rsidP="008D1AAA">
      <w:pPr>
        <w:rPr>
          <w:rFonts w:ascii="Times New Roman" w:hAnsi="Times New Roman" w:cs="Times New Roman"/>
        </w:rPr>
      </w:pPr>
      <w:r w:rsidRPr="00E1015F">
        <w:rPr>
          <w:rFonts w:ascii="Times New Roman" w:hAnsi="Times New Roman" w:cs="Times New Roman"/>
          <w:i/>
          <w:iCs/>
        </w:rPr>
        <w:t>Section 3</w:t>
      </w:r>
      <w:r w:rsidRPr="00E1015F">
        <w:rPr>
          <w:rFonts w:ascii="Times New Roman" w:hAnsi="Times New Roman" w:cs="Times New Roman"/>
        </w:rPr>
        <w:t xml:space="preserve"> - Background information about the online retailer studied along with the</w:t>
      </w:r>
    </w:p>
    <w:p w14:paraId="73A7B727" w14:textId="5E8AF984" w:rsidR="008D1AAA" w:rsidRPr="00E1015F" w:rsidRDefault="008D1AAA" w:rsidP="008D1AAA">
      <w:pPr>
        <w:rPr>
          <w:rFonts w:ascii="Times New Roman" w:hAnsi="Times New Roman" w:cs="Times New Roman"/>
        </w:rPr>
      </w:pPr>
      <w:r w:rsidRPr="00E1015F">
        <w:rPr>
          <w:rFonts w:ascii="Times New Roman" w:hAnsi="Times New Roman" w:cs="Times New Roman"/>
        </w:rPr>
        <w:t>associated dataset to be explored.</w:t>
      </w:r>
    </w:p>
    <w:p w14:paraId="3D85F68D" w14:textId="11458134" w:rsidR="008D1AAA" w:rsidRPr="00E1015F" w:rsidRDefault="008D1AAA" w:rsidP="008D1AAA">
      <w:pPr>
        <w:rPr>
          <w:rFonts w:ascii="Times New Roman" w:hAnsi="Times New Roman" w:cs="Times New Roman"/>
        </w:rPr>
      </w:pPr>
      <w:r w:rsidRPr="00E1015F">
        <w:rPr>
          <w:rFonts w:ascii="Times New Roman" w:hAnsi="Times New Roman" w:cs="Times New Roman"/>
          <w:i/>
          <w:iCs/>
        </w:rPr>
        <w:t>Section 4</w:t>
      </w:r>
      <w:r w:rsidRPr="00E1015F">
        <w:rPr>
          <w:rFonts w:ascii="Times New Roman" w:hAnsi="Times New Roman" w:cs="Times New Roman"/>
        </w:rPr>
        <w:t xml:space="preserve"> - The main steps and tasks for data pre-processing in order to create an appropriate target dataset for the required further analyses.</w:t>
      </w:r>
    </w:p>
    <w:p w14:paraId="1C754168" w14:textId="08A45A95" w:rsidR="008D1AAA" w:rsidRPr="00E1015F" w:rsidRDefault="008D1AAA" w:rsidP="008D1AAA">
      <w:pPr>
        <w:rPr>
          <w:rFonts w:ascii="Times New Roman" w:hAnsi="Times New Roman" w:cs="Times New Roman"/>
        </w:rPr>
      </w:pPr>
      <w:r w:rsidRPr="00E1015F">
        <w:rPr>
          <w:rFonts w:ascii="Times New Roman" w:hAnsi="Times New Roman" w:cs="Times New Roman"/>
          <w:i/>
          <w:iCs/>
        </w:rPr>
        <w:t>Section 5</w:t>
      </w:r>
      <w:r w:rsidRPr="00E1015F">
        <w:rPr>
          <w:rFonts w:ascii="Times New Roman" w:hAnsi="Times New Roman" w:cs="Times New Roman"/>
        </w:rPr>
        <w:t xml:space="preserve"> - k -means clustering analysis was </w:t>
      </w:r>
      <w:r w:rsidR="00B05DAF" w:rsidRPr="00E1015F">
        <w:rPr>
          <w:rFonts w:ascii="Times New Roman" w:hAnsi="Times New Roman" w:cs="Times New Roman"/>
        </w:rPr>
        <w:t>conducted,</w:t>
      </w:r>
      <w:r w:rsidRPr="00E1015F">
        <w:rPr>
          <w:rFonts w:ascii="Times New Roman" w:hAnsi="Times New Roman" w:cs="Times New Roman"/>
        </w:rPr>
        <w:t xml:space="preserve"> and a set of meaningful clusters and segments of the target dataset were identified. Each cluster was thoroughly discussed, and decision tree induction was used to further refine the segmentation.</w:t>
      </w:r>
    </w:p>
    <w:p w14:paraId="449058C2" w14:textId="0E44688A" w:rsidR="008D1AAA" w:rsidRPr="00E1015F" w:rsidRDefault="008D1AAA" w:rsidP="008D1AAA">
      <w:pPr>
        <w:rPr>
          <w:rFonts w:ascii="Times New Roman" w:hAnsi="Times New Roman" w:cs="Times New Roman"/>
        </w:rPr>
      </w:pPr>
      <w:r w:rsidRPr="00E1015F">
        <w:rPr>
          <w:rFonts w:ascii="Times New Roman" w:hAnsi="Times New Roman" w:cs="Times New Roman"/>
          <w:i/>
          <w:iCs/>
        </w:rPr>
        <w:t>Section 6</w:t>
      </w:r>
      <w:r w:rsidRPr="00E1015F">
        <w:rPr>
          <w:rFonts w:ascii="Times New Roman" w:hAnsi="Times New Roman" w:cs="Times New Roman"/>
        </w:rPr>
        <w:t xml:space="preserve"> - </w:t>
      </w:r>
      <w:r w:rsidR="007801C2" w:rsidRPr="00E1015F">
        <w:rPr>
          <w:rFonts w:ascii="Times New Roman" w:hAnsi="Times New Roman" w:cs="Times New Roman"/>
        </w:rPr>
        <w:t>Based on the findings of the analysis, the penultimate section provides a summary of the key consumer-centric business intelligence and offers specific suggestions to the online retailer with the goal of increasing company profits.</w:t>
      </w:r>
    </w:p>
    <w:p w14:paraId="3ABA4539" w14:textId="6EDC2961" w:rsidR="007801C2" w:rsidRPr="00E1015F" w:rsidRDefault="007801C2" w:rsidP="008D1AAA">
      <w:pPr>
        <w:rPr>
          <w:rFonts w:ascii="Times New Roman" w:hAnsi="Times New Roman" w:cs="Times New Roman"/>
        </w:rPr>
      </w:pPr>
      <w:r w:rsidRPr="00E1015F">
        <w:rPr>
          <w:rFonts w:ascii="Times New Roman" w:hAnsi="Times New Roman" w:cs="Times New Roman"/>
          <w:i/>
          <w:iCs/>
        </w:rPr>
        <w:t>Section 7</w:t>
      </w:r>
      <w:r w:rsidRPr="00E1015F">
        <w:rPr>
          <w:rFonts w:ascii="Times New Roman" w:hAnsi="Times New Roman" w:cs="Times New Roman"/>
        </w:rPr>
        <w:t xml:space="preserve"> - The final section contains the closing thoughts.</w:t>
      </w:r>
    </w:p>
    <w:p w14:paraId="1AA30043" w14:textId="77777777" w:rsidR="00B60045" w:rsidRPr="00E1015F" w:rsidRDefault="00B60045" w:rsidP="008D1AAA">
      <w:pPr>
        <w:rPr>
          <w:rFonts w:ascii="Times New Roman" w:hAnsi="Times New Roman" w:cs="Times New Roman"/>
        </w:rPr>
      </w:pPr>
    </w:p>
    <w:p w14:paraId="6AB4C0DA" w14:textId="4E375686" w:rsidR="003B31B6" w:rsidRPr="00E1015F" w:rsidRDefault="00B60045" w:rsidP="00B60045">
      <w:pPr>
        <w:pStyle w:val="ListParagraph"/>
        <w:numPr>
          <w:ilvl w:val="0"/>
          <w:numId w:val="1"/>
        </w:numPr>
        <w:rPr>
          <w:rFonts w:ascii="Times New Roman" w:hAnsi="Times New Roman" w:cs="Times New Roman"/>
          <w:b/>
          <w:bCs/>
        </w:rPr>
      </w:pPr>
      <w:r w:rsidRPr="00E1015F">
        <w:rPr>
          <w:rFonts w:ascii="Times New Roman" w:hAnsi="Times New Roman" w:cs="Times New Roman"/>
          <w:b/>
          <w:bCs/>
        </w:rPr>
        <w:t>BUSINESS BACKGROUND AND THE ASSOCIATED DATA</w:t>
      </w:r>
    </w:p>
    <w:p w14:paraId="1088F584" w14:textId="3B5058B6" w:rsidR="00B60045" w:rsidRPr="00E1015F" w:rsidRDefault="004327BF" w:rsidP="00B60045">
      <w:pPr>
        <w:rPr>
          <w:rFonts w:ascii="Times New Roman" w:hAnsi="Times New Roman" w:cs="Times New Roman"/>
        </w:rPr>
      </w:pPr>
      <w:r w:rsidRPr="00E1015F">
        <w:rPr>
          <w:rFonts w:ascii="Times New Roman" w:hAnsi="Times New Roman" w:cs="Times New Roman"/>
        </w:rPr>
        <w:t xml:space="preserve">The </w:t>
      </w:r>
      <w:r w:rsidRPr="00E1015F">
        <w:rPr>
          <w:rFonts w:ascii="Times New Roman" w:hAnsi="Times New Roman" w:cs="Times New Roman"/>
          <w:i/>
          <w:iCs/>
        </w:rPr>
        <w:t>online retailer</w:t>
      </w:r>
      <w:r w:rsidRPr="00E1015F">
        <w:rPr>
          <w:rFonts w:ascii="Times New Roman" w:hAnsi="Times New Roman" w:cs="Times New Roman"/>
        </w:rPr>
        <w:t xml:space="preserve"> examined in this study is a non-store, </w:t>
      </w:r>
      <w:r w:rsidRPr="00E1015F">
        <w:rPr>
          <w:rFonts w:ascii="Times New Roman" w:hAnsi="Times New Roman" w:cs="Times New Roman"/>
          <w:i/>
          <w:iCs/>
        </w:rPr>
        <w:t>UK-based company</w:t>
      </w:r>
      <w:r w:rsidRPr="00E1015F">
        <w:rPr>
          <w:rFonts w:ascii="Times New Roman" w:hAnsi="Times New Roman" w:cs="Times New Roman"/>
        </w:rPr>
        <w:t xml:space="preserve"> that was established in 1981 and initially focused on selling distinctive gifts for all occasions via phone and direct mail. The business made a complete switch to e-commerce two years ago, launching its own website and complemented by sales through Amazon.co.uk. Since then, it has amassed a sizeable clientele in the UK and Europe, accumulating a wealth of transactional data that can be used to generate analytical insights.</w:t>
      </w:r>
    </w:p>
    <w:p w14:paraId="50DC2AAD" w14:textId="6FB401EC" w:rsidR="00F53A1C" w:rsidRPr="00E1015F" w:rsidRDefault="00F53A1C" w:rsidP="00276481">
      <w:pPr>
        <w:rPr>
          <w:rFonts w:ascii="Times New Roman" w:hAnsi="Times New Roman" w:cs="Times New Roman"/>
        </w:rPr>
      </w:pPr>
      <w:r w:rsidRPr="00E1015F">
        <w:rPr>
          <w:rFonts w:ascii="Times New Roman" w:hAnsi="Times New Roman" w:cs="Times New Roman"/>
        </w:rPr>
        <w:t xml:space="preserve">The customer transaction </w:t>
      </w:r>
      <w:r w:rsidR="00276481" w:rsidRPr="00E1015F">
        <w:rPr>
          <w:rFonts w:ascii="Times New Roman" w:hAnsi="Times New Roman" w:cs="Times New Roman"/>
        </w:rPr>
        <w:t>data set</w:t>
      </w:r>
      <w:r w:rsidRPr="00E1015F">
        <w:rPr>
          <w:rFonts w:ascii="Times New Roman" w:hAnsi="Times New Roman" w:cs="Times New Roman"/>
        </w:rPr>
        <w:t xml:space="preserve"> held by the merchant has </w:t>
      </w:r>
      <w:r w:rsidR="00276481" w:rsidRPr="00E1015F">
        <w:rPr>
          <w:rFonts w:ascii="Times New Roman" w:hAnsi="Times New Roman" w:cs="Times New Roman"/>
          <w:i/>
          <w:iCs/>
        </w:rPr>
        <w:t>8</w:t>
      </w:r>
      <w:r w:rsidRPr="00E1015F">
        <w:rPr>
          <w:rFonts w:ascii="Times New Roman" w:hAnsi="Times New Roman" w:cs="Times New Roman"/>
          <w:i/>
          <w:iCs/>
        </w:rPr>
        <w:t xml:space="preserve"> variables</w:t>
      </w:r>
      <w:r w:rsidRPr="00E1015F">
        <w:rPr>
          <w:rFonts w:ascii="Times New Roman" w:hAnsi="Times New Roman" w:cs="Times New Roman"/>
        </w:rPr>
        <w:t xml:space="preserve"> as shown in </w:t>
      </w:r>
      <w:r w:rsidRPr="00E1015F">
        <w:rPr>
          <w:rFonts w:ascii="Times New Roman" w:hAnsi="Times New Roman" w:cs="Times New Roman"/>
          <w:b/>
          <w:bCs/>
          <w:i/>
          <w:iCs/>
        </w:rPr>
        <w:t>Table 1</w:t>
      </w:r>
      <w:r w:rsidRPr="00E1015F">
        <w:rPr>
          <w:rFonts w:ascii="Times New Roman" w:hAnsi="Times New Roman" w:cs="Times New Roman"/>
        </w:rPr>
        <w:t xml:space="preserve">, and it contains all the transactions occurring in </w:t>
      </w:r>
      <w:r w:rsidR="00276481" w:rsidRPr="00E1015F">
        <w:rPr>
          <w:rFonts w:ascii="Times New Roman" w:hAnsi="Times New Roman" w:cs="Times New Roman"/>
        </w:rPr>
        <w:t xml:space="preserve">the </w:t>
      </w:r>
      <w:r w:rsidR="00276481" w:rsidRPr="00E1015F">
        <w:rPr>
          <w:rFonts w:ascii="Times New Roman" w:hAnsi="Times New Roman" w:cs="Times New Roman"/>
          <w:i/>
          <w:iCs/>
        </w:rPr>
        <w:t>years</w:t>
      </w:r>
      <w:r w:rsidRPr="00E1015F">
        <w:rPr>
          <w:rFonts w:ascii="Times New Roman" w:hAnsi="Times New Roman" w:cs="Times New Roman"/>
          <w:i/>
          <w:iCs/>
        </w:rPr>
        <w:t xml:space="preserve"> 2010 and 2011</w:t>
      </w:r>
      <w:r w:rsidRPr="00E1015F">
        <w:rPr>
          <w:rFonts w:ascii="Times New Roman" w:hAnsi="Times New Roman" w:cs="Times New Roman"/>
        </w:rPr>
        <w:t>.</w:t>
      </w:r>
      <w:r w:rsidR="00276481" w:rsidRPr="00E1015F">
        <w:rPr>
          <w:rFonts w:ascii="Times New Roman" w:hAnsi="Times New Roman" w:cs="Times New Roman"/>
        </w:rPr>
        <w:t xml:space="preserve"> The dataset follows a sequential order (time-dependent) and includes </w:t>
      </w:r>
      <w:r w:rsidR="00276481" w:rsidRPr="00E1015F">
        <w:rPr>
          <w:rFonts w:ascii="Times New Roman" w:hAnsi="Times New Roman" w:cs="Times New Roman"/>
          <w:i/>
          <w:iCs/>
        </w:rPr>
        <w:t>integer and real-valued numerical data and textual data.</w:t>
      </w:r>
      <w:r w:rsidR="00276481" w:rsidRPr="00E1015F">
        <w:rPr>
          <w:rFonts w:ascii="Times New Roman" w:hAnsi="Times New Roman" w:cs="Times New Roman"/>
        </w:rPr>
        <w:t xml:space="preserve"> There were </w:t>
      </w:r>
      <w:r w:rsidR="00276481" w:rsidRPr="00E1015F">
        <w:rPr>
          <w:rFonts w:ascii="Times New Roman" w:hAnsi="Times New Roman" w:cs="Times New Roman"/>
          <w:i/>
          <w:iCs/>
        </w:rPr>
        <w:t>541,910 valid instances (record rows)</w:t>
      </w:r>
      <w:r w:rsidR="00276481" w:rsidRPr="00E1015F">
        <w:rPr>
          <w:rFonts w:ascii="Times New Roman" w:hAnsi="Times New Roman" w:cs="Times New Roman"/>
        </w:rPr>
        <w:t xml:space="preserve"> in total (including all countries), each for a particular item contained in a transaction. </w:t>
      </w:r>
    </w:p>
    <w:p w14:paraId="7FDF0F4F" w14:textId="1001512F" w:rsidR="00276481" w:rsidRPr="00E1015F" w:rsidRDefault="00276481" w:rsidP="004C74E0">
      <w:pPr>
        <w:rPr>
          <w:rFonts w:ascii="Times New Roman" w:hAnsi="Times New Roman" w:cs="Times New Roman"/>
        </w:rPr>
      </w:pPr>
      <w:r w:rsidRPr="00E1015F">
        <w:rPr>
          <w:rFonts w:ascii="Times New Roman" w:hAnsi="Times New Roman" w:cs="Times New Roman"/>
        </w:rPr>
        <w:t xml:space="preserve">Only consumers from the </w:t>
      </w:r>
      <w:r w:rsidRPr="00E1015F">
        <w:rPr>
          <w:rFonts w:ascii="Times New Roman" w:hAnsi="Times New Roman" w:cs="Times New Roman"/>
          <w:i/>
          <w:iCs/>
        </w:rPr>
        <w:t>United Kingdom were analyzed</w:t>
      </w:r>
      <w:r w:rsidR="00832DD9" w:rsidRPr="00E1015F">
        <w:rPr>
          <w:rFonts w:ascii="Times New Roman" w:hAnsi="Times New Roman" w:cs="Times New Roman"/>
        </w:rPr>
        <w:t xml:space="preserve"> and there were </w:t>
      </w:r>
      <w:r w:rsidR="00832DD9" w:rsidRPr="00E1015F">
        <w:rPr>
          <w:rFonts w:ascii="Times New Roman" w:hAnsi="Times New Roman" w:cs="Times New Roman"/>
          <w:i/>
          <w:iCs/>
        </w:rPr>
        <w:t>495,478 valid instances</w:t>
      </w:r>
      <w:r w:rsidR="004C74E0" w:rsidRPr="00E1015F">
        <w:rPr>
          <w:rFonts w:ascii="Times New Roman" w:hAnsi="Times New Roman" w:cs="Times New Roman"/>
          <w:i/>
          <w:iCs/>
        </w:rPr>
        <w:t xml:space="preserve"> and 3951 unique customers</w:t>
      </w:r>
      <w:r w:rsidR="004C74E0" w:rsidRPr="00E1015F">
        <w:rPr>
          <w:rFonts w:ascii="Times New Roman" w:hAnsi="Times New Roman" w:cs="Times New Roman"/>
        </w:rPr>
        <w:t xml:space="preserve">. It is interesting to notice that the </w:t>
      </w:r>
      <w:r w:rsidR="004C74E0" w:rsidRPr="00E1015F">
        <w:rPr>
          <w:rFonts w:ascii="Times New Roman" w:hAnsi="Times New Roman" w:cs="Times New Roman"/>
          <w:i/>
          <w:iCs/>
        </w:rPr>
        <w:t>average</w:t>
      </w:r>
      <w:r w:rsidR="004C74E0" w:rsidRPr="00E1015F">
        <w:rPr>
          <w:rFonts w:ascii="Times New Roman" w:hAnsi="Times New Roman" w:cs="Times New Roman"/>
        </w:rPr>
        <w:t xml:space="preserve"> number of products purchased by each unique customer during 2010 and 2011 was </w:t>
      </w:r>
      <w:r w:rsidR="004C74E0" w:rsidRPr="00E1015F">
        <w:rPr>
          <w:rFonts w:ascii="Times New Roman" w:hAnsi="Times New Roman" w:cs="Times New Roman"/>
          <w:b/>
          <w:bCs/>
          <w:i/>
          <w:iCs/>
        </w:rPr>
        <w:t>125</w:t>
      </w:r>
      <w:r w:rsidR="004C74E0" w:rsidRPr="00E1015F">
        <w:rPr>
          <w:rFonts w:ascii="Times New Roman" w:hAnsi="Times New Roman" w:cs="Times New Roman"/>
        </w:rPr>
        <w:t xml:space="preserve"> (495,478/3951). This seems </w:t>
      </w:r>
      <w:r w:rsidR="004C74E0" w:rsidRPr="00E1015F">
        <w:rPr>
          <w:rFonts w:ascii="Times New Roman" w:hAnsi="Times New Roman" w:cs="Times New Roman"/>
        </w:rPr>
        <w:lastRenderedPageBreak/>
        <w:t xml:space="preserve">to </w:t>
      </w:r>
      <w:r w:rsidR="004C74E0" w:rsidRPr="00E1015F">
        <w:rPr>
          <w:rFonts w:ascii="Times New Roman" w:hAnsi="Times New Roman" w:cs="Times New Roman"/>
          <w:i/>
          <w:iCs/>
        </w:rPr>
        <w:t>suggest that many of the consumers of the business were organizational customers</w:t>
      </w:r>
      <w:r w:rsidR="004C74E0" w:rsidRPr="00E1015F">
        <w:rPr>
          <w:rFonts w:ascii="Times New Roman" w:hAnsi="Times New Roman" w:cs="Times New Roman"/>
        </w:rPr>
        <w:t xml:space="preserve"> rather than individual customers.</w:t>
      </w:r>
    </w:p>
    <w:p w14:paraId="4ABDC1F6" w14:textId="122A4934" w:rsidR="003F3981" w:rsidRPr="00E1015F" w:rsidRDefault="003F3981" w:rsidP="00276481">
      <w:pPr>
        <w:rPr>
          <w:rFonts w:ascii="Times New Roman" w:hAnsi="Times New Roman" w:cs="Times New Roman"/>
        </w:rPr>
      </w:pPr>
      <w:r w:rsidRPr="00E1015F">
        <w:rPr>
          <w:rFonts w:ascii="Times New Roman" w:hAnsi="Times New Roman" w:cs="Times New Roman"/>
          <w:noProof/>
        </w:rPr>
        <w:drawing>
          <wp:inline distT="0" distB="0" distL="0" distR="0" wp14:anchorId="7B471B0A" wp14:editId="0E85ABEB">
            <wp:extent cx="5943600" cy="2005965"/>
            <wp:effectExtent l="0" t="0" r="0" b="0"/>
            <wp:docPr id="582093352" name="Picture 1" descr="A close-up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93352" name="Picture 1" descr="A close-up of a list&#10;&#10;AI-generated content may be incorrect."/>
                    <pic:cNvPicPr/>
                  </pic:nvPicPr>
                  <pic:blipFill>
                    <a:blip r:embed="rId5"/>
                    <a:stretch>
                      <a:fillRect/>
                    </a:stretch>
                  </pic:blipFill>
                  <pic:spPr>
                    <a:xfrm>
                      <a:off x="0" y="0"/>
                      <a:ext cx="5943600" cy="2005965"/>
                    </a:xfrm>
                    <a:prstGeom prst="rect">
                      <a:avLst/>
                    </a:prstGeom>
                  </pic:spPr>
                </pic:pic>
              </a:graphicData>
            </a:graphic>
          </wp:inline>
        </w:drawing>
      </w:r>
    </w:p>
    <w:p w14:paraId="5FE5E725" w14:textId="2297A665" w:rsidR="00B60045" w:rsidRPr="00E1015F" w:rsidRDefault="001C2621" w:rsidP="00B60045">
      <w:pPr>
        <w:pStyle w:val="ListParagraph"/>
        <w:numPr>
          <w:ilvl w:val="0"/>
          <w:numId w:val="1"/>
        </w:numPr>
        <w:rPr>
          <w:rFonts w:ascii="Times New Roman" w:hAnsi="Times New Roman" w:cs="Times New Roman"/>
          <w:b/>
          <w:bCs/>
        </w:rPr>
      </w:pPr>
      <w:r w:rsidRPr="00E1015F">
        <w:rPr>
          <w:rFonts w:ascii="Times New Roman" w:hAnsi="Times New Roman" w:cs="Times New Roman"/>
          <w:b/>
          <w:bCs/>
        </w:rPr>
        <w:t>DATA PRE-PROCESSING</w:t>
      </w:r>
    </w:p>
    <w:p w14:paraId="596102D1" w14:textId="7108D428" w:rsidR="001C2621" w:rsidRPr="00E1015F" w:rsidRDefault="002F569F" w:rsidP="002F569F">
      <w:pPr>
        <w:rPr>
          <w:rFonts w:ascii="Times New Roman" w:hAnsi="Times New Roman" w:cs="Times New Roman"/>
        </w:rPr>
      </w:pPr>
      <w:r w:rsidRPr="00E1015F">
        <w:rPr>
          <w:rFonts w:ascii="Times New Roman" w:hAnsi="Times New Roman" w:cs="Times New Roman"/>
        </w:rPr>
        <w:t>The original dataset must be pre-processed in order to perform the necessary RFM model-based clustering analysis. The main steps and relevant tasks involved in data preparation were as follows:</w:t>
      </w:r>
    </w:p>
    <w:p w14:paraId="6395F31D" w14:textId="4CE594F5" w:rsidR="002F569F" w:rsidRPr="00E1015F" w:rsidRDefault="002F569F" w:rsidP="002F569F">
      <w:pPr>
        <w:pStyle w:val="ListParagraph"/>
        <w:numPr>
          <w:ilvl w:val="0"/>
          <w:numId w:val="3"/>
        </w:numPr>
        <w:rPr>
          <w:rFonts w:ascii="Times New Roman" w:hAnsi="Times New Roman" w:cs="Times New Roman"/>
        </w:rPr>
      </w:pPr>
      <w:r w:rsidRPr="00E1015F">
        <w:rPr>
          <w:rFonts w:ascii="Times New Roman" w:hAnsi="Times New Roman" w:cs="Times New Roman"/>
        </w:rPr>
        <w:t xml:space="preserve">Relevant variables were chosen from the data set. The </w:t>
      </w:r>
      <w:r w:rsidR="0057730A" w:rsidRPr="00E1015F">
        <w:rPr>
          <w:rFonts w:ascii="Times New Roman" w:hAnsi="Times New Roman" w:cs="Times New Roman"/>
        </w:rPr>
        <w:t>seven</w:t>
      </w:r>
      <w:r w:rsidRPr="00E1015F">
        <w:rPr>
          <w:rFonts w:ascii="Times New Roman" w:hAnsi="Times New Roman" w:cs="Times New Roman"/>
        </w:rPr>
        <w:t xml:space="preserve"> variables that </w:t>
      </w:r>
      <w:r w:rsidR="00F26932" w:rsidRPr="00E1015F">
        <w:rPr>
          <w:rFonts w:ascii="Times New Roman" w:hAnsi="Times New Roman" w:cs="Times New Roman"/>
        </w:rPr>
        <w:t>were</w:t>
      </w:r>
      <w:r w:rsidRPr="00E1015F">
        <w:rPr>
          <w:rFonts w:ascii="Times New Roman" w:hAnsi="Times New Roman" w:cs="Times New Roman"/>
        </w:rPr>
        <w:t xml:space="preserve"> selected for our case are </w:t>
      </w:r>
      <w:r w:rsidRPr="00E1015F">
        <w:rPr>
          <w:rFonts w:ascii="Times New Roman" w:hAnsi="Times New Roman" w:cs="Times New Roman"/>
          <w:i/>
          <w:iCs/>
        </w:rPr>
        <w:t xml:space="preserve">Invoice, </w:t>
      </w:r>
      <w:proofErr w:type="spellStart"/>
      <w:r w:rsidRPr="00E1015F">
        <w:rPr>
          <w:rFonts w:ascii="Times New Roman" w:hAnsi="Times New Roman" w:cs="Times New Roman"/>
          <w:i/>
          <w:iCs/>
        </w:rPr>
        <w:t>StockCode</w:t>
      </w:r>
      <w:proofErr w:type="spellEnd"/>
      <w:r w:rsidRPr="00E1015F">
        <w:rPr>
          <w:rFonts w:ascii="Times New Roman" w:hAnsi="Times New Roman" w:cs="Times New Roman"/>
          <w:i/>
          <w:iCs/>
        </w:rPr>
        <w:t xml:space="preserve">, Quantity, Price, Country, </w:t>
      </w:r>
      <w:proofErr w:type="spellStart"/>
      <w:r w:rsidRPr="00E1015F">
        <w:rPr>
          <w:rFonts w:ascii="Times New Roman" w:hAnsi="Times New Roman" w:cs="Times New Roman"/>
          <w:i/>
          <w:iCs/>
        </w:rPr>
        <w:t>InvoiceDate</w:t>
      </w:r>
      <w:proofErr w:type="spellEnd"/>
      <w:r w:rsidRPr="00E1015F">
        <w:rPr>
          <w:rFonts w:ascii="Times New Roman" w:hAnsi="Times New Roman" w:cs="Times New Roman"/>
          <w:i/>
          <w:iCs/>
        </w:rPr>
        <w:t>, and Customer ID.</w:t>
      </w:r>
    </w:p>
    <w:p w14:paraId="0AB628EC" w14:textId="30ECE3B7" w:rsidR="00333D56" w:rsidRPr="00E1015F" w:rsidRDefault="00333D56" w:rsidP="002F569F">
      <w:pPr>
        <w:pStyle w:val="ListParagraph"/>
        <w:numPr>
          <w:ilvl w:val="0"/>
          <w:numId w:val="3"/>
        </w:numPr>
        <w:rPr>
          <w:rFonts w:ascii="Times New Roman" w:hAnsi="Times New Roman" w:cs="Times New Roman"/>
        </w:rPr>
      </w:pPr>
      <w:r w:rsidRPr="00E1015F">
        <w:rPr>
          <w:rFonts w:ascii="Times New Roman" w:hAnsi="Times New Roman" w:cs="Times New Roman"/>
        </w:rPr>
        <w:t xml:space="preserve">Removed rows with </w:t>
      </w:r>
      <w:r w:rsidRPr="00E1015F">
        <w:rPr>
          <w:rFonts w:ascii="Times New Roman" w:hAnsi="Times New Roman" w:cs="Times New Roman"/>
          <w:i/>
          <w:iCs/>
        </w:rPr>
        <w:t xml:space="preserve">missing </w:t>
      </w:r>
      <w:proofErr w:type="spellStart"/>
      <w:r w:rsidRPr="00E1015F">
        <w:rPr>
          <w:rFonts w:ascii="Times New Roman" w:hAnsi="Times New Roman" w:cs="Times New Roman"/>
          <w:i/>
          <w:iCs/>
        </w:rPr>
        <w:t>CustomerID</w:t>
      </w:r>
      <w:proofErr w:type="spellEnd"/>
      <w:r w:rsidRPr="00E1015F">
        <w:rPr>
          <w:rFonts w:ascii="Times New Roman" w:hAnsi="Times New Roman" w:cs="Times New Roman"/>
          <w:i/>
          <w:iCs/>
        </w:rPr>
        <w:t xml:space="preserve"> values</w:t>
      </w:r>
      <w:r w:rsidRPr="00E1015F">
        <w:rPr>
          <w:rFonts w:ascii="Times New Roman" w:hAnsi="Times New Roman" w:cs="Times New Roman"/>
        </w:rPr>
        <w:t>, as these are crucial for customer-level analysis.</w:t>
      </w:r>
    </w:p>
    <w:p w14:paraId="1E0A0095" w14:textId="760E274A" w:rsidR="00333D56" w:rsidRPr="00E1015F" w:rsidRDefault="00333D56" w:rsidP="002F569F">
      <w:pPr>
        <w:pStyle w:val="ListParagraph"/>
        <w:numPr>
          <w:ilvl w:val="0"/>
          <w:numId w:val="3"/>
        </w:numPr>
        <w:rPr>
          <w:rFonts w:ascii="Times New Roman" w:hAnsi="Times New Roman" w:cs="Times New Roman"/>
        </w:rPr>
      </w:pPr>
      <w:r w:rsidRPr="00E1015F">
        <w:rPr>
          <w:rFonts w:ascii="Times New Roman" w:hAnsi="Times New Roman" w:cs="Times New Roman"/>
        </w:rPr>
        <w:t xml:space="preserve">To maintain data completeness and ensure consistency during analysis, missing values in the </w:t>
      </w:r>
      <w:r w:rsidRPr="00E1015F">
        <w:rPr>
          <w:rFonts w:ascii="Times New Roman" w:hAnsi="Times New Roman" w:cs="Times New Roman"/>
          <w:i/>
          <w:iCs/>
        </w:rPr>
        <w:t>'Description' column were replaced with the placeholder text 'no description'</w:t>
      </w:r>
      <w:r w:rsidRPr="00E1015F">
        <w:rPr>
          <w:rFonts w:ascii="Times New Roman" w:hAnsi="Times New Roman" w:cs="Times New Roman"/>
        </w:rPr>
        <w:t>, allowing each transaction record to retain a value in that field even when product details were unavailable.</w:t>
      </w:r>
    </w:p>
    <w:p w14:paraId="3F569F85" w14:textId="771328CC" w:rsidR="00F26932" w:rsidRPr="00E1015F" w:rsidRDefault="00541A0C" w:rsidP="00541A0C">
      <w:pPr>
        <w:pStyle w:val="ListParagraph"/>
        <w:numPr>
          <w:ilvl w:val="0"/>
          <w:numId w:val="3"/>
        </w:numPr>
        <w:rPr>
          <w:rFonts w:ascii="Times New Roman" w:hAnsi="Times New Roman" w:cs="Times New Roman"/>
        </w:rPr>
      </w:pPr>
      <w:r w:rsidRPr="00E1015F">
        <w:rPr>
          <w:rFonts w:ascii="Times New Roman" w:hAnsi="Times New Roman" w:cs="Times New Roman"/>
        </w:rPr>
        <w:t xml:space="preserve">Created an aggregated variable named </w:t>
      </w:r>
      <w:proofErr w:type="gramStart"/>
      <w:r w:rsidRPr="00E1015F">
        <w:rPr>
          <w:rFonts w:ascii="Times New Roman" w:hAnsi="Times New Roman" w:cs="Times New Roman"/>
          <w:i/>
          <w:iCs/>
        </w:rPr>
        <w:t>Amount</w:t>
      </w:r>
      <w:r w:rsidRPr="00E1015F">
        <w:rPr>
          <w:rFonts w:ascii="Times New Roman" w:hAnsi="Times New Roman" w:cs="Times New Roman"/>
        </w:rPr>
        <w:t xml:space="preserve"> ,</w:t>
      </w:r>
      <w:proofErr w:type="gramEnd"/>
      <w:r w:rsidRPr="00E1015F">
        <w:rPr>
          <w:rFonts w:ascii="Times New Roman" w:hAnsi="Times New Roman" w:cs="Times New Roman"/>
        </w:rPr>
        <w:t xml:space="preserve"> by multiplying Quantity with </w:t>
      </w:r>
      <w:proofErr w:type="gramStart"/>
      <w:r w:rsidRPr="00E1015F">
        <w:rPr>
          <w:rFonts w:ascii="Times New Roman" w:hAnsi="Times New Roman" w:cs="Times New Roman"/>
        </w:rPr>
        <w:t>Price ,</w:t>
      </w:r>
      <w:proofErr w:type="gramEnd"/>
      <w:r w:rsidRPr="00E1015F">
        <w:rPr>
          <w:rFonts w:ascii="Times New Roman" w:hAnsi="Times New Roman" w:cs="Times New Roman"/>
        </w:rPr>
        <w:t xml:space="preserve"> which gives the total amount of money spent per product / item in each transaction.</w:t>
      </w:r>
    </w:p>
    <w:p w14:paraId="382A6286" w14:textId="68E53C30" w:rsidR="00767045" w:rsidRPr="00E1015F" w:rsidRDefault="00767045" w:rsidP="00541A0C">
      <w:pPr>
        <w:pStyle w:val="ListParagraph"/>
        <w:numPr>
          <w:ilvl w:val="0"/>
          <w:numId w:val="3"/>
        </w:numPr>
        <w:rPr>
          <w:rFonts w:ascii="Times New Roman" w:hAnsi="Times New Roman" w:cs="Times New Roman"/>
        </w:rPr>
      </w:pPr>
      <w:r w:rsidRPr="00E1015F">
        <w:rPr>
          <w:rFonts w:ascii="Times New Roman" w:hAnsi="Times New Roman" w:cs="Times New Roman"/>
        </w:rPr>
        <w:t xml:space="preserve">Converted </w:t>
      </w:r>
      <w:proofErr w:type="spellStart"/>
      <w:r w:rsidRPr="00E1015F">
        <w:rPr>
          <w:rFonts w:ascii="Times New Roman" w:hAnsi="Times New Roman" w:cs="Times New Roman"/>
        </w:rPr>
        <w:t>InvoiceDate</w:t>
      </w:r>
      <w:proofErr w:type="spellEnd"/>
      <w:r w:rsidRPr="00E1015F">
        <w:rPr>
          <w:rFonts w:ascii="Times New Roman" w:hAnsi="Times New Roman" w:cs="Times New Roman"/>
        </w:rPr>
        <w:t xml:space="preserve"> </w:t>
      </w:r>
      <w:r w:rsidRPr="00E1015F">
        <w:rPr>
          <w:rFonts w:ascii="Times New Roman" w:hAnsi="Times New Roman" w:cs="Times New Roman"/>
          <w:i/>
          <w:iCs/>
        </w:rPr>
        <w:t>from string to datetime</w:t>
      </w:r>
      <w:r w:rsidRPr="00E1015F">
        <w:rPr>
          <w:rFonts w:ascii="Times New Roman" w:hAnsi="Times New Roman" w:cs="Times New Roman"/>
        </w:rPr>
        <w:t xml:space="preserve"> format for accurate calculation of recency.</w:t>
      </w:r>
    </w:p>
    <w:p w14:paraId="4AE75255" w14:textId="0F008472" w:rsidR="00767045" w:rsidRPr="00E1015F" w:rsidRDefault="00767045" w:rsidP="00767045">
      <w:pPr>
        <w:pStyle w:val="ListParagraph"/>
        <w:numPr>
          <w:ilvl w:val="0"/>
          <w:numId w:val="3"/>
        </w:numPr>
        <w:rPr>
          <w:rFonts w:ascii="Times New Roman" w:hAnsi="Times New Roman" w:cs="Times New Roman"/>
        </w:rPr>
      </w:pPr>
      <w:r w:rsidRPr="00E1015F">
        <w:rPr>
          <w:rFonts w:ascii="Times New Roman" w:hAnsi="Times New Roman" w:cs="Times New Roman"/>
        </w:rPr>
        <w:t xml:space="preserve">Separated the variable </w:t>
      </w:r>
      <w:proofErr w:type="spellStart"/>
      <w:r w:rsidRPr="00E1015F">
        <w:rPr>
          <w:rFonts w:ascii="Times New Roman" w:hAnsi="Times New Roman" w:cs="Times New Roman"/>
          <w:i/>
          <w:iCs/>
        </w:rPr>
        <w:t>InvoiceDate</w:t>
      </w:r>
      <w:proofErr w:type="spellEnd"/>
      <w:r w:rsidRPr="00E1015F">
        <w:rPr>
          <w:rFonts w:ascii="Times New Roman" w:hAnsi="Times New Roman" w:cs="Times New Roman"/>
          <w:i/>
          <w:iCs/>
        </w:rPr>
        <w:t xml:space="preserve"> into two variables Date and </w:t>
      </w:r>
      <w:proofErr w:type="gramStart"/>
      <w:r w:rsidRPr="00E1015F">
        <w:rPr>
          <w:rFonts w:ascii="Times New Roman" w:hAnsi="Times New Roman" w:cs="Times New Roman"/>
          <w:i/>
          <w:iCs/>
        </w:rPr>
        <w:t>Time</w:t>
      </w:r>
      <w:r w:rsidRPr="00E1015F">
        <w:rPr>
          <w:rFonts w:ascii="Times New Roman" w:hAnsi="Times New Roman" w:cs="Times New Roman"/>
        </w:rPr>
        <w:t xml:space="preserve"> .</w:t>
      </w:r>
      <w:proofErr w:type="gramEnd"/>
      <w:r w:rsidRPr="00E1015F">
        <w:rPr>
          <w:rFonts w:ascii="Times New Roman" w:hAnsi="Times New Roman" w:cs="Times New Roman"/>
        </w:rPr>
        <w:t xml:space="preserve"> This allows different transactions created by the same consumer on the same day but at different times to be treated separately.</w:t>
      </w:r>
    </w:p>
    <w:p w14:paraId="73B939C6" w14:textId="77777777" w:rsidR="00767045" w:rsidRPr="00E1015F" w:rsidRDefault="00333D56" w:rsidP="00767045">
      <w:pPr>
        <w:pStyle w:val="ListParagraph"/>
        <w:numPr>
          <w:ilvl w:val="0"/>
          <w:numId w:val="3"/>
        </w:numPr>
        <w:rPr>
          <w:rFonts w:ascii="Times New Roman" w:hAnsi="Times New Roman" w:cs="Times New Roman"/>
        </w:rPr>
      </w:pPr>
      <w:r w:rsidRPr="00E1015F">
        <w:rPr>
          <w:rFonts w:ascii="Times New Roman" w:hAnsi="Times New Roman" w:cs="Times New Roman"/>
        </w:rPr>
        <w:t xml:space="preserve">Retained only </w:t>
      </w:r>
      <w:r w:rsidRPr="00E1015F">
        <w:rPr>
          <w:rFonts w:ascii="Times New Roman" w:hAnsi="Times New Roman" w:cs="Times New Roman"/>
          <w:i/>
          <w:iCs/>
        </w:rPr>
        <w:t>records with positive quantity and price</w:t>
      </w:r>
      <w:r w:rsidRPr="00E1015F">
        <w:rPr>
          <w:rFonts w:ascii="Times New Roman" w:hAnsi="Times New Roman" w:cs="Times New Roman"/>
        </w:rPr>
        <w:t xml:space="preserve"> to reflect genuine purchases.</w:t>
      </w:r>
    </w:p>
    <w:p w14:paraId="6EECE2CB" w14:textId="68AA98EA" w:rsidR="00333D56" w:rsidRPr="00E1015F" w:rsidRDefault="00333D56" w:rsidP="00767045">
      <w:pPr>
        <w:pStyle w:val="ListParagraph"/>
        <w:numPr>
          <w:ilvl w:val="0"/>
          <w:numId w:val="3"/>
        </w:numPr>
        <w:rPr>
          <w:rFonts w:ascii="Times New Roman" w:hAnsi="Times New Roman" w:cs="Times New Roman"/>
        </w:rPr>
      </w:pPr>
      <w:r w:rsidRPr="00E1015F">
        <w:rPr>
          <w:rFonts w:ascii="Times New Roman" w:hAnsi="Times New Roman" w:cs="Times New Roman"/>
        </w:rPr>
        <w:t xml:space="preserve">'Customer ID' column was converted </w:t>
      </w:r>
      <w:r w:rsidRPr="00E1015F">
        <w:rPr>
          <w:rFonts w:ascii="Times New Roman" w:hAnsi="Times New Roman" w:cs="Times New Roman"/>
          <w:i/>
          <w:iCs/>
        </w:rPr>
        <w:t>from a float to an object (string) data type</w:t>
      </w:r>
      <w:r w:rsidRPr="00E1015F">
        <w:rPr>
          <w:rFonts w:ascii="Times New Roman" w:hAnsi="Times New Roman" w:cs="Times New Roman"/>
        </w:rPr>
        <w:t xml:space="preserve"> to accurately represent it as a categorical identifier rather than a numeric value, ensuring proper handling during grouping, segmentation, and customer-level analysis.</w:t>
      </w:r>
    </w:p>
    <w:p w14:paraId="6DFCB0CB" w14:textId="7F39D2CF" w:rsidR="00767045" w:rsidRPr="00E1015F" w:rsidRDefault="00767045" w:rsidP="00767045">
      <w:pPr>
        <w:pStyle w:val="ListParagraph"/>
        <w:numPr>
          <w:ilvl w:val="0"/>
          <w:numId w:val="3"/>
        </w:numPr>
        <w:rPr>
          <w:rFonts w:ascii="Times New Roman" w:hAnsi="Times New Roman" w:cs="Times New Roman"/>
        </w:rPr>
      </w:pPr>
      <w:r w:rsidRPr="00E1015F">
        <w:rPr>
          <w:rFonts w:ascii="Times New Roman" w:hAnsi="Times New Roman" w:cs="Times New Roman"/>
        </w:rPr>
        <w:t xml:space="preserve">Filtered out the transactions for </w:t>
      </w:r>
      <w:r w:rsidRPr="00E1015F">
        <w:rPr>
          <w:rFonts w:ascii="Times New Roman" w:hAnsi="Times New Roman" w:cs="Times New Roman"/>
          <w:i/>
          <w:iCs/>
        </w:rPr>
        <w:t>UK customers</w:t>
      </w:r>
      <w:r w:rsidRPr="00E1015F">
        <w:rPr>
          <w:rFonts w:ascii="Times New Roman" w:hAnsi="Times New Roman" w:cs="Times New Roman"/>
        </w:rPr>
        <w:t>.</w:t>
      </w:r>
    </w:p>
    <w:p w14:paraId="441A21D2" w14:textId="6973B863" w:rsidR="00767045" w:rsidRPr="00E1015F" w:rsidRDefault="00767045" w:rsidP="00767045">
      <w:pPr>
        <w:pStyle w:val="ListParagraph"/>
        <w:numPr>
          <w:ilvl w:val="0"/>
          <w:numId w:val="3"/>
        </w:numPr>
        <w:rPr>
          <w:rFonts w:ascii="Times New Roman" w:hAnsi="Times New Roman" w:cs="Times New Roman"/>
        </w:rPr>
      </w:pPr>
      <w:r w:rsidRPr="00E1015F">
        <w:rPr>
          <w:rFonts w:ascii="Times New Roman" w:hAnsi="Times New Roman" w:cs="Times New Roman"/>
        </w:rPr>
        <w:t xml:space="preserve">Used the most recent invoice date in the dataset to </w:t>
      </w:r>
      <w:r w:rsidRPr="00E1015F">
        <w:rPr>
          <w:rFonts w:ascii="Times New Roman" w:hAnsi="Times New Roman" w:cs="Times New Roman"/>
          <w:i/>
          <w:iCs/>
        </w:rPr>
        <w:t>compute recency</w:t>
      </w:r>
      <w:r w:rsidRPr="00E1015F">
        <w:rPr>
          <w:rFonts w:ascii="Times New Roman" w:hAnsi="Times New Roman" w:cs="Times New Roman"/>
        </w:rPr>
        <w:t xml:space="preserve"> (days since last purchase), </w:t>
      </w:r>
      <w:r w:rsidRPr="00E1015F">
        <w:rPr>
          <w:rFonts w:ascii="Times New Roman" w:hAnsi="Times New Roman" w:cs="Times New Roman"/>
          <w:i/>
          <w:iCs/>
        </w:rPr>
        <w:t>frequency</w:t>
      </w:r>
      <w:r w:rsidRPr="00E1015F">
        <w:rPr>
          <w:rFonts w:ascii="Times New Roman" w:hAnsi="Times New Roman" w:cs="Times New Roman"/>
        </w:rPr>
        <w:t xml:space="preserve"> (number of transactions), and </w:t>
      </w:r>
      <w:r w:rsidRPr="00E1015F">
        <w:rPr>
          <w:rFonts w:ascii="Times New Roman" w:hAnsi="Times New Roman" w:cs="Times New Roman"/>
          <w:i/>
          <w:iCs/>
        </w:rPr>
        <w:t>monetary</w:t>
      </w:r>
      <w:r w:rsidRPr="00E1015F">
        <w:rPr>
          <w:rFonts w:ascii="Times New Roman" w:hAnsi="Times New Roman" w:cs="Times New Roman"/>
        </w:rPr>
        <w:t xml:space="preserve"> (total spend).</w:t>
      </w:r>
    </w:p>
    <w:p w14:paraId="10EC1C44" w14:textId="452C3F77" w:rsidR="001C2621" w:rsidRPr="00E1015F" w:rsidRDefault="00767045" w:rsidP="00C1160C">
      <w:pPr>
        <w:pStyle w:val="ListParagraph"/>
        <w:numPr>
          <w:ilvl w:val="0"/>
          <w:numId w:val="3"/>
        </w:numPr>
        <w:rPr>
          <w:rFonts w:ascii="Times New Roman" w:hAnsi="Times New Roman" w:cs="Times New Roman"/>
        </w:rPr>
      </w:pPr>
      <w:r w:rsidRPr="00E1015F">
        <w:rPr>
          <w:rFonts w:ascii="Times New Roman" w:hAnsi="Times New Roman" w:cs="Times New Roman"/>
        </w:rPr>
        <w:t xml:space="preserve">Applied </w:t>
      </w:r>
      <w:r w:rsidRPr="00E1015F">
        <w:rPr>
          <w:rFonts w:ascii="Times New Roman" w:hAnsi="Times New Roman" w:cs="Times New Roman"/>
          <w:i/>
          <w:iCs/>
        </w:rPr>
        <w:t>Min-Max Scaling to standardize</w:t>
      </w:r>
      <w:r w:rsidRPr="00E1015F">
        <w:rPr>
          <w:rFonts w:ascii="Times New Roman" w:hAnsi="Times New Roman" w:cs="Times New Roman"/>
        </w:rPr>
        <w:t xml:space="preserve"> the RFM variables before clustering.</w:t>
      </w:r>
    </w:p>
    <w:p w14:paraId="5F1C33B6" w14:textId="77777777" w:rsidR="000B5065" w:rsidRPr="00E1015F" w:rsidRDefault="000B5065" w:rsidP="000B5065">
      <w:pPr>
        <w:pStyle w:val="ListParagraph"/>
        <w:ind w:left="360"/>
        <w:rPr>
          <w:rFonts w:ascii="Times New Roman" w:hAnsi="Times New Roman" w:cs="Times New Roman"/>
        </w:rPr>
      </w:pPr>
    </w:p>
    <w:p w14:paraId="00199142" w14:textId="508F25FD" w:rsidR="007F7079" w:rsidRPr="00E1015F" w:rsidRDefault="000B5065" w:rsidP="007F7079">
      <w:pPr>
        <w:pStyle w:val="ListParagraph"/>
        <w:ind w:left="360"/>
        <w:rPr>
          <w:rFonts w:ascii="Times New Roman" w:hAnsi="Times New Roman" w:cs="Times New Roman"/>
        </w:rPr>
      </w:pPr>
      <w:r w:rsidRPr="00E1015F">
        <w:rPr>
          <w:rFonts w:ascii="Times New Roman" w:hAnsi="Times New Roman" w:cs="Times New Roman"/>
        </w:rPr>
        <w:lastRenderedPageBreak/>
        <w:t xml:space="preserve">Following the above steps a target dataset for the analysis was generated. Part of the target dataset is shown in </w:t>
      </w:r>
      <w:r w:rsidRPr="00E1015F">
        <w:rPr>
          <w:rFonts w:ascii="Times New Roman" w:hAnsi="Times New Roman" w:cs="Times New Roman"/>
          <w:b/>
          <w:bCs/>
          <w:i/>
          <w:iCs/>
        </w:rPr>
        <w:t>Figure 1</w:t>
      </w:r>
      <w:r w:rsidR="005320D5" w:rsidRPr="00E1015F">
        <w:rPr>
          <w:rFonts w:ascii="Times New Roman" w:hAnsi="Times New Roman" w:cs="Times New Roman"/>
        </w:rPr>
        <w:t xml:space="preserve">, and the variables in the target dataset and their statistics are described in </w:t>
      </w:r>
      <w:r w:rsidR="005320D5" w:rsidRPr="00E1015F">
        <w:rPr>
          <w:rFonts w:ascii="Times New Roman" w:hAnsi="Times New Roman" w:cs="Times New Roman"/>
          <w:b/>
          <w:bCs/>
          <w:i/>
          <w:iCs/>
        </w:rPr>
        <w:t>Tables 2 and 3</w:t>
      </w:r>
      <w:r w:rsidR="005320D5" w:rsidRPr="00E1015F">
        <w:rPr>
          <w:rFonts w:ascii="Times New Roman" w:hAnsi="Times New Roman" w:cs="Times New Roman"/>
        </w:rPr>
        <w:t>.</w:t>
      </w:r>
      <w:r w:rsidR="007F7079" w:rsidRPr="00E1015F">
        <w:rPr>
          <w:rFonts w:ascii="Times New Roman" w:hAnsi="Times New Roman" w:cs="Times New Roman"/>
        </w:rPr>
        <w:t xml:space="preserve"> Python codes were used to transform the dataset and to calculate the values for the variables Recency, Frequency and Monetary, for each given </w:t>
      </w:r>
      <w:proofErr w:type="spellStart"/>
      <w:r w:rsidR="007F7079" w:rsidRPr="00E1015F">
        <w:rPr>
          <w:rFonts w:ascii="Times New Roman" w:hAnsi="Times New Roman" w:cs="Times New Roman"/>
        </w:rPr>
        <w:t>CustomerID</w:t>
      </w:r>
      <w:proofErr w:type="spellEnd"/>
      <w:r w:rsidR="007F7079" w:rsidRPr="00E1015F">
        <w:rPr>
          <w:rFonts w:ascii="Times New Roman" w:hAnsi="Times New Roman" w:cs="Times New Roman"/>
        </w:rPr>
        <w:t>,</w:t>
      </w:r>
    </w:p>
    <w:p w14:paraId="79D92EC9" w14:textId="6FE63278" w:rsidR="000B5065" w:rsidRPr="00E1015F" w:rsidRDefault="007F7079" w:rsidP="007F7079">
      <w:pPr>
        <w:pStyle w:val="ListParagraph"/>
        <w:ind w:left="360"/>
        <w:rPr>
          <w:rFonts w:ascii="Times New Roman" w:hAnsi="Times New Roman" w:cs="Times New Roman"/>
        </w:rPr>
      </w:pPr>
      <w:r w:rsidRPr="00E1015F">
        <w:rPr>
          <w:rFonts w:ascii="Times New Roman" w:hAnsi="Times New Roman" w:cs="Times New Roman"/>
        </w:rPr>
        <w:t>respectively.</w:t>
      </w:r>
    </w:p>
    <w:p w14:paraId="2C83F78F" w14:textId="77777777" w:rsidR="002662CF" w:rsidRPr="00E1015F" w:rsidRDefault="002662CF" w:rsidP="005320D5">
      <w:pPr>
        <w:pStyle w:val="ListParagraph"/>
        <w:ind w:left="360"/>
        <w:rPr>
          <w:rFonts w:ascii="Times New Roman" w:hAnsi="Times New Roman" w:cs="Times New Roman"/>
        </w:rPr>
      </w:pPr>
    </w:p>
    <w:p w14:paraId="4F6954A3" w14:textId="6B58C3F0" w:rsidR="000B5065" w:rsidRPr="00E1015F" w:rsidRDefault="000B5065" w:rsidP="000B5065">
      <w:pPr>
        <w:pStyle w:val="ListParagraph"/>
        <w:ind w:left="360"/>
        <w:rPr>
          <w:rFonts w:ascii="Times New Roman" w:hAnsi="Times New Roman" w:cs="Times New Roman"/>
          <w:b/>
          <w:bCs/>
        </w:rPr>
      </w:pPr>
      <w:r w:rsidRPr="00E1015F">
        <w:rPr>
          <w:rFonts w:ascii="Times New Roman" w:hAnsi="Times New Roman" w:cs="Times New Roman"/>
          <w:b/>
          <w:bCs/>
        </w:rPr>
        <w:t>Figure 1:</w:t>
      </w:r>
      <w:r w:rsidR="002662CF" w:rsidRPr="00E1015F">
        <w:rPr>
          <w:rFonts w:ascii="Times New Roman" w:hAnsi="Times New Roman" w:cs="Times New Roman"/>
          <w:b/>
          <w:bCs/>
        </w:rPr>
        <w:t xml:space="preserve"> Samples of the target dataset</w:t>
      </w:r>
    </w:p>
    <w:p w14:paraId="1C9FCDA6" w14:textId="4CC07EF4" w:rsidR="000B5065" w:rsidRPr="00E1015F" w:rsidRDefault="000B5065" w:rsidP="000B5065">
      <w:pPr>
        <w:pStyle w:val="ListParagraph"/>
        <w:ind w:left="360"/>
        <w:rPr>
          <w:rFonts w:ascii="Times New Roman" w:hAnsi="Times New Roman" w:cs="Times New Roman"/>
        </w:rPr>
      </w:pPr>
      <w:r w:rsidRPr="00E1015F">
        <w:rPr>
          <w:rFonts w:ascii="Times New Roman" w:hAnsi="Times New Roman" w:cs="Times New Roman"/>
          <w:noProof/>
        </w:rPr>
        <w:drawing>
          <wp:inline distT="0" distB="0" distL="0" distR="0" wp14:anchorId="0FD32F6F" wp14:editId="62801033">
            <wp:extent cx="5943600" cy="3013075"/>
            <wp:effectExtent l="19050" t="19050" r="19050" b="15875"/>
            <wp:docPr id="465865332"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65332" name="Picture 1" descr="A screenshot of a spreadsheet&#10;&#10;AI-generated content may be incorrect."/>
                    <pic:cNvPicPr/>
                  </pic:nvPicPr>
                  <pic:blipFill>
                    <a:blip r:embed="rId6"/>
                    <a:stretch>
                      <a:fillRect/>
                    </a:stretch>
                  </pic:blipFill>
                  <pic:spPr>
                    <a:xfrm>
                      <a:off x="0" y="0"/>
                      <a:ext cx="5943600" cy="3013075"/>
                    </a:xfrm>
                    <a:prstGeom prst="rect">
                      <a:avLst/>
                    </a:prstGeom>
                    <a:ln w="12700">
                      <a:solidFill>
                        <a:schemeClr val="tx1"/>
                      </a:solidFill>
                    </a:ln>
                  </pic:spPr>
                </pic:pic>
              </a:graphicData>
            </a:graphic>
          </wp:inline>
        </w:drawing>
      </w:r>
    </w:p>
    <w:p w14:paraId="5F10A771" w14:textId="5C9C66F3" w:rsidR="00961E4A" w:rsidRPr="00E1015F" w:rsidRDefault="00961E4A" w:rsidP="000B5065">
      <w:pPr>
        <w:pStyle w:val="ListParagraph"/>
        <w:ind w:left="360"/>
        <w:rPr>
          <w:rFonts w:ascii="Times New Roman" w:hAnsi="Times New Roman" w:cs="Times New Roman"/>
        </w:rPr>
      </w:pPr>
      <w:r w:rsidRPr="00E1015F">
        <w:rPr>
          <w:rFonts w:ascii="Times New Roman" w:hAnsi="Times New Roman" w:cs="Times New Roman"/>
          <w:noProof/>
        </w:rPr>
        <w:drawing>
          <wp:inline distT="0" distB="0" distL="0" distR="0" wp14:anchorId="77265BA1" wp14:editId="18CB982A">
            <wp:extent cx="5943600" cy="2138680"/>
            <wp:effectExtent l="0" t="0" r="0" b="0"/>
            <wp:docPr id="1203333266" name="Picture 1" descr="A table of data ty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33266" name="Picture 1" descr="A table of data type&#10;&#10;AI-generated content may be incorrect."/>
                    <pic:cNvPicPr/>
                  </pic:nvPicPr>
                  <pic:blipFill>
                    <a:blip r:embed="rId7"/>
                    <a:stretch>
                      <a:fillRect/>
                    </a:stretch>
                  </pic:blipFill>
                  <pic:spPr>
                    <a:xfrm>
                      <a:off x="0" y="0"/>
                      <a:ext cx="5943600" cy="2138680"/>
                    </a:xfrm>
                    <a:prstGeom prst="rect">
                      <a:avLst/>
                    </a:prstGeom>
                  </pic:spPr>
                </pic:pic>
              </a:graphicData>
            </a:graphic>
          </wp:inline>
        </w:drawing>
      </w:r>
    </w:p>
    <w:p w14:paraId="720679C4" w14:textId="5C42A62D" w:rsidR="00961E4A" w:rsidRPr="00E1015F" w:rsidRDefault="00961E4A" w:rsidP="000B5065">
      <w:pPr>
        <w:pStyle w:val="ListParagraph"/>
        <w:ind w:left="360"/>
        <w:rPr>
          <w:rFonts w:ascii="Times New Roman" w:hAnsi="Times New Roman" w:cs="Times New Roman"/>
        </w:rPr>
      </w:pPr>
      <w:r w:rsidRPr="00E1015F">
        <w:rPr>
          <w:rFonts w:ascii="Times New Roman" w:hAnsi="Times New Roman" w:cs="Times New Roman"/>
          <w:noProof/>
        </w:rPr>
        <w:drawing>
          <wp:inline distT="0" distB="0" distL="0" distR="0" wp14:anchorId="03EDE3CB" wp14:editId="73927C0F">
            <wp:extent cx="3749365" cy="1295512"/>
            <wp:effectExtent l="0" t="0" r="3810" b="0"/>
            <wp:docPr id="637246920" name="Picture 1" descr="A table with numbers and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46920" name="Picture 1" descr="A table with numbers and a number of data&#10;&#10;AI-generated content may be incorrect."/>
                    <pic:cNvPicPr/>
                  </pic:nvPicPr>
                  <pic:blipFill>
                    <a:blip r:embed="rId8"/>
                    <a:stretch>
                      <a:fillRect/>
                    </a:stretch>
                  </pic:blipFill>
                  <pic:spPr>
                    <a:xfrm>
                      <a:off x="0" y="0"/>
                      <a:ext cx="3749365" cy="1295512"/>
                    </a:xfrm>
                    <a:prstGeom prst="rect">
                      <a:avLst/>
                    </a:prstGeom>
                  </pic:spPr>
                </pic:pic>
              </a:graphicData>
            </a:graphic>
          </wp:inline>
        </w:drawing>
      </w:r>
    </w:p>
    <w:p w14:paraId="70D691E0" w14:textId="20760AF3" w:rsidR="00A71D7B" w:rsidRPr="00E1015F" w:rsidRDefault="00A71D7B" w:rsidP="000B5065">
      <w:pPr>
        <w:pStyle w:val="ListParagraph"/>
        <w:ind w:left="360"/>
        <w:rPr>
          <w:rFonts w:ascii="Times New Roman" w:hAnsi="Times New Roman" w:cs="Times New Roman"/>
        </w:rPr>
      </w:pPr>
    </w:p>
    <w:p w14:paraId="3B7115A2" w14:textId="5DBD4424" w:rsidR="00A71D7B" w:rsidRPr="00E1015F" w:rsidRDefault="00A71D7B" w:rsidP="00A71D7B">
      <w:pPr>
        <w:rPr>
          <w:rFonts w:ascii="Times New Roman" w:hAnsi="Times New Roman" w:cs="Times New Roman"/>
          <w:b/>
          <w:bCs/>
          <w:color w:val="000000" w:themeColor="text1"/>
        </w:rPr>
      </w:pPr>
      <w:r w:rsidRPr="00E1015F">
        <w:rPr>
          <w:rFonts w:ascii="Times New Roman" w:hAnsi="Times New Roman" w:cs="Times New Roman"/>
          <w:b/>
          <w:bCs/>
          <w:color w:val="000000" w:themeColor="text1"/>
        </w:rPr>
        <w:lastRenderedPageBreak/>
        <w:t>5. RFM MODEL BASED CLUSTERING</w:t>
      </w:r>
    </w:p>
    <w:p w14:paraId="7C57BBFE" w14:textId="77777777" w:rsidR="00A71D7B" w:rsidRPr="001466D2" w:rsidRDefault="00A71D7B" w:rsidP="00A71D7B">
      <w:pPr>
        <w:spacing w:line="259" w:lineRule="auto"/>
        <w:rPr>
          <w:rFonts w:ascii="Times New Roman" w:hAnsi="Times New Roman" w:cs="Times New Roman"/>
        </w:rPr>
      </w:pPr>
      <w:r w:rsidRPr="001466D2">
        <w:rPr>
          <w:rFonts w:ascii="Times New Roman" w:hAnsi="Times New Roman" w:cs="Times New Roman"/>
        </w:rPr>
        <w:t xml:space="preserve">The Recency, Frequency, and Monetary (RFM) model is a well-established framework in customer analytics, used to understand and segment customers based on their purchasing behavior. In this study, we applied the RFM model to the </w:t>
      </w:r>
      <w:r w:rsidRPr="001466D2">
        <w:rPr>
          <w:rFonts w:ascii="Times New Roman" w:hAnsi="Times New Roman" w:cs="Times New Roman"/>
          <w:i/>
          <w:iCs/>
        </w:rPr>
        <w:t>Online Retail II</w:t>
      </w:r>
      <w:r w:rsidRPr="001466D2">
        <w:rPr>
          <w:rFonts w:ascii="Times New Roman" w:hAnsi="Times New Roman" w:cs="Times New Roman"/>
        </w:rPr>
        <w:t xml:space="preserve"> dataset using </w:t>
      </w:r>
      <w:proofErr w:type="spellStart"/>
      <w:r w:rsidRPr="001466D2">
        <w:rPr>
          <w:rFonts w:ascii="Times New Roman" w:hAnsi="Times New Roman" w:cs="Times New Roman"/>
        </w:rPr>
        <w:t>CustomerID</w:t>
      </w:r>
      <w:proofErr w:type="spellEnd"/>
      <w:r w:rsidRPr="001466D2">
        <w:rPr>
          <w:rFonts w:ascii="Times New Roman" w:hAnsi="Times New Roman" w:cs="Times New Roman"/>
        </w:rPr>
        <w:t xml:space="preserve"> as the unique identifier.</w:t>
      </w:r>
    </w:p>
    <w:p w14:paraId="4CD3FECD" w14:textId="77777777" w:rsidR="00A71D7B" w:rsidRPr="001466D2" w:rsidRDefault="00A71D7B" w:rsidP="00A71D7B">
      <w:pPr>
        <w:numPr>
          <w:ilvl w:val="0"/>
          <w:numId w:val="4"/>
        </w:numPr>
        <w:spacing w:line="259" w:lineRule="auto"/>
        <w:rPr>
          <w:rFonts w:ascii="Times New Roman" w:hAnsi="Times New Roman" w:cs="Times New Roman"/>
        </w:rPr>
      </w:pPr>
      <w:r w:rsidRPr="001466D2">
        <w:rPr>
          <w:rFonts w:ascii="Times New Roman" w:hAnsi="Times New Roman" w:cs="Times New Roman"/>
          <w:i/>
          <w:iCs/>
        </w:rPr>
        <w:t>Recency (R)</w:t>
      </w:r>
      <w:r w:rsidRPr="001466D2">
        <w:rPr>
          <w:rFonts w:ascii="Times New Roman" w:hAnsi="Times New Roman" w:cs="Times New Roman"/>
        </w:rPr>
        <w:t xml:space="preserve"> refers to how recently a customer made a purchase. It is calculated by measuring the number of days between the customer’s most recent transaction and the reference date (typically the latest transaction date in the dataset).</w:t>
      </w:r>
    </w:p>
    <w:p w14:paraId="7BE2DE4D" w14:textId="77777777" w:rsidR="00A71D7B" w:rsidRPr="001466D2" w:rsidRDefault="00A71D7B" w:rsidP="00A71D7B">
      <w:pPr>
        <w:numPr>
          <w:ilvl w:val="0"/>
          <w:numId w:val="4"/>
        </w:numPr>
        <w:spacing w:line="259" w:lineRule="auto"/>
        <w:rPr>
          <w:rFonts w:ascii="Times New Roman" w:hAnsi="Times New Roman" w:cs="Times New Roman"/>
        </w:rPr>
      </w:pPr>
      <w:r w:rsidRPr="001466D2">
        <w:rPr>
          <w:rFonts w:ascii="Times New Roman" w:hAnsi="Times New Roman" w:cs="Times New Roman"/>
          <w:i/>
          <w:iCs/>
        </w:rPr>
        <w:t>Frequency (F)</w:t>
      </w:r>
      <w:r w:rsidRPr="001466D2">
        <w:rPr>
          <w:rFonts w:ascii="Times New Roman" w:hAnsi="Times New Roman" w:cs="Times New Roman"/>
        </w:rPr>
        <w:t xml:space="preserve"> measures how often a customer has purchased over the period. It reflects customer loyalty and engagement.</w:t>
      </w:r>
    </w:p>
    <w:p w14:paraId="49773C63" w14:textId="77777777" w:rsidR="00A71D7B" w:rsidRPr="001466D2" w:rsidRDefault="00A71D7B" w:rsidP="00A71D7B">
      <w:pPr>
        <w:numPr>
          <w:ilvl w:val="0"/>
          <w:numId w:val="4"/>
        </w:numPr>
        <w:spacing w:line="259" w:lineRule="auto"/>
        <w:rPr>
          <w:rFonts w:ascii="Times New Roman" w:hAnsi="Times New Roman" w:cs="Times New Roman"/>
        </w:rPr>
      </w:pPr>
      <w:r w:rsidRPr="001466D2">
        <w:rPr>
          <w:rFonts w:ascii="Times New Roman" w:hAnsi="Times New Roman" w:cs="Times New Roman"/>
          <w:i/>
          <w:iCs/>
        </w:rPr>
        <w:t>Monetary (M)</w:t>
      </w:r>
      <w:r w:rsidRPr="001466D2">
        <w:rPr>
          <w:rFonts w:ascii="Times New Roman" w:hAnsi="Times New Roman" w:cs="Times New Roman"/>
        </w:rPr>
        <w:t xml:space="preserve"> quantifies the total amount spent by a customer, representing their financial value to the business.</w:t>
      </w:r>
    </w:p>
    <w:p w14:paraId="7E548B16" w14:textId="77777777" w:rsidR="00A71D7B" w:rsidRPr="00E1015F" w:rsidRDefault="00A71D7B" w:rsidP="00A71D7B">
      <w:pPr>
        <w:pStyle w:val="NormalWeb"/>
      </w:pPr>
      <w:r w:rsidRPr="00E1015F">
        <w:t xml:space="preserve">After preparing the final dataset, the objective was to determine whether customers could be meaningfully segmented based on their recency, frequency, and monetary values. To achieve this, we applied the K-Means clustering algorithm using Python. Constructing the RFM table involved transforming raw transaction data into three key variables: </w:t>
      </w:r>
      <w:r w:rsidRPr="00E1015F">
        <w:rPr>
          <w:rStyle w:val="Strong"/>
          <w:rFonts w:eastAsiaTheme="majorEastAsia"/>
          <w:b w:val="0"/>
          <w:bCs w:val="0"/>
        </w:rPr>
        <w:t>Recency</w:t>
      </w:r>
      <w:r w:rsidRPr="00E1015F">
        <w:t xml:space="preserve">, </w:t>
      </w:r>
      <w:r w:rsidRPr="00E1015F">
        <w:rPr>
          <w:rStyle w:val="Strong"/>
          <w:rFonts w:eastAsiaTheme="majorEastAsia"/>
          <w:b w:val="0"/>
          <w:bCs w:val="0"/>
        </w:rPr>
        <w:t>Frequency</w:t>
      </w:r>
      <w:r w:rsidRPr="00E1015F">
        <w:t xml:space="preserve">, and </w:t>
      </w:r>
      <w:r w:rsidRPr="00E1015F">
        <w:rPr>
          <w:rStyle w:val="Strong"/>
          <w:rFonts w:eastAsiaTheme="majorEastAsia"/>
          <w:b w:val="0"/>
          <w:bCs w:val="0"/>
        </w:rPr>
        <w:t>Monetary</w:t>
      </w:r>
      <w:r w:rsidRPr="00E1015F">
        <w:t>. Frequency was calculated by counting how many times a customer made purchases, based on invoice records. Recency was computed as the number of days since a customer’s most recent purchase relative to a reference date. Monetary value was derived by summing up the total purchase amounts made by each customer over the selected time period.</w:t>
      </w:r>
    </w:p>
    <w:p w14:paraId="0C68C521" w14:textId="77777777" w:rsidR="00A71D7B" w:rsidRPr="00E1015F" w:rsidRDefault="00A71D7B" w:rsidP="00A71D7B">
      <w:pPr>
        <w:pStyle w:val="NormalWeb"/>
        <w:spacing w:before="0" w:beforeAutospacing="0" w:after="0" w:afterAutospacing="0"/>
      </w:pPr>
      <w:r w:rsidRPr="00E1015F">
        <w:rPr>
          <w:noProof/>
          <w14:ligatures w14:val="standardContextual"/>
        </w:rPr>
        <w:drawing>
          <wp:inline distT="0" distB="0" distL="0" distR="0" wp14:anchorId="46C72F2E" wp14:editId="6269D392">
            <wp:extent cx="2764365" cy="1091953"/>
            <wp:effectExtent l="0" t="0" r="0" b="0"/>
            <wp:docPr id="178483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36552" name="Picture 1784836552"/>
                    <pic:cNvPicPr/>
                  </pic:nvPicPr>
                  <pic:blipFill>
                    <a:blip r:embed="rId9">
                      <a:extLst>
                        <a:ext uri="{28A0092B-C50C-407E-A947-70E740481C1C}">
                          <a14:useLocalDpi xmlns:a14="http://schemas.microsoft.com/office/drawing/2010/main" val="0"/>
                        </a:ext>
                      </a:extLst>
                    </a:blip>
                    <a:stretch>
                      <a:fillRect/>
                    </a:stretch>
                  </pic:blipFill>
                  <pic:spPr>
                    <a:xfrm>
                      <a:off x="0" y="0"/>
                      <a:ext cx="2777648" cy="1097200"/>
                    </a:xfrm>
                    <a:prstGeom prst="rect">
                      <a:avLst/>
                    </a:prstGeom>
                  </pic:spPr>
                </pic:pic>
              </a:graphicData>
            </a:graphic>
          </wp:inline>
        </w:drawing>
      </w:r>
    </w:p>
    <w:p w14:paraId="2A5F3976"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rPr>
        <w:t>Table 4: Output for RFM values generated for each Customer.</w:t>
      </w:r>
    </w:p>
    <w:p w14:paraId="222C3FBB" w14:textId="77777777" w:rsidR="00A71D7B" w:rsidRPr="00E1015F" w:rsidRDefault="00A71D7B" w:rsidP="00A71D7B">
      <w:pPr>
        <w:spacing w:after="0"/>
        <w:rPr>
          <w:rFonts w:ascii="Times New Roman" w:hAnsi="Times New Roman" w:cs="Times New Roman"/>
        </w:rPr>
      </w:pPr>
    </w:p>
    <w:p w14:paraId="1695B6F0"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noProof/>
        </w:rPr>
        <w:drawing>
          <wp:inline distT="0" distB="0" distL="0" distR="0" wp14:anchorId="10E67C68" wp14:editId="753F58A0">
            <wp:extent cx="4426177" cy="1206562"/>
            <wp:effectExtent l="0" t="0" r="0" b="0"/>
            <wp:docPr id="1477683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83489" name="Picture 1477683489"/>
                    <pic:cNvPicPr/>
                  </pic:nvPicPr>
                  <pic:blipFill>
                    <a:blip r:embed="rId10">
                      <a:extLst>
                        <a:ext uri="{28A0092B-C50C-407E-A947-70E740481C1C}">
                          <a14:useLocalDpi xmlns:a14="http://schemas.microsoft.com/office/drawing/2010/main" val="0"/>
                        </a:ext>
                      </a:extLst>
                    </a:blip>
                    <a:stretch>
                      <a:fillRect/>
                    </a:stretch>
                  </pic:blipFill>
                  <pic:spPr>
                    <a:xfrm>
                      <a:off x="0" y="0"/>
                      <a:ext cx="4426177" cy="1206562"/>
                    </a:xfrm>
                    <a:prstGeom prst="rect">
                      <a:avLst/>
                    </a:prstGeom>
                  </pic:spPr>
                </pic:pic>
              </a:graphicData>
            </a:graphic>
          </wp:inline>
        </w:drawing>
      </w:r>
    </w:p>
    <w:p w14:paraId="0897CC0A"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rPr>
        <w:t>Table 5: Output for RFM quartile for the RFM scores</w:t>
      </w:r>
    </w:p>
    <w:p w14:paraId="427B4D9C" w14:textId="77777777" w:rsidR="00A71D7B" w:rsidRPr="00E1015F" w:rsidRDefault="00A71D7B" w:rsidP="00A71D7B">
      <w:pPr>
        <w:spacing w:after="0"/>
        <w:rPr>
          <w:rFonts w:ascii="Times New Roman" w:hAnsi="Times New Roman" w:cs="Times New Roman"/>
        </w:rPr>
      </w:pPr>
    </w:p>
    <w:p w14:paraId="0F5D396F"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noProof/>
        </w:rPr>
        <w:lastRenderedPageBreak/>
        <w:drawing>
          <wp:inline distT="0" distB="0" distL="0" distR="0" wp14:anchorId="1A37F0D5" wp14:editId="6F1ED4D9">
            <wp:extent cx="5731510" cy="2456180"/>
            <wp:effectExtent l="0" t="0" r="2540" b="1270"/>
            <wp:docPr id="1042790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90122" name="Picture 10427901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0671100C"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rPr>
        <w:t>Figure 2. Histograms for Segmentation for RFM Groups</w:t>
      </w:r>
    </w:p>
    <w:p w14:paraId="3A816318" w14:textId="77777777" w:rsidR="00A71D7B" w:rsidRPr="00E1015F" w:rsidRDefault="00A71D7B" w:rsidP="00A71D7B">
      <w:pPr>
        <w:spacing w:after="0"/>
        <w:rPr>
          <w:rFonts w:ascii="Times New Roman" w:hAnsi="Times New Roman" w:cs="Times New Roman"/>
        </w:rPr>
      </w:pPr>
    </w:p>
    <w:p w14:paraId="10C3552E" w14:textId="77777777" w:rsidR="00A71D7B" w:rsidRPr="003E7BDC" w:rsidRDefault="00A71D7B" w:rsidP="00A71D7B">
      <w:pPr>
        <w:spacing w:after="0" w:line="259" w:lineRule="auto"/>
        <w:rPr>
          <w:rFonts w:ascii="Times New Roman" w:hAnsi="Times New Roman" w:cs="Times New Roman"/>
        </w:rPr>
      </w:pPr>
      <w:r w:rsidRPr="003E7BDC">
        <w:rPr>
          <w:rFonts w:ascii="Times New Roman" w:hAnsi="Times New Roman" w:cs="Times New Roman"/>
        </w:rPr>
        <w:t>To gain deeper insights, we categorized customers into different tiers based on their total RFM Scores, ranked from highest to lowest. Following this, we applied K-Means Clustering, an unsupervised learning technique, to further segment the customer base. Clustering involves grouping similar data points together, and in this context, it helps identify distinct customer profiles.</w:t>
      </w:r>
    </w:p>
    <w:p w14:paraId="30A787CD" w14:textId="77777777" w:rsidR="00A71D7B" w:rsidRPr="00E1015F" w:rsidRDefault="00A71D7B" w:rsidP="00A71D7B">
      <w:pPr>
        <w:spacing w:after="0"/>
        <w:rPr>
          <w:rFonts w:ascii="Times New Roman" w:hAnsi="Times New Roman" w:cs="Times New Roman"/>
        </w:rPr>
      </w:pPr>
      <w:r w:rsidRPr="003E7BDC">
        <w:rPr>
          <w:rFonts w:ascii="Times New Roman" w:hAnsi="Times New Roman" w:cs="Times New Roman"/>
        </w:rPr>
        <w:t>Before applying the K-Means algorithm, we ensured that the RFM features—Recency, Frequency, and Monetary—were appropriately prepared. Since K-Means assumes the input variables are normally distributed, we examined each feature for skewness. When skewness was detected, particularly in Recency or Monetary values, we applied logarithmic transformation to normalize the data. The transformed distributions of the RFM features are shown in the following graphs.</w:t>
      </w:r>
    </w:p>
    <w:p w14:paraId="26117EE5" w14:textId="77777777" w:rsidR="00A71D7B" w:rsidRPr="00E1015F" w:rsidRDefault="00A71D7B" w:rsidP="00A71D7B">
      <w:pPr>
        <w:spacing w:after="0"/>
        <w:rPr>
          <w:rFonts w:ascii="Times New Roman" w:hAnsi="Times New Roman" w:cs="Times New Roman"/>
        </w:rPr>
      </w:pPr>
    </w:p>
    <w:p w14:paraId="083DCC3F"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rPr>
        <w:t>Figure 3. Positive (Right) Skewness graph of the Frequency value.</w:t>
      </w:r>
    </w:p>
    <w:p w14:paraId="45D13114"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rPr>
        <w:t>Figure 4. Positive (Right) Skewness graph of the Recency value.</w:t>
      </w:r>
    </w:p>
    <w:p w14:paraId="05549BD8"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rPr>
        <w:t>Figure 5. Positive (Right) Skewness graph of the Monetary value.</w:t>
      </w:r>
    </w:p>
    <w:p w14:paraId="19EB5D33" w14:textId="77777777" w:rsidR="00A71D7B" w:rsidRPr="00E1015F" w:rsidRDefault="00A71D7B" w:rsidP="00A71D7B">
      <w:pPr>
        <w:spacing w:after="0"/>
        <w:rPr>
          <w:rFonts w:ascii="Times New Roman" w:hAnsi="Times New Roman" w:cs="Times New Roman"/>
        </w:rPr>
      </w:pPr>
    </w:p>
    <w:p w14:paraId="75633C0D" w14:textId="77777777" w:rsidR="00A71D7B" w:rsidRPr="001501C4" w:rsidRDefault="00A71D7B" w:rsidP="00A71D7B">
      <w:pPr>
        <w:spacing w:after="0" w:line="259" w:lineRule="auto"/>
        <w:rPr>
          <w:rFonts w:ascii="Times New Roman" w:hAnsi="Times New Roman" w:cs="Times New Roman"/>
        </w:rPr>
      </w:pPr>
      <w:r w:rsidRPr="001501C4">
        <w:rPr>
          <w:rFonts w:ascii="Times New Roman" w:hAnsi="Times New Roman" w:cs="Times New Roman"/>
        </w:rPr>
        <w:t>From the density plots shown earlier, it is evident that the Recency and Monetary variables exhibit positive (right) skewness. To address this, we applied a logarithmic transformation, which helps in normalizing the data and improving the performance of clustering algorithms like K-Means.</w:t>
      </w:r>
    </w:p>
    <w:p w14:paraId="7B03A658" w14:textId="77777777" w:rsidR="00A71D7B" w:rsidRPr="001501C4" w:rsidRDefault="00A71D7B" w:rsidP="00A71D7B">
      <w:pPr>
        <w:spacing w:after="0" w:line="259" w:lineRule="auto"/>
        <w:rPr>
          <w:rFonts w:ascii="Times New Roman" w:hAnsi="Times New Roman" w:cs="Times New Roman"/>
        </w:rPr>
      </w:pPr>
      <w:r w:rsidRPr="001501C4">
        <w:rPr>
          <w:rFonts w:ascii="Times New Roman" w:hAnsi="Times New Roman" w:cs="Times New Roman"/>
        </w:rPr>
        <w:t xml:space="preserve">The next step in our analysis involved determining the optimal number of clusters for K-Means segmentation. Choosing the right value of </w:t>
      </w:r>
      <w:r w:rsidRPr="001501C4">
        <w:rPr>
          <w:rFonts w:ascii="Times New Roman" w:hAnsi="Times New Roman" w:cs="Times New Roman"/>
          <w:i/>
          <w:iCs/>
        </w:rPr>
        <w:t>k</w:t>
      </w:r>
      <w:r w:rsidRPr="001501C4">
        <w:rPr>
          <w:rFonts w:ascii="Times New Roman" w:hAnsi="Times New Roman" w:cs="Times New Roman"/>
        </w:rPr>
        <w:t xml:space="preserve"> is a critical aspect of partition-based clustering. Several methods have been proposed in the literature for this purpose, and among them, the Elbow Method is one of the most widely used.</w:t>
      </w:r>
    </w:p>
    <w:p w14:paraId="56118643" w14:textId="77777777" w:rsidR="00A71D7B" w:rsidRPr="001501C4" w:rsidRDefault="00A71D7B" w:rsidP="00A71D7B">
      <w:pPr>
        <w:spacing w:after="0" w:line="259" w:lineRule="auto"/>
        <w:rPr>
          <w:rFonts w:ascii="Times New Roman" w:hAnsi="Times New Roman" w:cs="Times New Roman"/>
        </w:rPr>
      </w:pPr>
      <w:r w:rsidRPr="001501C4">
        <w:rPr>
          <w:rFonts w:ascii="Times New Roman" w:hAnsi="Times New Roman" w:cs="Times New Roman"/>
        </w:rPr>
        <w:t xml:space="preserve">In this technique, we plot the within-cluster sum of squares (WCSS) for different values of </w:t>
      </w:r>
      <w:r w:rsidRPr="001501C4">
        <w:rPr>
          <w:rFonts w:ascii="Times New Roman" w:hAnsi="Times New Roman" w:cs="Times New Roman"/>
          <w:i/>
          <w:iCs/>
        </w:rPr>
        <w:t>k</w:t>
      </w:r>
      <w:r w:rsidRPr="001501C4">
        <w:rPr>
          <w:rFonts w:ascii="Times New Roman" w:hAnsi="Times New Roman" w:cs="Times New Roman"/>
        </w:rPr>
        <w:t xml:space="preserve">. The point at which the curve starts to flatten (i.e., the "elbow") indicates the ideal number of </w:t>
      </w:r>
      <w:r w:rsidRPr="001501C4">
        <w:rPr>
          <w:rFonts w:ascii="Times New Roman" w:hAnsi="Times New Roman" w:cs="Times New Roman"/>
        </w:rPr>
        <w:lastRenderedPageBreak/>
        <w:t>clusters. It reflects a balance between model complexity and explained variance. The elbow point for our dataset is illustrated in the following chart.</w:t>
      </w:r>
    </w:p>
    <w:p w14:paraId="7958A1C3"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noProof/>
        </w:rPr>
        <w:drawing>
          <wp:inline distT="0" distB="0" distL="0" distR="0" wp14:anchorId="0CD86EE3" wp14:editId="6622BD39">
            <wp:extent cx="4514850" cy="2821656"/>
            <wp:effectExtent l="0" t="0" r="0" b="0"/>
            <wp:docPr id="835746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46999" name="Picture 8357469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9206" cy="2824378"/>
                    </a:xfrm>
                    <a:prstGeom prst="rect">
                      <a:avLst/>
                    </a:prstGeom>
                  </pic:spPr>
                </pic:pic>
              </a:graphicData>
            </a:graphic>
          </wp:inline>
        </w:drawing>
      </w:r>
    </w:p>
    <w:p w14:paraId="5842A57B"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rPr>
        <w:t>Figure 6. Elbow Method for finding number of clusters</w:t>
      </w:r>
    </w:p>
    <w:p w14:paraId="0FD35267" w14:textId="77777777" w:rsidR="00A71D7B" w:rsidRPr="00E1015F" w:rsidRDefault="00A71D7B" w:rsidP="00A71D7B">
      <w:pPr>
        <w:spacing w:after="0"/>
        <w:rPr>
          <w:rFonts w:ascii="Times New Roman" w:hAnsi="Times New Roman" w:cs="Times New Roman"/>
        </w:rPr>
      </w:pPr>
    </w:p>
    <w:p w14:paraId="390CF06B"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rPr>
        <w:t>We identified 3 as the optimal number of clusters for our dataset. The table below presents the clustering results and the distribution of customer profiles across each segment, offering a clear interpretation of the data based on their purchasing behavior.</w:t>
      </w:r>
    </w:p>
    <w:p w14:paraId="406FF8C9" w14:textId="77777777" w:rsidR="00A71D7B" w:rsidRPr="00E1015F" w:rsidRDefault="00A71D7B" w:rsidP="00A71D7B">
      <w:pPr>
        <w:spacing w:after="0"/>
        <w:rPr>
          <w:rFonts w:ascii="Times New Roman" w:hAnsi="Times New Roman" w:cs="Times New Roman"/>
        </w:rPr>
      </w:pPr>
    </w:p>
    <w:p w14:paraId="22A80E8A"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noProof/>
        </w:rPr>
        <w:drawing>
          <wp:inline distT="0" distB="0" distL="0" distR="0" wp14:anchorId="5DC22DD7" wp14:editId="7D656DCA">
            <wp:extent cx="2533780" cy="819192"/>
            <wp:effectExtent l="0" t="0" r="0" b="0"/>
            <wp:docPr id="10409527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52715" name="Picture 1040952715"/>
                    <pic:cNvPicPr/>
                  </pic:nvPicPr>
                  <pic:blipFill>
                    <a:blip r:embed="rId13">
                      <a:extLst>
                        <a:ext uri="{28A0092B-C50C-407E-A947-70E740481C1C}">
                          <a14:useLocalDpi xmlns:a14="http://schemas.microsoft.com/office/drawing/2010/main" val="0"/>
                        </a:ext>
                      </a:extLst>
                    </a:blip>
                    <a:stretch>
                      <a:fillRect/>
                    </a:stretch>
                  </pic:blipFill>
                  <pic:spPr>
                    <a:xfrm>
                      <a:off x="0" y="0"/>
                      <a:ext cx="2533780" cy="819192"/>
                    </a:xfrm>
                    <a:prstGeom prst="rect">
                      <a:avLst/>
                    </a:prstGeom>
                  </pic:spPr>
                </pic:pic>
              </a:graphicData>
            </a:graphic>
          </wp:inline>
        </w:drawing>
      </w:r>
    </w:p>
    <w:p w14:paraId="24427D9B"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rPr>
        <w:t>Table 6: Cluster Summary</w:t>
      </w:r>
    </w:p>
    <w:p w14:paraId="25D96300" w14:textId="77777777" w:rsidR="00A71D7B" w:rsidRPr="00E1015F" w:rsidRDefault="00A71D7B" w:rsidP="00A71D7B">
      <w:pPr>
        <w:spacing w:after="0"/>
        <w:rPr>
          <w:rFonts w:ascii="Times New Roman" w:hAnsi="Times New Roman" w:cs="Times New Roman"/>
        </w:rPr>
      </w:pPr>
    </w:p>
    <w:p w14:paraId="1FB7B99D" w14:textId="77777777" w:rsidR="00A71D7B" w:rsidRPr="00943C17" w:rsidRDefault="00A71D7B" w:rsidP="00A71D7B">
      <w:pPr>
        <w:spacing w:after="0" w:line="259" w:lineRule="auto"/>
        <w:rPr>
          <w:rFonts w:ascii="Times New Roman" w:hAnsi="Times New Roman" w:cs="Times New Roman"/>
        </w:rPr>
      </w:pPr>
      <w:bookmarkStart w:id="0" w:name="_Hlk197541216"/>
      <w:r w:rsidRPr="00943C17">
        <w:rPr>
          <w:rFonts w:ascii="Times New Roman" w:hAnsi="Times New Roman" w:cs="Times New Roman"/>
        </w:rPr>
        <w:t xml:space="preserve">Cluster </w:t>
      </w:r>
      <w:r w:rsidRPr="00E1015F">
        <w:rPr>
          <w:rFonts w:ascii="Times New Roman" w:hAnsi="Times New Roman" w:cs="Times New Roman"/>
        </w:rPr>
        <w:t>1</w:t>
      </w:r>
    </w:p>
    <w:p w14:paraId="665881DE" w14:textId="77777777" w:rsidR="00A71D7B" w:rsidRPr="00943C17" w:rsidRDefault="00A71D7B" w:rsidP="00A71D7B">
      <w:pPr>
        <w:numPr>
          <w:ilvl w:val="0"/>
          <w:numId w:val="5"/>
        </w:numPr>
        <w:spacing w:after="0" w:line="259" w:lineRule="auto"/>
        <w:rPr>
          <w:rFonts w:ascii="Times New Roman" w:hAnsi="Times New Roman" w:cs="Times New Roman"/>
        </w:rPr>
      </w:pPr>
      <w:r w:rsidRPr="00943C17">
        <w:rPr>
          <w:rFonts w:ascii="Times New Roman" w:hAnsi="Times New Roman" w:cs="Times New Roman"/>
        </w:rPr>
        <w:t>Recency: 161.45 — Customers made their last purchase a long time ago.</w:t>
      </w:r>
    </w:p>
    <w:p w14:paraId="6C7B0693" w14:textId="77777777" w:rsidR="00A71D7B" w:rsidRPr="00943C17" w:rsidRDefault="00A71D7B" w:rsidP="00A71D7B">
      <w:pPr>
        <w:numPr>
          <w:ilvl w:val="0"/>
          <w:numId w:val="5"/>
        </w:numPr>
        <w:spacing w:after="0" w:line="259" w:lineRule="auto"/>
        <w:rPr>
          <w:rFonts w:ascii="Times New Roman" w:hAnsi="Times New Roman" w:cs="Times New Roman"/>
        </w:rPr>
      </w:pPr>
      <w:r w:rsidRPr="00943C17">
        <w:rPr>
          <w:rFonts w:ascii="Times New Roman" w:hAnsi="Times New Roman" w:cs="Times New Roman"/>
        </w:rPr>
        <w:t>Frequency: 1.34 — These customers purchase very infrequently.</w:t>
      </w:r>
    </w:p>
    <w:p w14:paraId="46B828F1" w14:textId="77777777" w:rsidR="00A71D7B" w:rsidRPr="00E1015F" w:rsidRDefault="00A71D7B" w:rsidP="00A71D7B">
      <w:pPr>
        <w:numPr>
          <w:ilvl w:val="0"/>
          <w:numId w:val="5"/>
        </w:numPr>
        <w:spacing w:after="0" w:line="259" w:lineRule="auto"/>
        <w:rPr>
          <w:rFonts w:ascii="Times New Roman" w:hAnsi="Times New Roman" w:cs="Times New Roman"/>
        </w:rPr>
      </w:pPr>
      <w:r w:rsidRPr="00943C17">
        <w:rPr>
          <w:rFonts w:ascii="Times New Roman" w:hAnsi="Times New Roman" w:cs="Times New Roman"/>
        </w:rPr>
        <w:t>Monetary: 337.54 — Their total spending is relatively low.</w:t>
      </w:r>
    </w:p>
    <w:p w14:paraId="220782FD" w14:textId="77777777" w:rsidR="00A71D7B" w:rsidRPr="00943C17" w:rsidRDefault="00A71D7B" w:rsidP="00A71D7B">
      <w:pPr>
        <w:spacing w:after="0" w:line="259" w:lineRule="auto"/>
        <w:ind w:left="720"/>
        <w:rPr>
          <w:rFonts w:ascii="Times New Roman" w:hAnsi="Times New Roman" w:cs="Times New Roman"/>
        </w:rPr>
      </w:pPr>
    </w:p>
    <w:p w14:paraId="1538EACC" w14:textId="77777777" w:rsidR="00A71D7B" w:rsidRPr="00943C17" w:rsidRDefault="00A71D7B" w:rsidP="00A71D7B">
      <w:pPr>
        <w:spacing w:after="0" w:line="259" w:lineRule="auto"/>
        <w:rPr>
          <w:rFonts w:ascii="Times New Roman" w:hAnsi="Times New Roman" w:cs="Times New Roman"/>
        </w:rPr>
      </w:pPr>
      <w:r w:rsidRPr="00943C17">
        <w:rPr>
          <w:rFonts w:ascii="Times New Roman" w:hAnsi="Times New Roman" w:cs="Times New Roman"/>
        </w:rPr>
        <w:t xml:space="preserve">Cluster </w:t>
      </w:r>
      <w:r w:rsidRPr="00E1015F">
        <w:rPr>
          <w:rFonts w:ascii="Times New Roman" w:hAnsi="Times New Roman" w:cs="Times New Roman"/>
        </w:rPr>
        <w:t>2</w:t>
      </w:r>
    </w:p>
    <w:p w14:paraId="43944124" w14:textId="77777777" w:rsidR="00A71D7B" w:rsidRPr="00943C17" w:rsidRDefault="00A71D7B" w:rsidP="00A71D7B">
      <w:pPr>
        <w:numPr>
          <w:ilvl w:val="0"/>
          <w:numId w:val="6"/>
        </w:numPr>
        <w:spacing w:after="0" w:line="259" w:lineRule="auto"/>
        <w:rPr>
          <w:rFonts w:ascii="Times New Roman" w:hAnsi="Times New Roman" w:cs="Times New Roman"/>
        </w:rPr>
      </w:pPr>
      <w:r w:rsidRPr="00943C17">
        <w:rPr>
          <w:rFonts w:ascii="Times New Roman" w:hAnsi="Times New Roman" w:cs="Times New Roman"/>
        </w:rPr>
        <w:t>Recency: 45.78 — Customers made a purchase moderately recently.</w:t>
      </w:r>
    </w:p>
    <w:p w14:paraId="2993E24A" w14:textId="77777777" w:rsidR="00A71D7B" w:rsidRPr="00943C17" w:rsidRDefault="00A71D7B" w:rsidP="00A71D7B">
      <w:pPr>
        <w:numPr>
          <w:ilvl w:val="0"/>
          <w:numId w:val="6"/>
        </w:numPr>
        <w:spacing w:after="0" w:line="259" w:lineRule="auto"/>
        <w:rPr>
          <w:rFonts w:ascii="Times New Roman" w:hAnsi="Times New Roman" w:cs="Times New Roman"/>
        </w:rPr>
      </w:pPr>
      <w:r w:rsidRPr="00943C17">
        <w:rPr>
          <w:rFonts w:ascii="Times New Roman" w:hAnsi="Times New Roman" w:cs="Times New Roman"/>
        </w:rPr>
        <w:t>Frequency: 3.55 — These are occasional buyers.</w:t>
      </w:r>
    </w:p>
    <w:p w14:paraId="295CED0D" w14:textId="77777777" w:rsidR="00A71D7B" w:rsidRPr="00943C17" w:rsidRDefault="00A71D7B" w:rsidP="00A71D7B">
      <w:pPr>
        <w:numPr>
          <w:ilvl w:val="0"/>
          <w:numId w:val="6"/>
        </w:numPr>
        <w:spacing w:after="0" w:line="259" w:lineRule="auto"/>
        <w:rPr>
          <w:rFonts w:ascii="Times New Roman" w:hAnsi="Times New Roman" w:cs="Times New Roman"/>
        </w:rPr>
      </w:pPr>
      <w:r w:rsidRPr="00943C17">
        <w:rPr>
          <w:rFonts w:ascii="Times New Roman" w:hAnsi="Times New Roman" w:cs="Times New Roman"/>
        </w:rPr>
        <w:t>Monetary: 1,318.45 — Their spending is moderate.</w:t>
      </w:r>
    </w:p>
    <w:p w14:paraId="6CFEE017" w14:textId="77777777" w:rsidR="00A71D7B" w:rsidRPr="00E1015F" w:rsidRDefault="00A71D7B" w:rsidP="00A71D7B">
      <w:pPr>
        <w:spacing w:after="0"/>
        <w:rPr>
          <w:rFonts w:ascii="Times New Roman" w:hAnsi="Times New Roman" w:cs="Times New Roman"/>
        </w:rPr>
      </w:pPr>
    </w:p>
    <w:p w14:paraId="08E7C06E" w14:textId="77777777" w:rsidR="00A71D7B" w:rsidRPr="00943C17" w:rsidRDefault="00A71D7B" w:rsidP="00A71D7B">
      <w:pPr>
        <w:spacing w:after="0" w:line="259" w:lineRule="auto"/>
        <w:rPr>
          <w:rFonts w:ascii="Times New Roman" w:hAnsi="Times New Roman" w:cs="Times New Roman"/>
        </w:rPr>
      </w:pPr>
      <w:r w:rsidRPr="00943C17">
        <w:rPr>
          <w:rFonts w:ascii="Times New Roman" w:hAnsi="Times New Roman" w:cs="Times New Roman"/>
        </w:rPr>
        <w:t xml:space="preserve">Cluster </w:t>
      </w:r>
      <w:r w:rsidRPr="00E1015F">
        <w:rPr>
          <w:rFonts w:ascii="Times New Roman" w:hAnsi="Times New Roman" w:cs="Times New Roman"/>
        </w:rPr>
        <w:t>3</w:t>
      </w:r>
    </w:p>
    <w:p w14:paraId="3DCDE8FE" w14:textId="77777777" w:rsidR="00A71D7B" w:rsidRPr="00943C17" w:rsidRDefault="00A71D7B" w:rsidP="00A71D7B">
      <w:pPr>
        <w:numPr>
          <w:ilvl w:val="0"/>
          <w:numId w:val="7"/>
        </w:numPr>
        <w:spacing w:after="0" w:line="259" w:lineRule="auto"/>
        <w:rPr>
          <w:rFonts w:ascii="Times New Roman" w:hAnsi="Times New Roman" w:cs="Times New Roman"/>
        </w:rPr>
      </w:pPr>
      <w:r w:rsidRPr="00943C17">
        <w:rPr>
          <w:rFonts w:ascii="Times New Roman" w:hAnsi="Times New Roman" w:cs="Times New Roman"/>
        </w:rPr>
        <w:t>Recency: 13.88 — Customers purchased very recently.</w:t>
      </w:r>
    </w:p>
    <w:p w14:paraId="1F70387C" w14:textId="77777777" w:rsidR="00A71D7B" w:rsidRPr="00943C17" w:rsidRDefault="00A71D7B" w:rsidP="00A71D7B">
      <w:pPr>
        <w:numPr>
          <w:ilvl w:val="0"/>
          <w:numId w:val="7"/>
        </w:numPr>
        <w:spacing w:after="0" w:line="259" w:lineRule="auto"/>
        <w:rPr>
          <w:rFonts w:ascii="Times New Roman" w:hAnsi="Times New Roman" w:cs="Times New Roman"/>
        </w:rPr>
      </w:pPr>
      <w:r w:rsidRPr="00943C17">
        <w:rPr>
          <w:rFonts w:ascii="Times New Roman" w:hAnsi="Times New Roman" w:cs="Times New Roman"/>
        </w:rPr>
        <w:t>Frequency: 13.50 — These are frequent buyers.</w:t>
      </w:r>
    </w:p>
    <w:p w14:paraId="6BEF7759" w14:textId="59C58212" w:rsidR="00A71D7B" w:rsidRPr="00943C17" w:rsidRDefault="00A71D7B" w:rsidP="00A71D7B">
      <w:pPr>
        <w:numPr>
          <w:ilvl w:val="0"/>
          <w:numId w:val="7"/>
        </w:numPr>
        <w:spacing w:after="0" w:line="259" w:lineRule="auto"/>
        <w:rPr>
          <w:rFonts w:ascii="Times New Roman" w:hAnsi="Times New Roman" w:cs="Times New Roman"/>
        </w:rPr>
      </w:pPr>
      <w:r w:rsidRPr="00943C17">
        <w:rPr>
          <w:rFonts w:ascii="Times New Roman" w:hAnsi="Times New Roman" w:cs="Times New Roman"/>
        </w:rPr>
        <w:lastRenderedPageBreak/>
        <w:t>Monetary: 7,138.19 — These customers are high spenders.</w:t>
      </w:r>
    </w:p>
    <w:bookmarkEnd w:id="0"/>
    <w:p w14:paraId="5CC27F66" w14:textId="77777777" w:rsidR="00A71D7B" w:rsidRPr="00E1015F" w:rsidRDefault="00A71D7B" w:rsidP="00A71D7B">
      <w:pPr>
        <w:spacing w:after="0"/>
        <w:rPr>
          <w:rFonts w:ascii="Times New Roman" w:hAnsi="Times New Roman" w:cs="Times New Roman"/>
        </w:rPr>
      </w:pPr>
    </w:p>
    <w:p w14:paraId="2C9E65D1"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noProof/>
        </w:rPr>
        <w:drawing>
          <wp:inline distT="0" distB="0" distL="0" distR="0" wp14:anchorId="3731D2AC" wp14:editId="0D6BE6BB">
            <wp:extent cx="2667137" cy="844593"/>
            <wp:effectExtent l="0" t="0" r="0" b="0"/>
            <wp:docPr id="16824718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71894" name="Picture 1682471894"/>
                    <pic:cNvPicPr/>
                  </pic:nvPicPr>
                  <pic:blipFill>
                    <a:blip r:embed="rId14">
                      <a:extLst>
                        <a:ext uri="{28A0092B-C50C-407E-A947-70E740481C1C}">
                          <a14:useLocalDpi xmlns:a14="http://schemas.microsoft.com/office/drawing/2010/main" val="0"/>
                        </a:ext>
                      </a:extLst>
                    </a:blip>
                    <a:stretch>
                      <a:fillRect/>
                    </a:stretch>
                  </pic:blipFill>
                  <pic:spPr>
                    <a:xfrm>
                      <a:off x="0" y="0"/>
                      <a:ext cx="2667137" cy="844593"/>
                    </a:xfrm>
                    <a:prstGeom prst="rect">
                      <a:avLst/>
                    </a:prstGeom>
                  </pic:spPr>
                </pic:pic>
              </a:graphicData>
            </a:graphic>
          </wp:inline>
        </w:drawing>
      </w:r>
    </w:p>
    <w:p w14:paraId="53B4BCC5" w14:textId="77777777" w:rsidR="00A71D7B" w:rsidRPr="00E1015F" w:rsidRDefault="00A71D7B" w:rsidP="00A71D7B">
      <w:pPr>
        <w:spacing w:after="0"/>
        <w:rPr>
          <w:rFonts w:ascii="Times New Roman" w:hAnsi="Times New Roman" w:cs="Times New Roman"/>
        </w:rPr>
      </w:pPr>
      <w:r w:rsidRPr="00E1015F">
        <w:rPr>
          <w:rFonts w:ascii="Times New Roman" w:hAnsi="Times New Roman" w:cs="Times New Roman"/>
        </w:rPr>
        <w:t>Table 7: Instances in each cluster</w:t>
      </w:r>
    </w:p>
    <w:p w14:paraId="57BAB419" w14:textId="77777777" w:rsidR="00A71D7B" w:rsidRPr="003E7BDC" w:rsidRDefault="00A71D7B" w:rsidP="00A71D7B">
      <w:pPr>
        <w:spacing w:after="0" w:line="259" w:lineRule="auto"/>
        <w:rPr>
          <w:rFonts w:ascii="Times New Roman" w:hAnsi="Times New Roman" w:cs="Times New Roman"/>
        </w:rPr>
      </w:pPr>
    </w:p>
    <w:p w14:paraId="6A70E4D8" w14:textId="091BBFF5" w:rsidR="00A71D7B" w:rsidRPr="00DA013C" w:rsidRDefault="00A71D7B" w:rsidP="00A71D7B">
      <w:pPr>
        <w:spacing w:after="0"/>
        <w:rPr>
          <w:rFonts w:ascii="Times New Roman" w:hAnsi="Times New Roman" w:cs="Times New Roman"/>
          <w:b/>
          <w:bCs/>
        </w:rPr>
      </w:pPr>
      <w:r w:rsidRPr="00DA013C">
        <w:rPr>
          <w:rFonts w:ascii="Times New Roman" w:hAnsi="Times New Roman" w:cs="Times New Roman"/>
          <w:b/>
          <w:bCs/>
        </w:rPr>
        <w:t>Understanding the Clusters</w:t>
      </w:r>
    </w:p>
    <w:p w14:paraId="08082C28" w14:textId="77777777" w:rsidR="00A71D7B" w:rsidRPr="00E1015F" w:rsidRDefault="00A71D7B" w:rsidP="00A71D7B">
      <w:pPr>
        <w:spacing w:after="0"/>
        <w:rPr>
          <w:rFonts w:ascii="Times New Roman" w:hAnsi="Times New Roman" w:cs="Times New Roman"/>
        </w:rPr>
      </w:pPr>
      <w:r w:rsidRPr="00DA013C">
        <w:rPr>
          <w:rFonts w:ascii="Times New Roman" w:hAnsi="Times New Roman" w:cs="Times New Roman"/>
        </w:rPr>
        <w:t xml:space="preserve">Interpreting the composition and </w:t>
      </w:r>
      <w:proofErr w:type="spellStart"/>
      <w:r w:rsidRPr="00E1015F">
        <w:rPr>
          <w:rFonts w:ascii="Times New Roman" w:hAnsi="Times New Roman" w:cs="Times New Roman"/>
        </w:rPr>
        <w:t>behavioural</w:t>
      </w:r>
      <w:proofErr w:type="spellEnd"/>
      <w:r w:rsidRPr="00DA013C">
        <w:rPr>
          <w:rFonts w:ascii="Times New Roman" w:hAnsi="Times New Roman" w:cs="Times New Roman"/>
        </w:rPr>
        <w:t xml:space="preserve"> traits of each identified cluster is essential for generating meaningful, customer-centric business intelligence. As shown in Table </w:t>
      </w:r>
      <w:r w:rsidRPr="00E1015F">
        <w:rPr>
          <w:rFonts w:ascii="Times New Roman" w:hAnsi="Times New Roman" w:cs="Times New Roman"/>
        </w:rPr>
        <w:t>7</w:t>
      </w:r>
      <w:r w:rsidRPr="00DA013C">
        <w:rPr>
          <w:rFonts w:ascii="Times New Roman" w:hAnsi="Times New Roman" w:cs="Times New Roman"/>
        </w:rPr>
        <w:t>, the dataset was segmented into three distinct clusters. Each cluster reflects a specific type of consumer behavior based on transaction volume and share of the total customer base.</w:t>
      </w:r>
    </w:p>
    <w:p w14:paraId="3C92AD68" w14:textId="77777777" w:rsidR="00A71D7B" w:rsidRPr="00DA013C" w:rsidRDefault="00A71D7B" w:rsidP="00A71D7B">
      <w:pPr>
        <w:spacing w:after="0" w:line="259" w:lineRule="auto"/>
        <w:rPr>
          <w:rFonts w:ascii="Times New Roman" w:hAnsi="Times New Roman" w:cs="Times New Roman"/>
        </w:rPr>
      </w:pPr>
    </w:p>
    <w:p w14:paraId="6213556E" w14:textId="77777777" w:rsidR="00A71D7B" w:rsidRPr="00DA013C" w:rsidRDefault="00A71D7B" w:rsidP="00A71D7B">
      <w:pPr>
        <w:spacing w:after="0" w:line="259" w:lineRule="auto"/>
        <w:rPr>
          <w:rFonts w:ascii="Times New Roman" w:hAnsi="Times New Roman" w:cs="Times New Roman"/>
        </w:rPr>
      </w:pPr>
      <w:r w:rsidRPr="00DA013C">
        <w:rPr>
          <w:rFonts w:ascii="Times New Roman" w:hAnsi="Times New Roman" w:cs="Times New Roman"/>
          <w:i/>
          <w:iCs/>
        </w:rPr>
        <w:t>Cluster 1</w:t>
      </w:r>
      <w:r w:rsidRPr="00DA013C">
        <w:rPr>
          <w:rFonts w:ascii="Times New Roman" w:hAnsi="Times New Roman" w:cs="Times New Roman"/>
        </w:rPr>
        <w:t xml:space="preserve"> – Broad Base of Moderate Shoppers</w:t>
      </w:r>
    </w:p>
    <w:p w14:paraId="1AC15752" w14:textId="59ACEC38" w:rsidR="00A71D7B" w:rsidRPr="00E1015F" w:rsidRDefault="00A71D7B" w:rsidP="00A71D7B">
      <w:pPr>
        <w:spacing w:after="0"/>
        <w:rPr>
          <w:rFonts w:ascii="Times New Roman" w:hAnsi="Times New Roman" w:cs="Times New Roman"/>
        </w:rPr>
      </w:pPr>
      <w:r w:rsidRPr="00DA013C">
        <w:rPr>
          <w:rFonts w:ascii="Times New Roman" w:hAnsi="Times New Roman" w:cs="Times New Roman"/>
        </w:rPr>
        <w:t>This cluster contains 1,740 customers, which accounts for 44.39% of the total population making it the largest group. While they may not exhibit extreme values in recency or monetary contribution, their large numbers suggest a steady revenue base for the business. These customers may represent consistent, though not high-value, purchasing behavior. They are ideal candidates for upselling or loyalty programs to improve their overall contribution.</w:t>
      </w:r>
    </w:p>
    <w:p w14:paraId="063FB005" w14:textId="77777777" w:rsidR="00A71D7B" w:rsidRPr="00DA013C" w:rsidRDefault="00A71D7B" w:rsidP="00A71D7B">
      <w:pPr>
        <w:spacing w:after="0" w:line="259" w:lineRule="auto"/>
        <w:rPr>
          <w:rFonts w:ascii="Times New Roman" w:hAnsi="Times New Roman" w:cs="Times New Roman"/>
        </w:rPr>
      </w:pPr>
    </w:p>
    <w:p w14:paraId="54507161" w14:textId="77777777" w:rsidR="00A71D7B" w:rsidRPr="00DA013C" w:rsidRDefault="00A71D7B" w:rsidP="00A71D7B">
      <w:pPr>
        <w:spacing w:after="0" w:line="259" w:lineRule="auto"/>
        <w:rPr>
          <w:rFonts w:ascii="Times New Roman" w:hAnsi="Times New Roman" w:cs="Times New Roman"/>
        </w:rPr>
      </w:pPr>
      <w:r w:rsidRPr="00DA013C">
        <w:rPr>
          <w:rFonts w:ascii="Times New Roman" w:hAnsi="Times New Roman" w:cs="Times New Roman"/>
          <w:i/>
          <w:iCs/>
        </w:rPr>
        <w:t>Cluster 2</w:t>
      </w:r>
      <w:r w:rsidRPr="00DA013C">
        <w:rPr>
          <w:rFonts w:ascii="Times New Roman" w:hAnsi="Times New Roman" w:cs="Times New Roman"/>
        </w:rPr>
        <w:t xml:space="preserve"> – Strong Contributors with Growth Potential</w:t>
      </w:r>
    </w:p>
    <w:p w14:paraId="2D1A6D9B" w14:textId="77777777" w:rsidR="00A71D7B" w:rsidRPr="00E1015F" w:rsidRDefault="00A71D7B" w:rsidP="00A71D7B">
      <w:pPr>
        <w:spacing w:after="0"/>
        <w:rPr>
          <w:rFonts w:ascii="Times New Roman" w:hAnsi="Times New Roman" w:cs="Times New Roman"/>
        </w:rPr>
      </w:pPr>
      <w:r w:rsidRPr="00DA013C">
        <w:rPr>
          <w:rFonts w:ascii="Times New Roman" w:hAnsi="Times New Roman" w:cs="Times New Roman"/>
        </w:rPr>
        <w:t>With 1,519 customers (38.75%), this segment reflects a substantial portion of the customer base. Their shopping behavior likely includes moderate-to-high frequency and spending, suggesting they are engaged and responsive to marketing efforts. While they may not be as active as the top segment, their potential to move into the highest-value group is significant. Focused campaigns and personalized offers may further enhance their lifetime value.</w:t>
      </w:r>
      <w:r w:rsidRPr="00E1015F">
        <w:rPr>
          <w:rFonts w:ascii="Times New Roman" w:hAnsi="Times New Roman" w:cs="Times New Roman"/>
        </w:rPr>
        <w:t xml:space="preserve"> It is ideal for decision tree refinement due to its substantial size (~39%) and diverse behavior across recency, frequency, and spending. This allows for identifying high-potential customers, low-engagement outliers, and emerging loyalists.</w:t>
      </w:r>
    </w:p>
    <w:p w14:paraId="69EBA534" w14:textId="77777777" w:rsidR="00A71D7B" w:rsidRPr="00DA013C" w:rsidRDefault="00A71D7B" w:rsidP="00A71D7B">
      <w:pPr>
        <w:spacing w:after="0" w:line="259" w:lineRule="auto"/>
        <w:rPr>
          <w:rFonts w:ascii="Times New Roman" w:hAnsi="Times New Roman" w:cs="Times New Roman"/>
        </w:rPr>
      </w:pPr>
    </w:p>
    <w:p w14:paraId="102DAA30" w14:textId="77777777" w:rsidR="00A71D7B" w:rsidRPr="00DA013C" w:rsidRDefault="00A71D7B" w:rsidP="00A71D7B">
      <w:pPr>
        <w:spacing w:after="0" w:line="259" w:lineRule="auto"/>
        <w:rPr>
          <w:rFonts w:ascii="Times New Roman" w:hAnsi="Times New Roman" w:cs="Times New Roman"/>
        </w:rPr>
      </w:pPr>
      <w:r w:rsidRPr="00DA013C">
        <w:rPr>
          <w:rFonts w:ascii="Times New Roman" w:hAnsi="Times New Roman" w:cs="Times New Roman"/>
          <w:i/>
          <w:iCs/>
        </w:rPr>
        <w:t xml:space="preserve">Cluster 3 </w:t>
      </w:r>
      <w:r w:rsidRPr="00DA013C">
        <w:rPr>
          <w:rFonts w:ascii="Times New Roman" w:hAnsi="Times New Roman" w:cs="Times New Roman"/>
        </w:rPr>
        <w:t>– High-Value, Loyal Customers</w:t>
      </w:r>
    </w:p>
    <w:p w14:paraId="42E6B54D" w14:textId="77777777" w:rsidR="00A71D7B" w:rsidRPr="00E1015F" w:rsidRDefault="00A71D7B" w:rsidP="00A71D7B">
      <w:pPr>
        <w:spacing w:after="0"/>
        <w:rPr>
          <w:rFonts w:ascii="Times New Roman" w:hAnsi="Times New Roman" w:cs="Times New Roman"/>
        </w:rPr>
      </w:pPr>
      <w:r w:rsidRPr="00DA013C">
        <w:rPr>
          <w:rFonts w:ascii="Times New Roman" w:hAnsi="Times New Roman" w:cs="Times New Roman"/>
        </w:rPr>
        <w:t>Comprising only 661 customers (16.86%), this is the smallest but most impactful segment. Customers in this cluster likely show very recent activity, frequent purchases, and high monetary value — traits that define them as top-tier or VIP customers. Despite being a minority in size, their contribution to total revenue is likely the highest. Retention of this group is critical, and they should be prioritized for exclusive promotions, early access to products, and premium engagement strategies.</w:t>
      </w:r>
    </w:p>
    <w:p w14:paraId="27C617DA" w14:textId="77777777" w:rsidR="00A71D7B" w:rsidRPr="00E1015F" w:rsidRDefault="00A71D7B" w:rsidP="00A71D7B">
      <w:pPr>
        <w:spacing w:after="0"/>
        <w:rPr>
          <w:rFonts w:ascii="Times New Roman" w:hAnsi="Times New Roman" w:cs="Times New Roman"/>
        </w:rPr>
      </w:pPr>
    </w:p>
    <w:p w14:paraId="75613BF0" w14:textId="77777777" w:rsidR="00A71D7B" w:rsidRPr="00E1015F" w:rsidRDefault="00A71D7B" w:rsidP="00A71D7B">
      <w:pPr>
        <w:spacing w:after="0"/>
        <w:rPr>
          <w:rFonts w:ascii="Times New Roman" w:hAnsi="Times New Roman" w:cs="Times New Roman"/>
        </w:rPr>
      </w:pPr>
    </w:p>
    <w:p w14:paraId="5B2F751A" w14:textId="2E456BA3" w:rsidR="00A71D7B" w:rsidRPr="003B78B5" w:rsidRDefault="00A71D7B" w:rsidP="00A71D7B">
      <w:pPr>
        <w:spacing w:after="0"/>
        <w:rPr>
          <w:rFonts w:ascii="Times New Roman" w:hAnsi="Times New Roman" w:cs="Times New Roman"/>
          <w:b/>
          <w:bCs/>
        </w:rPr>
      </w:pPr>
      <w:r w:rsidRPr="003B78B5">
        <w:rPr>
          <w:rFonts w:ascii="Times New Roman" w:hAnsi="Times New Roman" w:cs="Times New Roman"/>
          <w:b/>
          <w:bCs/>
        </w:rPr>
        <w:lastRenderedPageBreak/>
        <w:t>Enhancing Clustering Analysis Using Decision Tree</w:t>
      </w:r>
    </w:p>
    <w:p w14:paraId="46AC4095" w14:textId="42A9F019" w:rsidR="00A71D7B" w:rsidRPr="003B78B5" w:rsidRDefault="00A71D7B" w:rsidP="00A71D7B">
      <w:pPr>
        <w:spacing w:after="0" w:line="259" w:lineRule="auto"/>
        <w:rPr>
          <w:rFonts w:ascii="Times New Roman" w:hAnsi="Times New Roman" w:cs="Times New Roman"/>
        </w:rPr>
      </w:pPr>
      <w:r w:rsidRPr="003B78B5">
        <w:rPr>
          <w:rFonts w:ascii="Times New Roman" w:hAnsi="Times New Roman" w:cs="Times New Roman"/>
        </w:rPr>
        <w:t xml:space="preserve">As previously discussed, Cluster 2 emerged as one of the most </w:t>
      </w:r>
      <w:r w:rsidRPr="00E1015F">
        <w:rPr>
          <w:rFonts w:ascii="Times New Roman" w:hAnsi="Times New Roman" w:cs="Times New Roman"/>
        </w:rPr>
        <w:t>behaviorally</w:t>
      </w:r>
      <w:r w:rsidRPr="003B78B5">
        <w:rPr>
          <w:rFonts w:ascii="Times New Roman" w:hAnsi="Times New Roman" w:cs="Times New Roman"/>
        </w:rPr>
        <w:t xml:space="preserve"> diverse groups in our segmentation analysis. This cluster includes customers with varied purchasing patterns and monetary contributions, making it a strong candidate for deeper sub-segmentation. To refine the understanding of customer behavior within this group, we applied a decision tree regression model using Frequency and Recency as predictors and Monetary value as the target variable.</w:t>
      </w:r>
    </w:p>
    <w:p w14:paraId="593681AC" w14:textId="77777777" w:rsidR="00A71D7B" w:rsidRPr="003B78B5" w:rsidRDefault="00A71D7B" w:rsidP="00A71D7B">
      <w:pPr>
        <w:spacing w:after="0" w:line="259" w:lineRule="auto"/>
        <w:rPr>
          <w:rFonts w:ascii="Times New Roman" w:hAnsi="Times New Roman" w:cs="Times New Roman"/>
        </w:rPr>
      </w:pPr>
      <w:r w:rsidRPr="003B78B5">
        <w:rPr>
          <w:rFonts w:ascii="Times New Roman" w:hAnsi="Times New Roman" w:cs="Times New Roman"/>
        </w:rPr>
        <w:t>The resulting tree, illustrated in Figure X, reveals a clear structure of nested customer segments. For instance, the first major split occurred at Frequency ≤ 2.5, separating low-activity customers from more frequent buyers. Among the high-frequency group, additional splits based on Recency and higher Frequency thresholds further distinguished customers by their spending potential.</w:t>
      </w:r>
    </w:p>
    <w:p w14:paraId="1B1992C1" w14:textId="77777777" w:rsidR="00A71D7B" w:rsidRPr="003B78B5" w:rsidRDefault="00A71D7B" w:rsidP="00A71D7B">
      <w:pPr>
        <w:spacing w:after="0" w:line="259" w:lineRule="auto"/>
        <w:rPr>
          <w:rFonts w:ascii="Times New Roman" w:hAnsi="Times New Roman" w:cs="Times New Roman"/>
        </w:rPr>
      </w:pPr>
      <w:r w:rsidRPr="003B78B5">
        <w:rPr>
          <w:rFonts w:ascii="Times New Roman" w:hAnsi="Times New Roman" w:cs="Times New Roman"/>
        </w:rPr>
        <w:t>The model uncovered sub-groups such as:</w:t>
      </w:r>
    </w:p>
    <w:p w14:paraId="3F1FC5D6" w14:textId="77777777" w:rsidR="00A71D7B" w:rsidRPr="003B78B5" w:rsidRDefault="00A71D7B" w:rsidP="00A71D7B">
      <w:pPr>
        <w:numPr>
          <w:ilvl w:val="0"/>
          <w:numId w:val="8"/>
        </w:numPr>
        <w:spacing w:after="0" w:line="259" w:lineRule="auto"/>
        <w:rPr>
          <w:rFonts w:ascii="Times New Roman" w:hAnsi="Times New Roman" w:cs="Times New Roman"/>
        </w:rPr>
      </w:pPr>
      <w:r w:rsidRPr="003B78B5">
        <w:rPr>
          <w:rFonts w:ascii="Times New Roman" w:hAnsi="Times New Roman" w:cs="Times New Roman"/>
        </w:rPr>
        <w:t>Customers with Frequency &gt; 2.5 and Recency ≤ 10, showing average monetary values above $19,000.</w:t>
      </w:r>
    </w:p>
    <w:p w14:paraId="40F586C6" w14:textId="77777777" w:rsidR="00A71D7B" w:rsidRPr="003B78B5" w:rsidRDefault="00A71D7B" w:rsidP="00A71D7B">
      <w:pPr>
        <w:numPr>
          <w:ilvl w:val="0"/>
          <w:numId w:val="8"/>
        </w:numPr>
        <w:spacing w:after="0" w:line="259" w:lineRule="auto"/>
        <w:rPr>
          <w:rFonts w:ascii="Times New Roman" w:hAnsi="Times New Roman" w:cs="Times New Roman"/>
        </w:rPr>
      </w:pPr>
      <w:r w:rsidRPr="003B78B5">
        <w:rPr>
          <w:rFonts w:ascii="Times New Roman" w:hAnsi="Times New Roman" w:cs="Times New Roman"/>
        </w:rPr>
        <w:t>Conversely, customers with low frequency and older recency tended to spend below $4,000 on average.</w:t>
      </w:r>
    </w:p>
    <w:p w14:paraId="26402037" w14:textId="77777777" w:rsidR="00A71D7B" w:rsidRPr="003B78B5" w:rsidRDefault="00A71D7B" w:rsidP="00A71D7B">
      <w:pPr>
        <w:spacing w:after="0" w:line="259" w:lineRule="auto"/>
        <w:rPr>
          <w:rFonts w:ascii="Times New Roman" w:hAnsi="Times New Roman" w:cs="Times New Roman"/>
        </w:rPr>
      </w:pPr>
      <w:r w:rsidRPr="003B78B5">
        <w:rPr>
          <w:rFonts w:ascii="Times New Roman" w:hAnsi="Times New Roman" w:cs="Times New Roman"/>
        </w:rPr>
        <w:t>This tree structure not only provides interpretable insights but also supports a monotonic positive relationship between frequency and monetary value, aligning with expected consumer behavior. By segmenting within Cluster 2, the business can now design more precise strategies, such as identifying potential VIPs or targeting mid-tier customers for upsell opportunities.</w:t>
      </w:r>
    </w:p>
    <w:p w14:paraId="05209FFF" w14:textId="77777777" w:rsidR="00A71D7B" w:rsidRPr="00DA013C" w:rsidRDefault="00A71D7B" w:rsidP="00A71D7B">
      <w:pPr>
        <w:spacing w:after="0" w:line="259" w:lineRule="auto"/>
        <w:rPr>
          <w:rFonts w:ascii="Times New Roman" w:hAnsi="Times New Roman" w:cs="Times New Roman"/>
        </w:rPr>
      </w:pPr>
    </w:p>
    <w:p w14:paraId="4FA6AE16" w14:textId="77777777" w:rsidR="00A71D7B" w:rsidRPr="00E1015F" w:rsidRDefault="00A71D7B" w:rsidP="00A71D7B">
      <w:pPr>
        <w:spacing w:after="0"/>
        <w:rPr>
          <w:rFonts w:ascii="Times New Roman" w:hAnsi="Times New Roman" w:cs="Times New Roman"/>
        </w:rPr>
      </w:pPr>
    </w:p>
    <w:p w14:paraId="48716187" w14:textId="77777777" w:rsidR="00A71D7B" w:rsidRPr="00E1015F" w:rsidRDefault="00A71D7B" w:rsidP="00A71D7B">
      <w:pPr>
        <w:rPr>
          <w:rFonts w:ascii="Times New Roman" w:hAnsi="Times New Roman" w:cs="Times New Roman"/>
          <w:b/>
          <w:bCs/>
          <w:color w:val="000000" w:themeColor="text1"/>
        </w:rPr>
      </w:pPr>
      <w:r w:rsidRPr="00E1015F">
        <w:rPr>
          <w:rFonts w:ascii="Times New Roman" w:hAnsi="Times New Roman" w:cs="Times New Roman"/>
          <w:b/>
          <w:bCs/>
          <w:color w:val="000000" w:themeColor="text1"/>
        </w:rPr>
        <w:t>6. RECOMMENDATIONS</w:t>
      </w:r>
    </w:p>
    <w:p w14:paraId="40B74239" w14:textId="77777777" w:rsidR="00A71D7B" w:rsidRPr="003B78B5" w:rsidRDefault="00A71D7B" w:rsidP="00A71D7B">
      <w:pPr>
        <w:spacing w:line="259" w:lineRule="auto"/>
        <w:rPr>
          <w:rFonts w:ascii="Times New Roman" w:hAnsi="Times New Roman" w:cs="Times New Roman"/>
          <w:color w:val="000000" w:themeColor="text1"/>
        </w:rPr>
      </w:pPr>
      <w:r w:rsidRPr="003B78B5">
        <w:rPr>
          <w:rFonts w:ascii="Times New Roman" w:hAnsi="Times New Roman" w:cs="Times New Roman"/>
          <w:color w:val="000000" w:themeColor="text1"/>
        </w:rPr>
        <w:t>The clustering and decision tree analyses enabled a deeper understanding of customer behavior, revealing clear distinctions in purchasing patterns across segments. Notably, Cluster 2 showed significant internal diversity, which was further explored through decision tree regression. This sub-segmentation highlighted variations in frequency and monetary value, allowing the identification of high-potential customers, occasional buyers, and valuable loyalists. These insights form a solid foundation for customer-centric strategies that prioritize retention, growth, and revenue optimization.</w:t>
      </w:r>
    </w:p>
    <w:p w14:paraId="517457CD" w14:textId="77777777" w:rsidR="00A71D7B" w:rsidRPr="003B78B5" w:rsidRDefault="00A71D7B" w:rsidP="00A71D7B">
      <w:pPr>
        <w:spacing w:line="259" w:lineRule="auto"/>
        <w:rPr>
          <w:rFonts w:ascii="Times New Roman" w:hAnsi="Times New Roman" w:cs="Times New Roman"/>
          <w:color w:val="000000" w:themeColor="text1"/>
        </w:rPr>
      </w:pPr>
      <w:r w:rsidRPr="003B78B5">
        <w:rPr>
          <w:rFonts w:ascii="Times New Roman" w:hAnsi="Times New Roman" w:cs="Times New Roman"/>
          <w:color w:val="000000" w:themeColor="text1"/>
        </w:rPr>
        <w:t>To operationalize these insights, the business should implement targeted marketing campaigns tailored to each sub-segment’s behavior. High-frequency, high-spend customers can be nurtured through loyalty programs and exclusive offers, while moderate buyers could be incentivized with personalized promotions to increase engagement. Further exploration of product purchase patterns—such as commonly bought items or seasonal trends—can enhance cross-selling strategies. Additionally, distinguishing between individual and organizational customers, predicting future high-value customers, and examining potential geographic influences will allow the business to craft more personalized and impactful customer experiences.</w:t>
      </w:r>
    </w:p>
    <w:p w14:paraId="77593E2B" w14:textId="77777777" w:rsidR="00A71D7B" w:rsidRPr="00E1015F" w:rsidRDefault="00A71D7B" w:rsidP="00A71D7B">
      <w:pPr>
        <w:rPr>
          <w:rFonts w:ascii="Times New Roman" w:hAnsi="Times New Roman" w:cs="Times New Roman"/>
          <w:color w:val="000000" w:themeColor="text1"/>
        </w:rPr>
      </w:pPr>
    </w:p>
    <w:p w14:paraId="66C9999B" w14:textId="77777777" w:rsidR="00A71D7B" w:rsidRPr="00E1015F" w:rsidRDefault="00A71D7B" w:rsidP="00A71D7B">
      <w:pPr>
        <w:rPr>
          <w:rFonts w:ascii="Times New Roman" w:hAnsi="Times New Roman" w:cs="Times New Roman"/>
          <w:b/>
          <w:bCs/>
          <w:color w:val="000000" w:themeColor="text1"/>
        </w:rPr>
      </w:pPr>
    </w:p>
    <w:p w14:paraId="04F65660" w14:textId="77777777" w:rsidR="00A71D7B" w:rsidRPr="00E1015F" w:rsidRDefault="00A71D7B" w:rsidP="00A71D7B">
      <w:pPr>
        <w:rPr>
          <w:rFonts w:ascii="Times New Roman" w:hAnsi="Times New Roman" w:cs="Times New Roman"/>
          <w:b/>
          <w:bCs/>
          <w:color w:val="000000" w:themeColor="text1"/>
        </w:rPr>
      </w:pPr>
    </w:p>
    <w:p w14:paraId="35B2EAA3" w14:textId="5F16B3A3" w:rsidR="00A71D7B" w:rsidRPr="00E1015F" w:rsidRDefault="00A71D7B" w:rsidP="00A71D7B">
      <w:pPr>
        <w:rPr>
          <w:rFonts w:ascii="Times New Roman" w:hAnsi="Times New Roman" w:cs="Times New Roman"/>
          <w:b/>
          <w:bCs/>
          <w:color w:val="000000" w:themeColor="text1"/>
        </w:rPr>
      </w:pPr>
      <w:r w:rsidRPr="00E1015F">
        <w:rPr>
          <w:rFonts w:ascii="Times New Roman" w:hAnsi="Times New Roman" w:cs="Times New Roman"/>
          <w:b/>
          <w:bCs/>
          <w:color w:val="000000" w:themeColor="text1"/>
        </w:rPr>
        <w:lastRenderedPageBreak/>
        <w:t>7. CONCLUSION</w:t>
      </w:r>
    </w:p>
    <w:p w14:paraId="2BE04229" w14:textId="77777777" w:rsidR="00A71D7B" w:rsidRPr="003B78B5" w:rsidRDefault="00A71D7B" w:rsidP="00A71D7B">
      <w:pPr>
        <w:spacing w:line="259" w:lineRule="auto"/>
        <w:rPr>
          <w:rFonts w:ascii="Times New Roman" w:hAnsi="Times New Roman" w:cs="Times New Roman"/>
          <w:color w:val="000000" w:themeColor="text1"/>
        </w:rPr>
      </w:pPr>
      <w:r w:rsidRPr="003B78B5">
        <w:rPr>
          <w:rFonts w:ascii="Times New Roman" w:hAnsi="Times New Roman" w:cs="Times New Roman"/>
          <w:color w:val="000000" w:themeColor="text1"/>
        </w:rPr>
        <w:t>This study demonstrates how customer segmentation through RFM analysis and k-means clustering, followed by refinement using decision trees, can offer actionable insights into consumer behavior. These insights support the development of targeted marketing strategies and customer relationship initiatives.</w:t>
      </w:r>
    </w:p>
    <w:p w14:paraId="5556FBA8" w14:textId="77777777" w:rsidR="00A71D7B" w:rsidRPr="003B78B5" w:rsidRDefault="00A71D7B" w:rsidP="00A71D7B">
      <w:pPr>
        <w:spacing w:line="259" w:lineRule="auto"/>
        <w:rPr>
          <w:rFonts w:ascii="Times New Roman" w:hAnsi="Times New Roman" w:cs="Times New Roman"/>
          <w:color w:val="000000" w:themeColor="text1"/>
        </w:rPr>
      </w:pPr>
      <w:r w:rsidRPr="003B78B5">
        <w:rPr>
          <w:rFonts w:ascii="Times New Roman" w:hAnsi="Times New Roman" w:cs="Times New Roman"/>
          <w:color w:val="000000" w:themeColor="text1"/>
        </w:rPr>
        <w:t>The project underscores the importance of data preparation and model interpretation, which are often the most time-intensive stages but critical to achieving business value. Looking forward, applying association rule mining and lifecycle value prediction can further deepen understanding of consumer behavior.</w:t>
      </w:r>
    </w:p>
    <w:p w14:paraId="050130EE" w14:textId="77777777" w:rsidR="00A71D7B" w:rsidRPr="00E1015F" w:rsidRDefault="00A71D7B" w:rsidP="00A71D7B">
      <w:pPr>
        <w:spacing w:line="259" w:lineRule="auto"/>
        <w:rPr>
          <w:rFonts w:ascii="Times New Roman" w:hAnsi="Times New Roman" w:cs="Times New Roman"/>
          <w:color w:val="000000" w:themeColor="text1"/>
        </w:rPr>
      </w:pPr>
      <w:r w:rsidRPr="003B78B5">
        <w:rPr>
          <w:rFonts w:ascii="Times New Roman" w:hAnsi="Times New Roman" w:cs="Times New Roman"/>
          <w:color w:val="000000" w:themeColor="text1"/>
        </w:rPr>
        <w:t>By adopting these data-driven practices, the business can shift toward more personalized, efficient, and profitable customer engagement.</w:t>
      </w:r>
    </w:p>
    <w:p w14:paraId="22FCD74A" w14:textId="77777777" w:rsidR="00445484" w:rsidRPr="003B78B5" w:rsidRDefault="00445484" w:rsidP="00A71D7B">
      <w:pPr>
        <w:spacing w:line="259" w:lineRule="auto"/>
        <w:rPr>
          <w:rFonts w:ascii="Times New Roman" w:hAnsi="Times New Roman" w:cs="Times New Roman"/>
          <w:color w:val="000000" w:themeColor="text1"/>
        </w:rPr>
      </w:pPr>
    </w:p>
    <w:p w14:paraId="19BEC639" w14:textId="7D37735E" w:rsidR="00A71D7B" w:rsidRPr="00E1015F" w:rsidRDefault="00A71D7B" w:rsidP="00A71D7B">
      <w:pPr>
        <w:rPr>
          <w:rFonts w:ascii="Times New Roman" w:hAnsi="Times New Roman" w:cs="Times New Roman"/>
          <w:b/>
          <w:bCs/>
          <w:color w:val="000000" w:themeColor="text1"/>
        </w:rPr>
      </w:pPr>
      <w:r w:rsidRPr="00E1015F">
        <w:rPr>
          <w:rFonts w:ascii="Times New Roman" w:hAnsi="Times New Roman" w:cs="Times New Roman"/>
          <w:b/>
          <w:bCs/>
          <w:color w:val="000000" w:themeColor="text1"/>
        </w:rPr>
        <w:t>8. REFERNCES</w:t>
      </w:r>
    </w:p>
    <w:p w14:paraId="3AFED7C6" w14:textId="74F03BFA" w:rsidR="00E623F0" w:rsidRPr="00E1015F" w:rsidRDefault="00E623F0" w:rsidP="00E623F0">
      <w:pPr>
        <w:rPr>
          <w:rFonts w:ascii="Times New Roman" w:hAnsi="Times New Roman" w:cs="Times New Roman"/>
          <w:lang w:val="nl-NL"/>
        </w:rPr>
      </w:pPr>
      <w:r w:rsidRPr="00E623F0">
        <w:rPr>
          <w:rFonts w:ascii="Times New Roman" w:hAnsi="Times New Roman" w:cs="Times New Roman"/>
          <w:b/>
          <w:bCs/>
          <w:lang w:val="en-IN"/>
        </w:rPr>
        <w:t>1. Chen, D., Sain, S. L., &amp; Guo, K.</w:t>
      </w:r>
      <w:r w:rsidRPr="00E623F0">
        <w:rPr>
          <w:rFonts w:ascii="Times New Roman" w:hAnsi="Times New Roman" w:cs="Times New Roman"/>
          <w:lang w:val="en-IN"/>
        </w:rPr>
        <w:t xml:space="preserve"> (2012). </w:t>
      </w:r>
      <w:r w:rsidRPr="00E623F0">
        <w:rPr>
          <w:rFonts w:ascii="Times New Roman" w:hAnsi="Times New Roman" w:cs="Times New Roman"/>
          <w:i/>
          <w:iCs/>
          <w:lang w:val="en-IN"/>
        </w:rPr>
        <w:t>Data mining for the online retail industry: A case study of RFM model-based customer segmentation using data mining</w:t>
      </w:r>
      <w:r w:rsidRPr="00E623F0">
        <w:rPr>
          <w:rFonts w:ascii="Times New Roman" w:hAnsi="Times New Roman" w:cs="Times New Roman"/>
          <w:lang w:val="en-IN"/>
        </w:rPr>
        <w:t xml:space="preserve">. Journal of Database Marketing &amp; Customer Strategy Management, 19(3), 197–208. </w:t>
      </w:r>
      <w:hyperlink r:id="rId15" w:history="1">
        <w:r w:rsidRPr="00E623F0">
          <w:rPr>
            <w:rStyle w:val="Hyperlink"/>
            <w:rFonts w:ascii="Times New Roman" w:hAnsi="Times New Roman" w:cs="Times New Roman"/>
            <w:lang w:val="nl-NL"/>
          </w:rPr>
          <w:t>https://doi.org/10.1057/dbm.2012.17</w:t>
        </w:r>
      </w:hyperlink>
    </w:p>
    <w:p w14:paraId="5DA8A7A9" w14:textId="77777777" w:rsidR="00E623F0" w:rsidRPr="00E623F0" w:rsidRDefault="00E623F0" w:rsidP="00E623F0">
      <w:pPr>
        <w:rPr>
          <w:rFonts w:ascii="Times New Roman" w:hAnsi="Times New Roman" w:cs="Times New Roman"/>
          <w:lang w:val="en-IN"/>
        </w:rPr>
      </w:pPr>
      <w:r w:rsidRPr="00E623F0">
        <w:rPr>
          <w:rFonts w:ascii="Times New Roman" w:hAnsi="Times New Roman" w:cs="Times New Roman"/>
          <w:b/>
          <w:bCs/>
          <w:lang w:val="nl-NL"/>
        </w:rPr>
        <w:t>2. Bhupathiraju, G. V., &amp; Raghavendra, V. R. T. S.</w:t>
      </w:r>
      <w:r w:rsidRPr="00E623F0">
        <w:rPr>
          <w:rFonts w:ascii="Times New Roman" w:hAnsi="Times New Roman" w:cs="Times New Roman"/>
          <w:lang w:val="nl-NL"/>
        </w:rPr>
        <w:t xml:space="preserve"> (2022). </w:t>
      </w:r>
      <w:r w:rsidRPr="00E623F0">
        <w:rPr>
          <w:rFonts w:ascii="Times New Roman" w:hAnsi="Times New Roman" w:cs="Times New Roman"/>
          <w:i/>
          <w:iCs/>
          <w:lang w:val="en-IN"/>
        </w:rPr>
        <w:t>Data mining for the online retail industry: Customer segmentation and assessment of customers using RFM and k-means</w:t>
      </w:r>
      <w:r w:rsidRPr="00E623F0">
        <w:rPr>
          <w:rFonts w:ascii="Times New Roman" w:hAnsi="Times New Roman" w:cs="Times New Roman"/>
          <w:lang w:val="en-IN"/>
        </w:rPr>
        <w:t xml:space="preserve"> [Student research project, Oklahoma State University].</w:t>
      </w:r>
    </w:p>
    <w:p w14:paraId="6B8EE30B" w14:textId="0D7C232F" w:rsidR="00A71D7B" w:rsidRPr="00E1015F" w:rsidRDefault="00A71D7B">
      <w:pPr>
        <w:rPr>
          <w:rFonts w:ascii="Times New Roman" w:hAnsi="Times New Roman" w:cs="Times New Roman"/>
          <w:lang w:val="en-IN"/>
        </w:rPr>
      </w:pPr>
    </w:p>
    <w:p w14:paraId="1D03296D" w14:textId="1C1666EA" w:rsidR="00AE0CD6" w:rsidRPr="00E1015F" w:rsidRDefault="00AE0CD6" w:rsidP="00C962DC">
      <w:pPr>
        <w:rPr>
          <w:rFonts w:ascii="Times New Roman" w:hAnsi="Times New Roman" w:cs="Times New Roman"/>
        </w:rPr>
      </w:pPr>
    </w:p>
    <w:sectPr w:rsidR="00AE0CD6" w:rsidRPr="00E10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A57F4"/>
    <w:multiLevelType w:val="multilevel"/>
    <w:tmpl w:val="E47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10759"/>
    <w:multiLevelType w:val="multilevel"/>
    <w:tmpl w:val="0692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9510B"/>
    <w:multiLevelType w:val="multilevel"/>
    <w:tmpl w:val="9BFE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668D9"/>
    <w:multiLevelType w:val="hybridMultilevel"/>
    <w:tmpl w:val="E1BCAB30"/>
    <w:lvl w:ilvl="0" w:tplc="A3B4B9B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0523D"/>
    <w:multiLevelType w:val="multilevel"/>
    <w:tmpl w:val="7836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D225E"/>
    <w:multiLevelType w:val="hybridMultilevel"/>
    <w:tmpl w:val="6182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D682A"/>
    <w:multiLevelType w:val="multilevel"/>
    <w:tmpl w:val="BABE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31B99"/>
    <w:multiLevelType w:val="hybridMultilevel"/>
    <w:tmpl w:val="A49A173E"/>
    <w:lvl w:ilvl="0" w:tplc="F5BE243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5055164">
    <w:abstractNumId w:val="7"/>
  </w:num>
  <w:num w:numId="2" w16cid:durableId="2001960056">
    <w:abstractNumId w:val="5"/>
  </w:num>
  <w:num w:numId="3" w16cid:durableId="1994794806">
    <w:abstractNumId w:val="3"/>
  </w:num>
  <w:num w:numId="4" w16cid:durableId="10884591">
    <w:abstractNumId w:val="0"/>
  </w:num>
  <w:num w:numId="5" w16cid:durableId="617836954">
    <w:abstractNumId w:val="1"/>
  </w:num>
  <w:num w:numId="6" w16cid:durableId="1159081081">
    <w:abstractNumId w:val="4"/>
  </w:num>
  <w:num w:numId="7" w16cid:durableId="246696052">
    <w:abstractNumId w:val="2"/>
  </w:num>
  <w:num w:numId="8" w16cid:durableId="1692994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F4"/>
    <w:rsid w:val="000A3790"/>
    <w:rsid w:val="000B5065"/>
    <w:rsid w:val="000B7DF4"/>
    <w:rsid w:val="000D324C"/>
    <w:rsid w:val="001C2621"/>
    <w:rsid w:val="001D7AC5"/>
    <w:rsid w:val="002662CF"/>
    <w:rsid w:val="00276481"/>
    <w:rsid w:val="002F569F"/>
    <w:rsid w:val="00333D56"/>
    <w:rsid w:val="00355C70"/>
    <w:rsid w:val="003B31B6"/>
    <w:rsid w:val="003F3981"/>
    <w:rsid w:val="004327BF"/>
    <w:rsid w:val="00445484"/>
    <w:rsid w:val="0045587B"/>
    <w:rsid w:val="004C74E0"/>
    <w:rsid w:val="005320D5"/>
    <w:rsid w:val="00541A0C"/>
    <w:rsid w:val="0057730A"/>
    <w:rsid w:val="005B00E3"/>
    <w:rsid w:val="00621E79"/>
    <w:rsid w:val="00703A34"/>
    <w:rsid w:val="00741BF8"/>
    <w:rsid w:val="00767045"/>
    <w:rsid w:val="007801C2"/>
    <w:rsid w:val="00785D25"/>
    <w:rsid w:val="007F7079"/>
    <w:rsid w:val="0081014B"/>
    <w:rsid w:val="00810427"/>
    <w:rsid w:val="00832DD9"/>
    <w:rsid w:val="0088276C"/>
    <w:rsid w:val="008865F7"/>
    <w:rsid w:val="008D1AAA"/>
    <w:rsid w:val="009124C1"/>
    <w:rsid w:val="00961E4A"/>
    <w:rsid w:val="009C5AFD"/>
    <w:rsid w:val="00A56036"/>
    <w:rsid w:val="00A71D7B"/>
    <w:rsid w:val="00AE0CD6"/>
    <w:rsid w:val="00B05DAF"/>
    <w:rsid w:val="00B60045"/>
    <w:rsid w:val="00BC230D"/>
    <w:rsid w:val="00C1160C"/>
    <w:rsid w:val="00C962DC"/>
    <w:rsid w:val="00E1015F"/>
    <w:rsid w:val="00E623F0"/>
    <w:rsid w:val="00F26932"/>
    <w:rsid w:val="00F310D1"/>
    <w:rsid w:val="00F41A71"/>
    <w:rsid w:val="00F53A1C"/>
    <w:rsid w:val="00F9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B5CA"/>
  <w15:chartTrackingRefBased/>
  <w15:docId w15:val="{BA36EFB3-CC2C-462D-A22E-6A540848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DF4"/>
    <w:rPr>
      <w:rFonts w:eastAsiaTheme="majorEastAsia" w:cstheme="majorBidi"/>
      <w:color w:val="272727" w:themeColor="text1" w:themeTint="D8"/>
    </w:rPr>
  </w:style>
  <w:style w:type="paragraph" w:styleId="Title">
    <w:name w:val="Title"/>
    <w:basedOn w:val="Normal"/>
    <w:next w:val="Normal"/>
    <w:link w:val="TitleChar"/>
    <w:uiPriority w:val="10"/>
    <w:qFormat/>
    <w:rsid w:val="000B7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DF4"/>
    <w:pPr>
      <w:spacing w:before="160"/>
      <w:jc w:val="center"/>
    </w:pPr>
    <w:rPr>
      <w:i/>
      <w:iCs/>
      <w:color w:val="404040" w:themeColor="text1" w:themeTint="BF"/>
    </w:rPr>
  </w:style>
  <w:style w:type="character" w:customStyle="1" w:styleId="QuoteChar">
    <w:name w:val="Quote Char"/>
    <w:basedOn w:val="DefaultParagraphFont"/>
    <w:link w:val="Quote"/>
    <w:uiPriority w:val="29"/>
    <w:rsid w:val="000B7DF4"/>
    <w:rPr>
      <w:i/>
      <w:iCs/>
      <w:color w:val="404040" w:themeColor="text1" w:themeTint="BF"/>
    </w:rPr>
  </w:style>
  <w:style w:type="paragraph" w:styleId="ListParagraph">
    <w:name w:val="List Paragraph"/>
    <w:basedOn w:val="Normal"/>
    <w:uiPriority w:val="34"/>
    <w:qFormat/>
    <w:rsid w:val="000B7DF4"/>
    <w:pPr>
      <w:ind w:left="720"/>
      <w:contextualSpacing/>
    </w:pPr>
  </w:style>
  <w:style w:type="character" w:styleId="IntenseEmphasis">
    <w:name w:val="Intense Emphasis"/>
    <w:basedOn w:val="DefaultParagraphFont"/>
    <w:uiPriority w:val="21"/>
    <w:qFormat/>
    <w:rsid w:val="000B7DF4"/>
    <w:rPr>
      <w:i/>
      <w:iCs/>
      <w:color w:val="0F4761" w:themeColor="accent1" w:themeShade="BF"/>
    </w:rPr>
  </w:style>
  <w:style w:type="paragraph" w:styleId="IntenseQuote">
    <w:name w:val="Intense Quote"/>
    <w:basedOn w:val="Normal"/>
    <w:next w:val="Normal"/>
    <w:link w:val="IntenseQuoteChar"/>
    <w:uiPriority w:val="30"/>
    <w:qFormat/>
    <w:rsid w:val="000B7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DF4"/>
    <w:rPr>
      <w:i/>
      <w:iCs/>
      <w:color w:val="0F4761" w:themeColor="accent1" w:themeShade="BF"/>
    </w:rPr>
  </w:style>
  <w:style w:type="character" w:styleId="IntenseReference">
    <w:name w:val="Intense Reference"/>
    <w:basedOn w:val="DefaultParagraphFont"/>
    <w:uiPriority w:val="32"/>
    <w:qFormat/>
    <w:rsid w:val="000B7DF4"/>
    <w:rPr>
      <w:b/>
      <w:bCs/>
      <w:smallCaps/>
      <w:color w:val="0F4761" w:themeColor="accent1" w:themeShade="BF"/>
      <w:spacing w:val="5"/>
    </w:rPr>
  </w:style>
  <w:style w:type="paragraph" w:styleId="NormalWeb">
    <w:name w:val="Normal (Web)"/>
    <w:basedOn w:val="Normal"/>
    <w:uiPriority w:val="99"/>
    <w:semiHidden/>
    <w:unhideWhenUsed/>
    <w:rsid w:val="00A71D7B"/>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A71D7B"/>
    <w:rPr>
      <w:b/>
      <w:bCs/>
    </w:rPr>
  </w:style>
  <w:style w:type="character" w:styleId="Hyperlink">
    <w:name w:val="Hyperlink"/>
    <w:basedOn w:val="DefaultParagraphFont"/>
    <w:uiPriority w:val="99"/>
    <w:unhideWhenUsed/>
    <w:rsid w:val="00E623F0"/>
    <w:rPr>
      <w:color w:val="467886" w:themeColor="hyperlink"/>
      <w:u w:val="single"/>
    </w:rPr>
  </w:style>
  <w:style w:type="character" w:styleId="UnresolvedMention">
    <w:name w:val="Unresolved Mention"/>
    <w:basedOn w:val="DefaultParagraphFont"/>
    <w:uiPriority w:val="99"/>
    <w:semiHidden/>
    <w:unhideWhenUsed/>
    <w:rsid w:val="00E62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69034">
      <w:bodyDiv w:val="1"/>
      <w:marLeft w:val="0"/>
      <w:marRight w:val="0"/>
      <w:marTop w:val="0"/>
      <w:marBottom w:val="0"/>
      <w:divBdr>
        <w:top w:val="none" w:sz="0" w:space="0" w:color="auto"/>
        <w:left w:val="none" w:sz="0" w:space="0" w:color="auto"/>
        <w:bottom w:val="none" w:sz="0" w:space="0" w:color="auto"/>
        <w:right w:val="none" w:sz="0" w:space="0" w:color="auto"/>
      </w:divBdr>
    </w:div>
    <w:div w:id="127968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57/dbm.2012.17"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10</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Naaz, Farah</dc:creator>
  <cp:keywords/>
  <dc:description/>
  <cp:lastModifiedBy>Zhambre, Payal</cp:lastModifiedBy>
  <cp:revision>49</cp:revision>
  <dcterms:created xsi:type="dcterms:W3CDTF">2025-05-06T18:11:00Z</dcterms:created>
  <dcterms:modified xsi:type="dcterms:W3CDTF">2025-05-08T01:41:00Z</dcterms:modified>
</cp:coreProperties>
</file>