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236"/>
        <w:gridCol w:w="3685"/>
      </w:tblGrid>
      <w:tr>
        <w:tc>
          <w:tcPr>
            <w:tcW w:type="dxa" w:w="4961"/>
            <w:tcBorders>
              <w:top w:val="nil"/>
              <w:left w:val="nil"/>
              <w:bottom w:val="nil"/>
              <w:right w:val="nil"/>
            </w:tcBorders>
          </w:tcPr>
          <w:p>
            <w:r/>
            <w:r>
              <w:rPr>
                <w:color w:val="2F6B8A"/>
                <w:sz w:val="18"/>
              </w:rPr>
              <w:t>{{BANK_MANZIL}}</w:t>
            </w:r>
            <w:r>
              <w:rPr>
                <w:color w:val="2F6B8A"/>
                <w:sz w:val="18"/>
              </w:rPr>
              <w:br/>
              <w:t>{{BANK_EMAIL}}</w:t>
            </w:r>
            <w:r>
              <w:rPr>
                <w:color w:val="2F6B8A"/>
                <w:sz w:val="18"/>
              </w:rPr>
              <w:br/>
              <w:t>{{BANK_SAYT}}</w:t>
            </w:r>
            <w:r>
              <w:rPr>
                <w:color w:val="2F6B8A"/>
                <w:sz w:val="18"/>
              </w:rPr>
              <w:br/>
              <w:t>Tel: {{BANK_TEL}}</w:t>
            </w:r>
          </w:p>
        </w:tc>
        <w:tc>
          <w:tcPr>
            <w:tcW w:type="dxa" w:w="4961"/>
            <w:tcBorders>
              <w:top w:val="nil"/>
              <w:left w:val="nil"/>
              <w:bottom w:val="nil"/>
              <w:right w:val="nil"/>
            </w:tcBorders>
          </w:tcPr>
          <w:p>
            <w:pPr>
              <w:jc w:val="right"/>
            </w:pPr>
            <w:r>
              <w:rPr>
                <w:b/>
                <w:sz w:val="22"/>
              </w:rPr>
              <w:t>{{BANK_NOMI}}</w:t>
            </w:r>
          </w:p>
        </w:tc>
      </w:tr>
    </w:tbl>
    <w:p>
      <w:pPr>
        <w:spacing w:after="80"/>
      </w:pPr>
      <w:r>
        <w:rPr>
          <w:rFonts w:ascii="Times New Roman" w:hAnsi="Times New Roman"/>
          <w:b w:val="0"/>
          <w:i w:val="0"/>
          <w:sz w:val="12"/>
        </w:rPr>
      </w:r>
    </w:p>
    <w:p>
      <w:pPr>
        <w:spacing w:after="0"/>
        <w:jc w:val="right"/>
      </w:pPr>
      <w:r>
        <w:rPr>
          <w:rFonts w:ascii="Times New Roman" w:hAnsi="Times New Roman"/>
          <w:b/>
          <w:i w:val="0"/>
          <w:sz w:val="24"/>
        </w:rPr>
        <w:t>{{MIJOZ_ISM}}</w:t>
      </w:r>
    </w:p>
    <w:p>
      <w:pPr>
        <w:spacing w:after="360"/>
        <w:jc w:val="right"/>
      </w:pPr>
      <w:r>
        <w:rPr>
          <w:rFonts w:ascii="Times New Roman" w:hAnsi="Times New Roman"/>
          <w:b w:val="0"/>
          <w:i w:val="0"/>
          <w:sz w:val="22"/>
        </w:rPr>
        <w:t>({{MIJOZ_MANZIL}})</w:t>
      </w:r>
    </w:p>
    <w:p>
      <w:pPr>
        <w:spacing w:after="320"/>
        <w:jc w:val="center"/>
      </w:pPr>
      <w:r>
        <w:rPr>
          <w:rFonts w:ascii="Times New Roman" w:hAnsi="Times New Roman"/>
          <w:b/>
          <w:i w:val="0"/>
          <w:sz w:val="26"/>
        </w:rPr>
        <w:t>{{SARLAVHA}}</w:t>
      </w:r>
    </w:p>
    <w:p>
      <w:pPr>
        <w:spacing w:after="240"/>
        <w:ind w:firstLine="709"/>
        <w:jc w:val="both"/>
      </w:pPr>
      <w:r>
        <w:rPr>
          <w:rFonts w:ascii="Times New Roman" w:hAnsi="Times New Roman"/>
          <w:b w:val="0"/>
          <w:i w:val="0"/>
          <w:sz w:val="23"/>
        </w:rPr>
        <w:t>"{{BANK_QISQA_NOMI}}" ATB {{FILIAL_NOMI}} filiali Sizga shuni ma'lum qiladiki, Bank va Sizning o'rtangizda imzolangan kredit shartnomasiga asosan {{KREDIT_SUMMA}} so'm miqdorida {{KREDIT_MAQSAD}} krediti ajratilgan.</w:t>
      </w:r>
    </w:p>
    <w:p>
      <w:pPr>
        <w:spacing w:after="240"/>
        <w:ind w:firstLine="709"/>
        <w:jc w:val="both"/>
      </w:pPr>
      <w:r>
        <w:rPr>
          <w:rFonts w:ascii="Times New Roman" w:hAnsi="Times New Roman"/>
          <w:b w:val="0"/>
          <w:i w:val="0"/>
          <w:sz w:val="23"/>
        </w:rPr>
        <w:t>"{{BANK_QISQA_NOMI}}" ATB {{FILIAL_NOMI}} filiali tomonidan Sizga ajratilgan kredit bo'yicha {{HOLAT_SANASI}} xolatiga jami muddati o'tgan {{JAMI_QARZ}} so'm qarzdorlik mavjud bulib, bunda muddati o'tgan asosiy qarzdorlik {{ASOSIY_QARZ}} so'mni, muddati o'tgan foiz qarzdorlik {{FOIZ_QARZ}} so'm xamda kredit to'lovi o'z vaqtidan kechiktirilganligi uchun xisoblangan jarima (penya) {{JARIMA}} so'mni tashkil qiladi.</w:t>
      </w:r>
    </w:p>
    <w:p>
      <w:pPr>
        <w:spacing w:after="240"/>
        <w:ind w:firstLine="709"/>
        <w:jc w:val="both"/>
      </w:pPr>
      <w:r>
        <w:rPr>
          <w:rFonts w:ascii="Times New Roman" w:hAnsi="Times New Roman"/>
          <w:b w:val="0"/>
          <w:i w:val="0"/>
          <w:sz w:val="23"/>
        </w:rPr>
        <w:t>"{{BANK_QISQA_NOMI}}" ATB {{FILIAL_NOMI}} filiali, ajratilgan kredit bo'yicha shartnomaviy majburiyatlarni lozim darajada bajarishni ta'minlagan xolda bank oldidagi muddati o'tgan qarzdorlikni {{TOLOV_MUDDATI}} ichida to'liq tulashingizni talab qiladi.</w:t>
      </w:r>
    </w:p>
    <w:p>
      <w:pPr>
        <w:spacing w:after="280"/>
        <w:ind w:firstLine="709"/>
        <w:jc w:val="both"/>
      </w:pPr>
      <w:r>
        <w:rPr>
          <w:rFonts w:ascii="Times New Roman" w:hAnsi="Times New Roman"/>
          <w:b w:val="0"/>
          <w:i w:val="0"/>
          <w:sz w:val="23"/>
        </w:rPr>
        <w:t>Shuningdek, belgilangan muddat ichida muddati o'tgan qarzdorlik to'lanmagan taqdirda kredit mablag'ini muddatidan oldin to'liq undirish yuzasidan tegishliligi bo'yicha Sud organlariga murojaat qilinib, qarzdor, kafil va birgalikda qarz oluvchilarning ish haqidan undirish yoki garov ta'minoti sifatida taqdim qilingan mol-mulklarga qaratish bo'yicha da'vo arizasi kiritiladi. Bunda, Sud organlariga murojaat qilish, ishni sudda ko'rib chiqish bilan bog'liq barcha xarajatlar, xususan davlat boji, ijro yig'imlari va jarimalar Sizning zimmangizga yuklatilishi haqida Sizni ogohlantiramiz.</w:t>
      </w:r>
    </w:p>
    <w:p>
      <w:pPr>
        <w:spacing w:after="560"/>
        <w:ind w:firstLine="709"/>
        <w:jc w:val="both"/>
      </w:pPr>
      <w:r>
        <w:rPr>
          <w:rFonts w:ascii="Times New Roman" w:hAnsi="Times New Roman"/>
          <w:b w:val="0"/>
          <w:i/>
          <w:sz w:val="21"/>
        </w:rPr>
        <w:t>Eslatma: (qarzdorlik summasini Bankning istalgan tarkibiy bo'linmasi (kassasi) orqali naqd pul shaklida yoki bank to'lov kartasi orqali, shuningdek Bankning "{{BANK_MOBIL_ILOVA}}" mobil ilovasi yordamida (kredit anketa № {{ANKETA_RAQAM}}, bank kodi - {{BANK_KODI}}) bank filialiga tashrif buyurmasdan turib to'lashingiz mumkinligini ma'lum qilamiz. Mobil ilova orqali to'lovni amalga oshirishda Siz tomoningizdan savollar yuzaga kelsa Bankning aloqa markaziga murojaat qilishingiz mumkin. (tel: {{ALOQA_MARKAZI_TEL}})</w:t>
      </w:r>
    </w:p>
    <w:tbl>
      <w:tblPr>
        <w:tblW w:type="auto" w:w="0"/>
        <w:tblLook w:firstColumn="1" w:firstRow="1" w:lastColumn="0" w:lastRow="0" w:noHBand="0" w:noVBand="1" w:val="04A0"/>
      </w:tblPr>
      <w:tblGrid>
        <w:gridCol w:w="6236"/>
        <w:gridCol w:w="3685"/>
      </w:tblGrid>
      <w:tr>
        <w:tc>
          <w:tcPr>
            <w:tcW w:type="dxa" w:w="4961"/>
            <w:tcBorders>
              <w:top w:val="nil"/>
              <w:left w:val="nil"/>
              <w:bottom w:val="nil"/>
              <w:right w:val="nil"/>
            </w:tcBorders>
          </w:tcPr>
          <w:p>
            <w:r>
              <w:rPr>
                <w:b/>
                <w:sz w:val="22"/>
              </w:rPr>
              <w:t>"{{BANK_QISQA_NOMI}}" ATB</w:t>
              <w:br/>
              <w:t>{{FILIAL_NOMI}} filiali boshqaruvchisi</w:t>
              <w:br/>
              <w:br/>
            </w:r>
            <w:r>
              <w:rPr>
                <w:i/>
                <w:sz w:val="21"/>
              </w:rPr>
              <w:t>Murojaat uchun tel: {{FILIAL_TEL}}</w:t>
            </w:r>
          </w:p>
        </w:tc>
        <w:tc>
          <w:tcPr>
            <w:tcW w:type="dxa" w:w="4961"/>
            <w:tcBorders>
              <w:top w:val="nil"/>
              <w:left w:val="nil"/>
              <w:bottom w:val="nil"/>
              <w:right w:val="nil"/>
            </w:tcBorders>
          </w:tcPr>
          <w:p>
            <w:pPr>
              <w:jc w:val="right"/>
            </w:pPr>
            <w:r>
              <w:rPr>
                <w:b/>
                <w:sz w:val="22"/>
              </w:rPr>
              <w:br/>
              <w:t>{{RAHBAR_ISM}}</w:t>
            </w:r>
          </w:p>
        </w:tc>
      </w:tr>
    </w:tbl>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