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{{BANK_NOMI}}</w:t>
      </w:r>
    </w:p>
    <w:p>
      <w:pPr>
        <w:jc w:val="center"/>
      </w:pPr>
      <w:r>
        <w:rPr>
          <w:b w:val="0"/>
          <w:sz w:val="22"/>
        </w:rPr>
        <w:t>{{FILIAL_NOMI}} filiali</w:t>
      </w:r>
    </w:p>
    <w:p/>
    <w:p/>
    <w:p>
      <w:pPr>
        <w:jc w:val="center"/>
      </w:pPr>
      <w:r>
        <w:rPr>
          <w:b/>
          <w:sz w:val="40"/>
        </w:rPr>
        <w:t>IJRO HARAKATI</w:t>
        <w:br/>
        <w:t>YIG'MA JILDI</w:t>
      </w:r>
    </w:p>
    <w:p/>
    <w:p>
      <w:pPr>
        <w:jc w:val="center"/>
      </w:pPr>
      <w:r>
        <w:rPr>
          <w:b/>
          <w:sz w:val="26"/>
        </w:rPr>
        <w:t>Ish raqami: {{MIB_ISH_RAQAMI}}</w:t>
      </w:r>
    </w:p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Qarzdor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{{QARZDOR_ISM}}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Turi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{{MIJOZ_TURI}}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Manzili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{{MIJOZ_MANZIL}}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Hujjat raqami (PINFL/STIR)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{{HUJJAT_RAQAMI}}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Anketa raqami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{{ANKETA_RAQAM}}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Jami qarzdorlik (so'm)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{{JAMI_QARZ}}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Ogohlantirish/Talabnoma xati sanasi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{{XAT_SANASI}}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Xat yuborilgan sana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{{XAT_YUBORILGAN_SANA}}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Da'vo ariza tayyorlangan sana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{{DAVO_ARIZA_SANA}}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Palatadan qaytgan sana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{{PALATADAN_QAYTGAN_SANA}}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Sudga topshirilgan sana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{{SUDGA_TOPSHIRILGAN_SANA}}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Sud ishi raqami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{{SUD_ISH_RAQAMI}}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MIBga o'tkazilgan sana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{{MIB_OTKAZILGAN_SANA}}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MIB ish raqami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{{MIB_ISH_RAQAMI}}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Jild ochilgan sana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{{JILD_OCHILGAN_SANA}}</w:t>
            </w:r>
          </w:p>
        </w:tc>
      </w:tr>
    </w:tbl>
    <w:p/>
    <w:p/>
    <w:p>
      <w:pPr>
        <w:jc w:val="center"/>
      </w:pPr>
      <w:r>
        <w:rPr>
          <w:i/>
          <w:sz w:val="18"/>
        </w:rPr>
        <w:t>Ushbu jildga barcha tegishli hujjatlar (ijro varaqasi, dalolatnoma, sotuv hujjatlari va boshqalar) tartib bilan ilova qilib boriladi.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