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{{BANK_NOMI}}</w:t>
      </w:r>
    </w:p>
    <w:p>
      <w:r>
        <w:t>{{FILIAL_NOMI}} filiali</w:t>
      </w:r>
    </w:p>
    <w:p/>
    <w:p>
      <w:pPr>
        <w:jc w:val="center"/>
      </w:pPr>
      <w:r>
        <w:rPr>
          <w:b/>
          <w:sz w:val="28"/>
        </w:rPr>
        <w:t>MA'LUMOTNOMA</w:t>
      </w:r>
    </w:p>
    <w:p/>
    <w:p>
      <w:r>
        <w:t>Ushbu ma'lumotnoma {{QARZDOR_ISM}} (PINFL/STIR: {{PINFL_STIR}}) tomonidan olingan {{ANKETA_RAQAM}}-sonli kredit bo'yicha {{SANA}} holatiga qarzdorlik to'g'risida berildi.</w:t>
      </w:r>
    </w:p>
    <w:p/>
    <w:p>
      <w:r>
        <w:t>Jami qarzdorlik: {{JAMI_QARZ}} so'm, shu jumladan:</w:t>
      </w:r>
    </w:p>
    <w:p>
      <w:r>
        <w:t xml:space="preserve">   - Asosiy qarz: {{ASOSIY_QARZ}} so'm</w:t>
      </w:r>
    </w:p>
    <w:p>
      <w:r>
        <w:t xml:space="preserve">   - Foiz: {{FOIZ_QARZ}} so'm</w:t>
      </w:r>
    </w:p>
    <w:p>
      <w:r>
        <w:t xml:space="preserve">   - Penya (jarima): {{PENYA_QARZ}} so'm</w:t>
      </w:r>
    </w:p>
    <w:p/>
    <w:p>
      <w:r>
        <w:t>Bank vakili: _________________</w:t>
      </w:r>
    </w:p>
    <w:p/>
    <w:p>
      <w:r>
        <w:t>Unikal: {{UNIKAL_RAQAM}}   Anketa: {{ANKETA_RAQAM}}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