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ECOMBUNCH — PARTNER MEETING SCRIPT</w:t>
      </w:r>
    </w:p>
    <w:p>
      <w:pPr>
        <w:spacing w:after="240"/>
      </w:pPr>
      <w:r>
        <w:rPr>
          <w:i/>
          <w:iCs/>
          <w:color w:val="5A6285"/>
          <w:sz w:val="20"/>
          <w:szCs w:val="20"/>
        </w:rPr>
        <w:t xml:space="preserve">Training my partner on the Client Onboarding Playbook  •  ~25 minutes + discussion  •  Use with the presentation: EcomBunch-Client-Onboarding.pptx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Purpose of this meeting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 are presenting to your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business partner</w:t>
      </w:r>
      <w:r>
        <w:rPr>
          <w:rFonts w:ascii="Calibri" w:cs="Calibri" w:eastAsia="Calibri" w:hAnsi="Calibri"/>
          <w:sz w:val="22"/>
          <w:szCs w:val="22"/>
        </w:rPr>
        <w:t xml:space="preserve"> so they can learn the onboarding system and then run it with clients themselves. The goal by the end of the call: your partner understands all three models, knows the 6-step onboarding flow by heart, and you both agree on the open business decisions (pricing, tools, who does what).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Opening (2 minutes)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“Thanks for making time. Today I want to walk you through the complete system for onboarding our ecommerce clients — the exact steps from a signed client to a live, profitable store. By the end, you should be able to run this process yourself with any new client. Stop me anytime. Let me share my screen.”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1 — Title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“This is our Client Onboarding Playbook. We offer three models — Amazon 2-Step, eBay dropshipping, and Walmart 2-Step. I’ll go through each model’s onboarding track, what the client must bring, and the 90-day journey we promise them.”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2 — Our Three Service Models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“First, the three products we sell as a service. Amazon 2-Step: we source from Sam’s Club and Walmart, route orders through a middle address or prep partner, then ship to the Amazon customer — clean tracking, safer accounts. eBay dropshipping: we list on eBay and fulfill directly from AliExpress, Temu, and Walmart — cheapest and fastest model to launch, good entry offer. Walmart 2-Step: same sourcing skills, but selling on Walmart Marketplace where competition is much lower.”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8484E"/>
          <w:sz w:val="22"/>
          <w:szCs w:val="22"/>
        </w:rPr>
        <w:t xml:space="preserve">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Tell your partner: when a lead comes in, we match the model to the client’s budget — eBay for small budgets ($500–1k), Amazon/Walmart for $1.5k–3k+.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3 — Universal Onboarding Flow (the core of the training)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“Every client, regardless of model, goes through the same six steps. Learn these six — this is the system. One: kickoff call within 48 hours of signing, with the intake form. Two: contract and paperwork — nothing starts without a signature. Three: access collection through our secure checklist — seller accounts, sourcing accounts, payments. Four: model-specific setup. Five: launch — we always test one real order end to end before going live. Six: the weekly rhythm — Friday report, monthly call. Target: store live within 30 days.”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8484E"/>
          <w:sz w:val="22"/>
          <w:szCs w:val="22"/>
        </w:rPr>
        <w:t xml:space="preserve">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Emphasize the golden rule: in the client’s first 30 days we over-communicate. A short Friday update prevents 90% of client problems.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4 — Amazon 2-Step track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“Here’s what YOU will do when onboarding an Amazon client. Week one: audit or create the Seller account, verify documents, set up Payoneer payouts. Then sourcing accounts at Sam’s Club and Walmart, plus ungating where needed. Then the 2-step logistics — the prep partner, reship workflow, returns address. Then product research: only list items with at least 30% ROI. Configure the repricer, run one trial order, then hand over to the weekly rhythm. The client must bring: Seller account, memberships, and $1,500–$3,000 product float.”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5 — eBay Dropshipping track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“For an eBay client: verify the account and understand the selling limits — they start small, so we plan monthly limit increases. Connect AliExpress, Temu, and Walmart supplier accounts with saved payment methods. Set up the software — AutoDS for listings and fulfillment, Zik for research, plus tracking conversion. Publish the first 50–100 listings, run the daily order routine, and push for early positive feedback. Client brings: eBay account, PayPal or Payoneer, and only $500–$1,000 float.”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6 — Walmart 2-Step track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“For Walmart, one thing is different: the marketplace application needs a US LLC, EIN, and W-9, and approval takes one to two weeks — so we submit it on day one and do everything else in parallel. After approval it’s the same 2-step system as Amazon. Warning to remember: Walmart is very strict on on-time shipping and cancellation rates — metrics must be checked daily.”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7 — Client Requirements at a Glance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“This is the checklist you’ll use on every kickoff call. Walk the client through it and get everything confirmed — accounts, paperwork, and float. Our rule: no build starts until this page is complete. That protects us from working for free.”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8 — My Recommendations (decisions we need to make together)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“These are the things I think we should add to the business: a risk-management clause in every contract — clients must sign that marketplace suspensions are a known risk; fixed pricing packages — setup fee plus retainer, or setup fee plus profit split, decided in writing; one standard tool stack per model so we can bulk-buy licenses; the Friday reporting template; TikTok Shop as our next model — pilot it with our own store first; and a referral ask after every client’s first profitable month.”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8484E"/>
          <w:sz w:val="22"/>
          <w:szCs w:val="22"/>
        </w:rPr>
        <w:t xml:space="preserve">Note: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This slide is a discussion, not a lecture — ask your partner: ‘Do you agree? What would you change?’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9 — The 90-Day Client Journey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“This is the promise we make to every client — and what you’ll be held to when you run onboarding. Days 1–14: setup complete. By day 30: store live. Days 31–60: first consistent sales. By day 90: consistent weekly profit and scaling. Plus the communication promise: replies within 12 business hours, Friday report, monthly call in the client’s US timezone.”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Slide 10 — Next Steps (close the meeting with decisions)</w:t>
      </w:r>
    </w:p>
    <w:p>
      <w:pPr>
        <w:pBdr>
          <w:left w:val="single" w:color="C9CFE4" w:sz="12" w:space="8"/>
        </w:pBdr>
        <w:spacing w:after="140"/>
        <w:ind w:left="431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“So here’s what we need to decide today: One — our pricing packages and how we split profit between us. Two — finalizing the onboarding checklist and contract template. Three — the shared tool stack and reporting template. Four — who takes the first USA client through this playbook. Let’s go through them one by one.”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Decisions to write down before ending the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Pricing: setup fee amount, retainer or profit-split %, who funds the client’s product float.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Roles: who runs kickoff calls, who does store setup, who handles daily orders, who sends Friday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Tools: final list per model and who pays for licenses.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First client: which lead, which model, and the target live date.</w:t>
      </w:r>
    </w:p>
    <w:p>
      <w:pPr>
        <w:pStyle w:val="Heading1"/>
        <w:spacing w:after="120" w:before="320"/>
      </w:pP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Questions your partner may ask — and short answers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“Is dropshipping even allowed on these platforms?”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“Marketplaces restrict retail dropshipping, which is exactly why we use the 2-step system, monitor account health daily, and put the risk clause in every client contract. We manage risk professionally — we never promise zero risk.”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“How do we make money before the client is profitable?”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“The setup fee covers our time in month one; the retainer or profit split kicks in after launch. That’s why pricing must be fixed before the first client.”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“What if a client’s account gets suspended?”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“We follow the appeal process, use the prep-center paper trail as evidence, and the signed risk clause protects us legally. This is also why we never skip the trial order step.”</w:t>
      </w:r>
    </w:p>
    <w:p>
      <w:pPr>
        <w:spacing w:before="300"/>
      </w:pPr>
      <w:r>
        <w:rPr>
          <w:i/>
          <w:iCs/>
          <w:color w:val="5A6285"/>
          <w:sz w:val="20"/>
          <w:szCs w:val="20"/>
        </w:rPr>
        <w:t xml:space="preserve">Tip: don’t read this word for word on the call — glance at each section, say the key lines, and keep the conversation natural. The goal is that your partner leaves able to onboard a client without you.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2026-08-13T21:41:14.054Z</dcterms:created>
  <dcterms:modified xsi:type="dcterms:W3CDTF">2026-08-13T21:41:14.054Z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