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 the research and development field, originality is the foundation of innovation. Scientists, researchers, and scholars constantly publish papers, experiments, and studies that contribute to global knowledge. Plagiarism detection systems play a crucial role in ensuring that research work is authentic and properly referenced. They help prevent duplication of existing studies and encourage researchers to contribute new ideas instead of copying previous work. This is particularly important in scientific journals, conferences, and academic publications where credibility is highly valued. By maintaining originality, these systems support innovation, protect intellectual property, and ensure that knowledge growth continues in a genuine and ethical manner.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