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4D119" w14:textId="77777777" w:rsidR="009E7E0A" w:rsidRPr="00F92F7F" w:rsidRDefault="009E7E0A" w:rsidP="009E7E0A">
      <w:pPr>
        <w:spacing w:after="0" w:line="240" w:lineRule="auto"/>
        <w:rPr>
          <w:b/>
          <w:bCs/>
          <w:color w:val="FFFFFF" w:themeColor="background1"/>
          <w:sz w:val="44"/>
          <w:szCs w:val="44"/>
        </w:rPr>
      </w:pPr>
      <w:r w:rsidRPr="00DF61AB">
        <w:rPr>
          <w:b/>
          <w:bCs/>
          <w:i/>
          <w:iCs/>
          <w:color w:val="FFFFFF" w:themeColor="background1"/>
          <w:sz w:val="44"/>
          <w:szCs w:val="44"/>
          <w:highlight w:val="darkBlue"/>
        </w:rPr>
        <w:t xml:space="preserve">Learning Sprint Week - </w:t>
      </w:r>
      <w:r w:rsidRPr="00EB17D0">
        <w:rPr>
          <w:b/>
          <w:bCs/>
          <w:i/>
          <w:iCs/>
          <w:color w:val="FFFFFF" w:themeColor="background1"/>
          <w:sz w:val="44"/>
          <w:szCs w:val="44"/>
          <w:highlight w:val="darkBlue"/>
        </w:rPr>
        <w:t>2</w:t>
      </w:r>
    </w:p>
    <w:p w14:paraId="63A6762F" w14:textId="77777777" w:rsidR="009E7E0A" w:rsidRDefault="009E7E0A" w:rsidP="009E7E0A">
      <w:pPr>
        <w:spacing w:after="0" w:line="240" w:lineRule="auto"/>
        <w:rPr>
          <w:b/>
          <w:bCs/>
          <w:sz w:val="44"/>
          <w:szCs w:val="44"/>
        </w:rPr>
      </w:pPr>
    </w:p>
    <w:p w14:paraId="0410DB92" w14:textId="77777777" w:rsidR="009E7E0A" w:rsidRPr="00784380" w:rsidRDefault="009E7E0A" w:rsidP="009E7E0A">
      <w:pPr>
        <w:spacing w:after="0" w:line="240" w:lineRule="auto"/>
        <w:rPr>
          <w:b/>
          <w:bCs/>
          <w:i/>
          <w:iCs/>
          <w:sz w:val="44"/>
          <w:szCs w:val="44"/>
        </w:rPr>
      </w:pPr>
      <w:r w:rsidRPr="00784380">
        <w:rPr>
          <w:sz w:val="24"/>
          <w:szCs w:val="24"/>
        </w:rPr>
        <w:t>For Week 2, we will try to keep the extent/quantity of the reading material low for some objectives, which had a lot material to through in Week 1 and vice-a-versa. We will follow the same methodology for remaining Weeks too. Please feel free to ask for changes in the objective</w:t>
      </w:r>
      <w:r>
        <w:rPr>
          <w:sz w:val="24"/>
          <w:szCs w:val="24"/>
        </w:rPr>
        <w:t>’s target</w:t>
      </w:r>
      <w:r w:rsidRPr="00784380">
        <w:rPr>
          <w:sz w:val="24"/>
          <w:szCs w:val="24"/>
        </w:rPr>
        <w:t xml:space="preserve"> if you feel it is on the higher side</w:t>
      </w:r>
      <w:r>
        <w:rPr>
          <w:sz w:val="24"/>
          <w:szCs w:val="24"/>
        </w:rPr>
        <w:t xml:space="preserve"> and difficult to achieve. </w:t>
      </w:r>
      <w:r w:rsidRPr="00784380">
        <w:rPr>
          <w:b/>
          <w:bCs/>
          <w:i/>
          <w:iCs/>
          <w:sz w:val="24"/>
          <w:szCs w:val="24"/>
        </w:rPr>
        <w:t>I know the objectives might feel daunting at times, but if you plan well and spend sufficient amount of time (2-3 hours/day), you will be able to achieve it.</w:t>
      </w:r>
      <w:r w:rsidRPr="00784380">
        <w:rPr>
          <w:b/>
          <w:bCs/>
          <w:i/>
          <w:iCs/>
          <w:sz w:val="44"/>
          <w:szCs w:val="44"/>
        </w:rPr>
        <w:t xml:space="preserve"> </w:t>
      </w:r>
    </w:p>
    <w:p w14:paraId="15C41222" w14:textId="77777777" w:rsidR="009E7E0A" w:rsidRPr="00784380" w:rsidRDefault="009E7E0A" w:rsidP="009E7E0A">
      <w:pPr>
        <w:spacing w:after="0" w:line="240" w:lineRule="auto"/>
        <w:rPr>
          <w:sz w:val="44"/>
          <w:szCs w:val="44"/>
        </w:rPr>
      </w:pPr>
    </w:p>
    <w:tbl>
      <w:tblPr>
        <w:tblStyle w:val="TableGrid"/>
        <w:tblW w:w="9253" w:type="dxa"/>
        <w:tblLook w:val="04A0" w:firstRow="1" w:lastRow="0" w:firstColumn="1" w:lastColumn="0" w:noHBand="0" w:noVBand="1"/>
      </w:tblPr>
      <w:tblGrid>
        <w:gridCol w:w="2405"/>
        <w:gridCol w:w="2410"/>
        <w:gridCol w:w="1134"/>
        <w:gridCol w:w="1134"/>
        <w:gridCol w:w="2170"/>
      </w:tblGrid>
      <w:tr w:rsidR="009E7E0A" w14:paraId="419E7C2C" w14:textId="77777777" w:rsidTr="00723031">
        <w:trPr>
          <w:trHeight w:val="205"/>
        </w:trPr>
        <w:tc>
          <w:tcPr>
            <w:tcW w:w="2405" w:type="dxa"/>
          </w:tcPr>
          <w:p w14:paraId="1DF86EA2" w14:textId="77777777" w:rsidR="009E7E0A" w:rsidRDefault="009E7E0A" w:rsidP="00723031">
            <w:r>
              <w:t>Topic</w:t>
            </w:r>
          </w:p>
        </w:tc>
        <w:tc>
          <w:tcPr>
            <w:tcW w:w="2410" w:type="dxa"/>
          </w:tcPr>
          <w:p w14:paraId="5EB8ECE1" w14:textId="77777777" w:rsidR="009E7E0A" w:rsidRDefault="009E7E0A" w:rsidP="00723031">
            <w:r>
              <w:t>Content to go through</w:t>
            </w:r>
          </w:p>
        </w:tc>
        <w:tc>
          <w:tcPr>
            <w:tcW w:w="1134" w:type="dxa"/>
          </w:tcPr>
          <w:p w14:paraId="77645E22" w14:textId="77777777" w:rsidR="009E7E0A" w:rsidRDefault="009E7E0A" w:rsidP="00723031">
            <w:r>
              <w:t xml:space="preserve">Start Date </w:t>
            </w:r>
          </w:p>
        </w:tc>
        <w:tc>
          <w:tcPr>
            <w:tcW w:w="1134" w:type="dxa"/>
          </w:tcPr>
          <w:p w14:paraId="607C3BDB" w14:textId="77777777" w:rsidR="009E7E0A" w:rsidRDefault="009E7E0A" w:rsidP="00723031">
            <w:r>
              <w:t>End Date</w:t>
            </w:r>
          </w:p>
        </w:tc>
        <w:tc>
          <w:tcPr>
            <w:tcW w:w="2170" w:type="dxa"/>
          </w:tcPr>
          <w:p w14:paraId="191123FE" w14:textId="77777777" w:rsidR="009E7E0A" w:rsidRDefault="009E7E0A" w:rsidP="00723031">
            <w:r>
              <w:t xml:space="preserve">Suggested </w:t>
            </w:r>
          </w:p>
        </w:tc>
      </w:tr>
      <w:tr w:rsidR="009E7E0A" w14:paraId="55FB54B2" w14:textId="77777777" w:rsidTr="00723031">
        <w:trPr>
          <w:trHeight w:val="412"/>
        </w:trPr>
        <w:tc>
          <w:tcPr>
            <w:tcW w:w="2405" w:type="dxa"/>
          </w:tcPr>
          <w:p w14:paraId="780E86F6" w14:textId="77777777" w:rsidR="009E7E0A" w:rsidRPr="00A12D75" w:rsidRDefault="009E7E0A" w:rsidP="00723031">
            <w:r w:rsidRPr="00A12D75">
              <w:t>Pytorch</w:t>
            </w:r>
          </w:p>
        </w:tc>
        <w:tc>
          <w:tcPr>
            <w:tcW w:w="2410" w:type="dxa"/>
          </w:tcPr>
          <w:p w14:paraId="605C898B" w14:textId="77777777" w:rsidR="009E7E0A" w:rsidRDefault="009E7E0A" w:rsidP="00723031">
            <w:r>
              <w:t xml:space="preserve">Package: Tensor Attributes, Type Info, torch. sparse </w:t>
            </w:r>
          </w:p>
          <w:p w14:paraId="59159534" w14:textId="77777777" w:rsidR="009E7E0A" w:rsidRDefault="009E7E0A" w:rsidP="00723031">
            <w:r>
              <w:t xml:space="preserve">Notes: </w:t>
            </w:r>
            <w:proofErr w:type="spellStart"/>
            <w:r>
              <w:t>Autograd</w:t>
            </w:r>
            <w:proofErr w:type="spellEnd"/>
            <w:r>
              <w:t xml:space="preserve"> Mechanics, Broadcasting Mechanics  </w:t>
            </w:r>
          </w:p>
        </w:tc>
        <w:tc>
          <w:tcPr>
            <w:tcW w:w="1134" w:type="dxa"/>
          </w:tcPr>
          <w:p w14:paraId="2C09C176" w14:textId="77777777" w:rsidR="009E7E0A" w:rsidRDefault="009E7E0A" w:rsidP="00723031">
            <w:r>
              <w:t>24</w:t>
            </w:r>
            <w:r w:rsidRPr="00784380">
              <w:rPr>
                <w:vertAlign w:val="superscript"/>
              </w:rPr>
              <w:t>th</w:t>
            </w:r>
            <w:r>
              <w:t xml:space="preserve"> June’19</w:t>
            </w:r>
          </w:p>
        </w:tc>
        <w:tc>
          <w:tcPr>
            <w:tcW w:w="1134" w:type="dxa"/>
          </w:tcPr>
          <w:p w14:paraId="0D4F8FFB" w14:textId="77777777" w:rsidR="009E7E0A" w:rsidRDefault="009E7E0A" w:rsidP="00723031">
            <w:r>
              <w:t>30th June’19</w:t>
            </w:r>
          </w:p>
        </w:tc>
        <w:tc>
          <w:tcPr>
            <w:tcW w:w="2170" w:type="dxa"/>
          </w:tcPr>
          <w:p w14:paraId="405347EE" w14:textId="77777777" w:rsidR="009E7E0A" w:rsidRDefault="009E7E0A" w:rsidP="00723031">
            <w:r>
              <w:t>Reading as per convenience to complete the sprint</w:t>
            </w:r>
          </w:p>
        </w:tc>
      </w:tr>
      <w:tr w:rsidR="009E7E0A" w14:paraId="0CEF1430" w14:textId="77777777" w:rsidTr="00723031">
        <w:trPr>
          <w:trHeight w:val="198"/>
        </w:trPr>
        <w:tc>
          <w:tcPr>
            <w:tcW w:w="2405" w:type="dxa"/>
          </w:tcPr>
          <w:p w14:paraId="25ED0556" w14:textId="77777777" w:rsidR="009E7E0A" w:rsidRPr="00A12D75" w:rsidRDefault="009E7E0A" w:rsidP="00723031">
            <w:r w:rsidRPr="004F2E97">
              <w:rPr>
                <w:color w:val="000000" w:themeColor="text1"/>
              </w:rPr>
              <w:t>Introduction to Deep Learning with Pytorch</w:t>
            </w:r>
          </w:p>
        </w:tc>
        <w:tc>
          <w:tcPr>
            <w:tcW w:w="2410" w:type="dxa"/>
          </w:tcPr>
          <w:p w14:paraId="10F27176" w14:textId="77777777" w:rsidR="009E7E0A" w:rsidRDefault="009E7E0A" w:rsidP="00723031">
            <w:r>
              <w:t xml:space="preserve">Lesson 3 – Talking Pytorch with </w:t>
            </w:r>
            <w:proofErr w:type="spellStart"/>
            <w:r>
              <w:t>Soumith</w:t>
            </w:r>
            <w:proofErr w:type="spellEnd"/>
            <w:r>
              <w:t xml:space="preserve"> </w:t>
            </w:r>
            <w:proofErr w:type="spellStart"/>
            <w:r>
              <w:t>Chintala</w:t>
            </w:r>
            <w:proofErr w:type="spellEnd"/>
          </w:p>
          <w:p w14:paraId="3FF77EB4" w14:textId="77777777" w:rsidR="009E7E0A" w:rsidRDefault="009E7E0A" w:rsidP="00723031">
            <w:r>
              <w:t xml:space="preserve">Lesson 4 – Introduction to Pytorch </w:t>
            </w:r>
          </w:p>
        </w:tc>
        <w:tc>
          <w:tcPr>
            <w:tcW w:w="1134" w:type="dxa"/>
          </w:tcPr>
          <w:p w14:paraId="14C49A22" w14:textId="77777777" w:rsidR="009E7E0A" w:rsidRDefault="009E7E0A" w:rsidP="00723031">
            <w:r>
              <w:t>24</w:t>
            </w:r>
            <w:r w:rsidRPr="00784380">
              <w:rPr>
                <w:vertAlign w:val="superscript"/>
              </w:rPr>
              <w:t>th</w:t>
            </w:r>
            <w:r>
              <w:t xml:space="preserve"> June’19</w:t>
            </w:r>
          </w:p>
        </w:tc>
        <w:tc>
          <w:tcPr>
            <w:tcW w:w="1134" w:type="dxa"/>
          </w:tcPr>
          <w:p w14:paraId="5559BC8D" w14:textId="77777777" w:rsidR="009E7E0A" w:rsidRDefault="009E7E0A" w:rsidP="00723031">
            <w:r>
              <w:t>30th June’19</w:t>
            </w:r>
          </w:p>
        </w:tc>
        <w:tc>
          <w:tcPr>
            <w:tcW w:w="2170" w:type="dxa"/>
          </w:tcPr>
          <w:p w14:paraId="6EA361E2" w14:textId="77777777" w:rsidR="009E7E0A" w:rsidRDefault="009E7E0A" w:rsidP="00723031">
            <w:r>
              <w:t xml:space="preserve">There are 9 &amp; 22 videos and in Lesson 3 &amp; 4 </w:t>
            </w:r>
            <w:proofErr w:type="spellStart"/>
            <w:r>
              <w:t>respec</w:t>
            </w:r>
            <w:proofErr w:type="spellEnd"/>
            <w:r>
              <w:t>., hence plan accordingly, Also, try reading any suggested material for increasing you understanding of topics</w:t>
            </w:r>
          </w:p>
        </w:tc>
      </w:tr>
      <w:tr w:rsidR="009E7E0A" w14:paraId="0075A164" w14:textId="77777777" w:rsidTr="00723031">
        <w:trPr>
          <w:trHeight w:val="205"/>
        </w:trPr>
        <w:tc>
          <w:tcPr>
            <w:tcW w:w="2405" w:type="dxa"/>
          </w:tcPr>
          <w:p w14:paraId="4AE63D4B" w14:textId="77777777" w:rsidR="009E7E0A" w:rsidRPr="00A12D75" w:rsidRDefault="009E7E0A" w:rsidP="00723031">
            <w:r w:rsidRPr="004F2E97">
              <w:rPr>
                <w:color w:val="000000" w:themeColor="text1"/>
              </w:rPr>
              <w:t>The Algorithmic Foundation of Differential Privacy</w:t>
            </w:r>
          </w:p>
        </w:tc>
        <w:tc>
          <w:tcPr>
            <w:tcW w:w="2410" w:type="dxa"/>
          </w:tcPr>
          <w:p w14:paraId="7DCA4780" w14:textId="77777777" w:rsidR="009E7E0A" w:rsidRDefault="009E7E0A" w:rsidP="00723031">
            <w:r>
              <w:t xml:space="preserve">Chapter 3 – Basic Techniques and Composition Theorems </w:t>
            </w:r>
          </w:p>
          <w:p w14:paraId="5425F0DC" w14:textId="77777777" w:rsidR="009E7E0A" w:rsidRDefault="009E7E0A" w:rsidP="00723031"/>
        </w:tc>
        <w:tc>
          <w:tcPr>
            <w:tcW w:w="1134" w:type="dxa"/>
          </w:tcPr>
          <w:p w14:paraId="4E960F66" w14:textId="77777777" w:rsidR="009E7E0A" w:rsidRDefault="009E7E0A" w:rsidP="00723031">
            <w:r>
              <w:t>24</w:t>
            </w:r>
            <w:r w:rsidRPr="00784380">
              <w:rPr>
                <w:vertAlign w:val="superscript"/>
              </w:rPr>
              <w:t>th</w:t>
            </w:r>
            <w:r>
              <w:t xml:space="preserve"> June’19</w:t>
            </w:r>
          </w:p>
        </w:tc>
        <w:tc>
          <w:tcPr>
            <w:tcW w:w="1134" w:type="dxa"/>
          </w:tcPr>
          <w:p w14:paraId="6DD98FF9" w14:textId="77777777" w:rsidR="009E7E0A" w:rsidRDefault="009E7E0A" w:rsidP="00723031">
            <w:r>
              <w:t>30th June’19</w:t>
            </w:r>
          </w:p>
        </w:tc>
        <w:tc>
          <w:tcPr>
            <w:tcW w:w="2170" w:type="dxa"/>
          </w:tcPr>
          <w:p w14:paraId="4E752E14" w14:textId="77777777" w:rsidR="009E7E0A" w:rsidRDefault="009E7E0A" w:rsidP="00723031">
            <w:r>
              <w:t xml:space="preserve">There are 40 pages that you need to go through to complete the sprint. </w:t>
            </w:r>
          </w:p>
        </w:tc>
      </w:tr>
    </w:tbl>
    <w:p w14:paraId="3BBD30ED" w14:textId="77777777" w:rsidR="009E7E0A" w:rsidRDefault="009E7E0A" w:rsidP="009E7E0A">
      <w:pPr>
        <w:spacing w:after="0" w:line="240" w:lineRule="auto"/>
        <w:rPr>
          <w:b/>
          <w:bCs/>
          <w:i/>
          <w:iCs/>
        </w:rPr>
      </w:pPr>
    </w:p>
    <w:p w14:paraId="640AC565" w14:textId="77777777" w:rsidR="009E7E0A" w:rsidRDefault="009E7E0A" w:rsidP="009E7E0A">
      <w:pPr>
        <w:spacing w:after="0" w:line="240" w:lineRule="auto"/>
        <w:rPr>
          <w:sz w:val="24"/>
          <w:szCs w:val="24"/>
        </w:rPr>
      </w:pPr>
    </w:p>
    <w:p w14:paraId="0C439C12" w14:textId="77777777" w:rsidR="009E7E0A" w:rsidRDefault="009E7E0A" w:rsidP="009E7E0A">
      <w:pPr>
        <w:spacing w:after="0" w:line="240" w:lineRule="auto"/>
        <w:jc w:val="center"/>
        <w:rPr>
          <w:rFonts w:ascii="Ink Free" w:hAnsi="Ink Free"/>
          <w:b/>
          <w:bCs/>
          <w:color w:val="00B050"/>
          <w:sz w:val="56"/>
          <w:szCs w:val="56"/>
        </w:rPr>
      </w:pPr>
      <w:r w:rsidRPr="006E6B0C">
        <w:rPr>
          <w:rFonts w:ascii="Ink Free" w:hAnsi="Ink Free"/>
          <w:b/>
          <w:bCs/>
          <w:color w:val="00B050"/>
          <w:sz w:val="56"/>
          <w:szCs w:val="56"/>
        </w:rPr>
        <w:t>Happy Learning!!!</w:t>
      </w:r>
    </w:p>
    <w:p w14:paraId="20C03440" w14:textId="77777777" w:rsidR="009E7E0A" w:rsidRDefault="009E7E0A" w:rsidP="00A24953">
      <w:pPr>
        <w:rPr>
          <w:b/>
          <w:bCs/>
          <w:color w:val="00B050"/>
          <w:sz w:val="56"/>
          <w:szCs w:val="56"/>
        </w:rPr>
      </w:pPr>
    </w:p>
    <w:p w14:paraId="2D6D2602" w14:textId="77777777" w:rsidR="009E7E0A" w:rsidRDefault="009E7E0A" w:rsidP="00A24953">
      <w:pPr>
        <w:rPr>
          <w:b/>
          <w:bCs/>
          <w:color w:val="00B050"/>
          <w:sz w:val="56"/>
          <w:szCs w:val="56"/>
        </w:rPr>
      </w:pPr>
    </w:p>
    <w:p w14:paraId="78BEF957" w14:textId="77777777" w:rsidR="009E7E0A" w:rsidRDefault="009E7E0A" w:rsidP="00A24953">
      <w:pPr>
        <w:rPr>
          <w:b/>
          <w:bCs/>
          <w:color w:val="00B050"/>
          <w:sz w:val="56"/>
          <w:szCs w:val="56"/>
        </w:rPr>
      </w:pPr>
    </w:p>
    <w:p w14:paraId="28305372" w14:textId="77777777" w:rsidR="009E7E0A" w:rsidRDefault="009E7E0A" w:rsidP="00A24953">
      <w:pPr>
        <w:rPr>
          <w:b/>
          <w:bCs/>
          <w:color w:val="00B050"/>
          <w:sz w:val="56"/>
          <w:szCs w:val="56"/>
        </w:rPr>
      </w:pPr>
    </w:p>
    <w:p w14:paraId="6213EE93" w14:textId="18C712FE" w:rsidR="00244257" w:rsidRPr="00A24953" w:rsidRDefault="00244B83" w:rsidP="00A24953">
      <w:pPr>
        <w:rPr>
          <w:b/>
          <w:bCs/>
          <w:color w:val="00B050"/>
          <w:sz w:val="56"/>
          <w:szCs w:val="56"/>
        </w:rPr>
      </w:pPr>
      <w:r w:rsidRPr="00A24953">
        <w:rPr>
          <w:b/>
          <w:bCs/>
          <w:color w:val="00B050"/>
          <w:sz w:val="56"/>
          <w:szCs w:val="56"/>
        </w:rPr>
        <w:lastRenderedPageBreak/>
        <w:t>#</w:t>
      </w:r>
      <w:proofErr w:type="spellStart"/>
      <w:r w:rsidRPr="00A24953">
        <w:rPr>
          <w:b/>
          <w:bCs/>
          <w:color w:val="00B050"/>
          <w:sz w:val="56"/>
          <w:szCs w:val="56"/>
        </w:rPr>
        <w:t>reading_</w:t>
      </w:r>
      <w:r w:rsidR="004F2E97" w:rsidRPr="00A24953">
        <w:rPr>
          <w:b/>
          <w:bCs/>
          <w:color w:val="00B050"/>
          <w:sz w:val="56"/>
          <w:szCs w:val="56"/>
        </w:rPr>
        <w:t>group</w:t>
      </w:r>
      <w:proofErr w:type="spellEnd"/>
    </w:p>
    <w:p w14:paraId="05846698" w14:textId="43607703" w:rsidR="00244B83" w:rsidRDefault="00244B83"/>
    <w:p w14:paraId="7EBD41D8" w14:textId="279DDDC5" w:rsidR="004F2E97" w:rsidRPr="004F2E97" w:rsidRDefault="004F2E97" w:rsidP="00A24953">
      <w:pPr>
        <w:spacing w:after="0" w:line="240" w:lineRule="auto"/>
        <w:jc w:val="both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4F2E9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Bonjour everyone, first of all thank you for showing your interest in the </w:t>
      </w:r>
      <w:r w:rsidR="0013538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channel </w:t>
      </w:r>
      <w:r w:rsidRPr="004F2E9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that I am proposing. So</w:t>
      </w:r>
      <w:r w:rsidR="0013538F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,</w:t>
      </w:r>
      <w:r w:rsidRPr="004F2E9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 the only reason I wanted this group in first place is that, I believe in learning and helping the community by sharing the knowledge, hence I plan to start a channel for reading. There are a few objectives of the group as mentioned below,</w:t>
      </w:r>
    </w:p>
    <w:p w14:paraId="3D94015E" w14:textId="77777777" w:rsidR="004F2E97" w:rsidRPr="004F2E97" w:rsidRDefault="004F2E97" w:rsidP="00A24953">
      <w:pPr>
        <w:spacing w:after="0" w:line="240" w:lineRule="auto"/>
        <w:jc w:val="both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</w:p>
    <w:p w14:paraId="72053D66" w14:textId="77777777" w:rsidR="004F2E97" w:rsidRPr="004F2E97" w:rsidRDefault="004F2E97" w:rsidP="00A24953">
      <w:pPr>
        <w:numPr>
          <w:ilvl w:val="0"/>
          <w:numId w:val="5"/>
        </w:numPr>
        <w:spacing w:after="0" w:line="240" w:lineRule="auto"/>
        <w:ind w:left="420"/>
        <w:jc w:val="both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4F2E9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Pytorch Documentation reading sprints</w:t>
      </w:r>
    </w:p>
    <w:p w14:paraId="4E11727B" w14:textId="77777777" w:rsidR="004F2E97" w:rsidRPr="004F2E97" w:rsidRDefault="004F2E97" w:rsidP="00A24953">
      <w:pPr>
        <w:spacing w:after="0" w:line="240" w:lineRule="auto"/>
        <w:jc w:val="both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</w:p>
    <w:p w14:paraId="0E61BF6A" w14:textId="77777777" w:rsidR="004F2E97" w:rsidRPr="004F2E97" w:rsidRDefault="004F2E97" w:rsidP="00A24953">
      <w:pPr>
        <w:numPr>
          <w:ilvl w:val="0"/>
          <w:numId w:val="6"/>
        </w:numPr>
        <w:spacing w:after="0" w:line="240" w:lineRule="auto"/>
        <w:ind w:left="420"/>
        <w:jc w:val="both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4F2E9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Completing </w:t>
      </w:r>
      <w:r w:rsidRPr="004F2E97">
        <w:rPr>
          <w:rFonts w:ascii="Arial" w:eastAsia="Times New Roman" w:hAnsi="Arial" w:cs="Arial"/>
          <w:b/>
          <w:bCs/>
          <w:i/>
          <w:iCs/>
          <w:color w:val="1D1C1D"/>
          <w:sz w:val="23"/>
          <w:szCs w:val="23"/>
          <w:lang w:eastAsia="en-IN"/>
        </w:rPr>
        <w:t>Introduction to Deep Learning with Pytorch</w:t>
      </w:r>
      <w:r w:rsidRPr="004F2E9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, Udacity's free course. </w:t>
      </w:r>
      <w:r w:rsidRPr="004F2E97">
        <w:rPr>
          <w:rFonts w:ascii="Arial" w:eastAsia="Times New Roman" w:hAnsi="Arial" w:cs="Arial"/>
          <w:b/>
          <w:bCs/>
          <w:i/>
          <w:iCs/>
          <w:color w:val="1D1C1D"/>
          <w:sz w:val="23"/>
          <w:szCs w:val="23"/>
          <w:lang w:eastAsia="en-IN"/>
        </w:rPr>
        <w:t>Let's at least make an attempt</w:t>
      </w:r>
      <w:r w:rsidRPr="004F2E9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. </w:t>
      </w:r>
    </w:p>
    <w:p w14:paraId="56F8FA1B" w14:textId="77777777" w:rsidR="004F2E97" w:rsidRPr="004F2E97" w:rsidRDefault="004F2E97" w:rsidP="00A24953">
      <w:pPr>
        <w:spacing w:after="0" w:line="240" w:lineRule="auto"/>
        <w:jc w:val="both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</w:p>
    <w:p w14:paraId="289FCB48" w14:textId="0E71ABC6" w:rsidR="004F2E97" w:rsidRPr="004F2E97" w:rsidRDefault="004F2E97" w:rsidP="00A24953">
      <w:pPr>
        <w:numPr>
          <w:ilvl w:val="0"/>
          <w:numId w:val="7"/>
        </w:numPr>
        <w:spacing w:after="0" w:line="240" w:lineRule="auto"/>
        <w:ind w:left="420"/>
        <w:jc w:val="both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4F2E9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I also plan to cover "</w:t>
      </w:r>
      <w:r w:rsidRPr="004F2E97">
        <w:rPr>
          <w:rFonts w:ascii="Arial" w:eastAsia="Times New Roman" w:hAnsi="Arial" w:cs="Arial"/>
          <w:b/>
          <w:bCs/>
          <w:i/>
          <w:iCs/>
          <w:color w:val="1D1C1D"/>
          <w:sz w:val="23"/>
          <w:szCs w:val="23"/>
          <w:lang w:eastAsia="en-IN"/>
        </w:rPr>
        <w:t>The Algorithmic Foundation of Differential Privacy</w:t>
      </w:r>
      <w:r w:rsidRPr="004F2E9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" book by Cynthia &amp; Aaron</w:t>
      </w:r>
    </w:p>
    <w:p w14:paraId="15464B19" w14:textId="77777777" w:rsidR="004F2E97" w:rsidRPr="004F2E97" w:rsidRDefault="004F2E97" w:rsidP="00A24953">
      <w:pPr>
        <w:spacing w:after="0" w:line="240" w:lineRule="auto"/>
        <w:jc w:val="both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</w:p>
    <w:p w14:paraId="44BBAB90" w14:textId="77777777" w:rsidR="004F2E97" w:rsidRPr="004F2E97" w:rsidRDefault="004F2E97" w:rsidP="00A24953">
      <w:pPr>
        <w:numPr>
          <w:ilvl w:val="0"/>
          <w:numId w:val="8"/>
        </w:numPr>
        <w:spacing w:after="0" w:line="240" w:lineRule="auto"/>
        <w:ind w:left="420"/>
        <w:jc w:val="both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4F2E9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And most importantly conduct quizzes after the sprint events. I love quizzes. </w:t>
      </w:r>
      <w:r w:rsidRPr="004F2E97">
        <w:rPr>
          <w:rFonts w:ascii="Arial" w:eastAsia="Times New Roman" w:hAnsi="Arial" w:cs="Arial"/>
          <w:b/>
          <w:bCs/>
          <w:i/>
          <w:iCs/>
          <w:color w:val="1D1C1D"/>
          <w:sz w:val="23"/>
          <w:szCs w:val="23"/>
          <w:lang w:eastAsia="en-IN"/>
        </w:rPr>
        <w:t>They are best to challenge yourself.</w:t>
      </w:r>
    </w:p>
    <w:p w14:paraId="6EB196F7" w14:textId="77777777" w:rsidR="004F2E97" w:rsidRPr="004F2E97" w:rsidRDefault="004F2E97" w:rsidP="00A24953">
      <w:pPr>
        <w:spacing w:after="0" w:line="240" w:lineRule="auto"/>
        <w:jc w:val="both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</w:p>
    <w:p w14:paraId="2DF971E6" w14:textId="77777777" w:rsidR="004F2E97" w:rsidRPr="004F2E97" w:rsidRDefault="004F2E97" w:rsidP="00A24953">
      <w:pPr>
        <w:spacing w:after="0" w:line="240" w:lineRule="auto"/>
        <w:jc w:val="both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4F2E97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The list is not exhaustive and will include every idea that will make learning feasible and effective. Learning is the objective why we all are here and I want to make everyone's time well spent here on the Udacity Community. Happy Learning !! :)</w:t>
      </w:r>
    </w:p>
    <w:p w14:paraId="55935B3F" w14:textId="77777777" w:rsidR="004F2E97" w:rsidRPr="004F2E97" w:rsidRDefault="004F2E97" w:rsidP="00A24953">
      <w:pPr>
        <w:spacing w:after="0" w:line="240" w:lineRule="auto"/>
        <w:jc w:val="both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</w:p>
    <w:p w14:paraId="11205FCC" w14:textId="77777777" w:rsidR="004F2E97" w:rsidRPr="004F2E97" w:rsidRDefault="004F2E97" w:rsidP="00A24953">
      <w:pPr>
        <w:spacing w:after="0" w:line="240" w:lineRule="auto"/>
        <w:jc w:val="both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4F2E97">
        <w:rPr>
          <w:rFonts w:ascii="Arial" w:eastAsia="Times New Roman" w:hAnsi="Arial" w:cs="Arial"/>
          <w:b/>
          <w:bCs/>
          <w:i/>
          <w:iCs/>
          <w:color w:val="1D1C1D"/>
          <w:sz w:val="23"/>
          <w:szCs w:val="23"/>
          <w:lang w:eastAsia="en-IN"/>
        </w:rPr>
        <w:t>Also please note that this group is not an approved group by the Community Managers but an attempt to make learning feasible.</w:t>
      </w:r>
    </w:p>
    <w:p w14:paraId="2207DBC5" w14:textId="77777777" w:rsidR="004F2E97" w:rsidRPr="004F2E97" w:rsidRDefault="004F2E97" w:rsidP="00A24953">
      <w:pPr>
        <w:spacing w:after="0" w:line="240" w:lineRule="auto"/>
        <w:jc w:val="both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</w:p>
    <w:p w14:paraId="2286D30F" w14:textId="6994DEDB" w:rsidR="004F2E97" w:rsidRPr="004F2E97" w:rsidRDefault="004F2E97" w:rsidP="00A24953">
      <w:pPr>
        <w:spacing w:after="60" w:line="240" w:lineRule="auto"/>
        <w:jc w:val="both"/>
        <w:outlineLvl w:val="1"/>
        <w:rPr>
          <w:rFonts w:ascii="Arial" w:eastAsia="Times New Roman" w:hAnsi="Arial" w:cs="Arial"/>
          <w:b/>
          <w:bCs/>
          <w:color w:val="1D1C1D"/>
          <w:sz w:val="33"/>
          <w:szCs w:val="33"/>
          <w:lang w:eastAsia="en-IN"/>
        </w:rPr>
      </w:pPr>
      <w:r w:rsidRPr="004F2E97">
        <w:rPr>
          <w:rFonts w:ascii="Arial" w:eastAsia="Times New Roman" w:hAnsi="Arial" w:cs="Arial"/>
          <w:b/>
          <w:bCs/>
          <w:i/>
          <w:iCs/>
          <w:color w:val="1D1C1D"/>
          <w:sz w:val="33"/>
          <w:szCs w:val="33"/>
          <w:lang w:eastAsia="en-IN"/>
        </w:rPr>
        <w:t xml:space="preserve">P.S. I will be needing some volunteers who can help me in preparing Quizzes. </w:t>
      </w:r>
    </w:p>
    <w:p w14:paraId="66C284DB" w14:textId="3616889E" w:rsidR="00244B83" w:rsidRDefault="00244B83" w:rsidP="004F2E97">
      <w:pPr>
        <w:spacing w:after="0" w:line="240" w:lineRule="auto"/>
      </w:pPr>
    </w:p>
    <w:p w14:paraId="4C477740" w14:textId="6CB6B77A" w:rsidR="00A24953" w:rsidRDefault="00A24953" w:rsidP="004F2E97">
      <w:pPr>
        <w:spacing w:after="0" w:line="240" w:lineRule="auto"/>
      </w:pPr>
    </w:p>
    <w:p w14:paraId="38A9AC5F" w14:textId="60468576" w:rsidR="00A24953" w:rsidRDefault="00A24953" w:rsidP="004F2E97">
      <w:pPr>
        <w:spacing w:after="0" w:line="240" w:lineRule="auto"/>
      </w:pPr>
    </w:p>
    <w:p w14:paraId="0C7AEE9D" w14:textId="2F516581" w:rsidR="00A24953" w:rsidRDefault="00A3057B" w:rsidP="004F2E97">
      <w:pPr>
        <w:spacing w:after="0" w:line="240" w:lineRule="auto"/>
        <w:rPr>
          <w:b/>
          <w:bCs/>
          <w:color w:val="FFC000"/>
          <w:sz w:val="32"/>
          <w:szCs w:val="32"/>
        </w:rPr>
      </w:pPr>
      <w:r w:rsidRPr="00A3057B">
        <w:rPr>
          <w:b/>
          <w:bCs/>
          <w:color w:val="FFC000"/>
          <w:sz w:val="32"/>
          <w:szCs w:val="32"/>
        </w:rPr>
        <w:t>Learning Methodology</w:t>
      </w:r>
    </w:p>
    <w:p w14:paraId="60AFC03B" w14:textId="516E8461" w:rsidR="00A3057B" w:rsidRPr="00AE1CC1" w:rsidRDefault="00A3057B" w:rsidP="00AE1CC1">
      <w:pPr>
        <w:spacing w:after="0" w:line="240" w:lineRule="auto"/>
        <w:jc w:val="both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</w:p>
    <w:p w14:paraId="69A4BA7E" w14:textId="432C042D" w:rsidR="0013538F" w:rsidRDefault="00AE1CC1" w:rsidP="0013538F">
      <w:pPr>
        <w:pStyle w:val="ListParagraph"/>
        <w:numPr>
          <w:ilvl w:val="0"/>
          <w:numId w:val="9"/>
        </w:numPr>
        <w:spacing w:after="0" w:line="240" w:lineRule="auto"/>
        <w:ind w:left="426"/>
        <w:jc w:val="both"/>
        <w:rPr>
          <w:rFonts w:ascii="Arial" w:eastAsia="Times New Roman" w:hAnsi="Arial" w:cs="Arial"/>
          <w:color w:val="1D1C1D"/>
          <w:sz w:val="20"/>
          <w:szCs w:val="20"/>
          <w:lang w:eastAsia="en-IN"/>
        </w:rPr>
      </w:pPr>
      <w:r w:rsidRPr="0013538F">
        <w:rPr>
          <w:rFonts w:ascii="Arial" w:eastAsia="Times New Roman" w:hAnsi="Arial" w:cs="Arial"/>
          <w:color w:val="1D1C1D"/>
          <w:sz w:val="20"/>
          <w:szCs w:val="20"/>
          <w:lang w:eastAsia="en-IN"/>
        </w:rPr>
        <w:t>There are exactly 13 weeks left, starting 17</w:t>
      </w:r>
      <w:r w:rsidRPr="0013538F">
        <w:rPr>
          <w:rFonts w:ascii="Arial" w:eastAsia="Times New Roman" w:hAnsi="Arial" w:cs="Arial"/>
          <w:color w:val="1D1C1D"/>
          <w:sz w:val="20"/>
          <w:szCs w:val="20"/>
          <w:vertAlign w:val="superscript"/>
          <w:lang w:eastAsia="en-IN"/>
        </w:rPr>
        <w:t>th</w:t>
      </w:r>
      <w:r w:rsidRPr="0013538F">
        <w:rPr>
          <w:rFonts w:ascii="Arial" w:eastAsia="Times New Roman" w:hAnsi="Arial" w:cs="Arial"/>
          <w:color w:val="1D1C1D"/>
          <w:sz w:val="20"/>
          <w:szCs w:val="20"/>
          <w:lang w:eastAsia="en-IN"/>
        </w:rPr>
        <w:t xml:space="preserve"> June, hence I plan to share 13 </w:t>
      </w:r>
      <w:r w:rsidR="0013538F" w:rsidRPr="0013538F">
        <w:rPr>
          <w:rFonts w:ascii="Arial" w:eastAsia="Times New Roman" w:hAnsi="Arial" w:cs="Arial"/>
          <w:color w:val="1D1C1D"/>
          <w:sz w:val="20"/>
          <w:szCs w:val="20"/>
          <w:lang w:eastAsia="en-IN"/>
        </w:rPr>
        <w:t>W</w:t>
      </w:r>
      <w:r w:rsidRPr="0013538F">
        <w:rPr>
          <w:rFonts w:ascii="Arial" w:eastAsia="Times New Roman" w:hAnsi="Arial" w:cs="Arial"/>
          <w:color w:val="1D1C1D"/>
          <w:sz w:val="20"/>
          <w:szCs w:val="20"/>
          <w:lang w:eastAsia="en-IN"/>
        </w:rPr>
        <w:t>eeks calendar</w:t>
      </w:r>
      <w:r w:rsidR="0013538F" w:rsidRPr="0013538F">
        <w:rPr>
          <w:rFonts w:ascii="Arial" w:eastAsia="Times New Roman" w:hAnsi="Arial" w:cs="Arial"/>
          <w:color w:val="1D1C1D"/>
          <w:sz w:val="20"/>
          <w:szCs w:val="20"/>
          <w:lang w:eastAsia="en-IN"/>
        </w:rPr>
        <w:t xml:space="preserve">. Each week having something for everyone from the above-mentioned objectives, and addition of few more if we are able to cover </w:t>
      </w:r>
      <w:proofErr w:type="gramStart"/>
      <w:r w:rsidR="0013538F" w:rsidRPr="0013538F">
        <w:rPr>
          <w:rFonts w:ascii="Arial" w:eastAsia="Times New Roman" w:hAnsi="Arial" w:cs="Arial"/>
          <w:color w:val="1D1C1D"/>
          <w:sz w:val="20"/>
          <w:szCs w:val="20"/>
          <w:lang w:eastAsia="en-IN"/>
        </w:rPr>
        <w:t>ev</w:t>
      </w:r>
      <w:r w:rsidR="00247670">
        <w:rPr>
          <w:rFonts w:ascii="Arial" w:eastAsia="Times New Roman" w:hAnsi="Arial" w:cs="Arial"/>
          <w:color w:val="1D1C1D"/>
          <w:sz w:val="20"/>
          <w:szCs w:val="20"/>
          <w:lang w:eastAsia="en-IN"/>
        </w:rPr>
        <w:t>er</w:t>
      </w:r>
      <w:r w:rsidR="0013538F" w:rsidRPr="0013538F">
        <w:rPr>
          <w:rFonts w:ascii="Arial" w:eastAsia="Times New Roman" w:hAnsi="Arial" w:cs="Arial"/>
          <w:color w:val="1D1C1D"/>
          <w:sz w:val="20"/>
          <w:szCs w:val="20"/>
          <w:lang w:eastAsia="en-IN"/>
        </w:rPr>
        <w:t>ything</w:t>
      </w:r>
      <w:proofErr w:type="gramEnd"/>
      <w:r w:rsidR="0013538F" w:rsidRPr="0013538F">
        <w:rPr>
          <w:rFonts w:ascii="Arial" w:eastAsia="Times New Roman" w:hAnsi="Arial" w:cs="Arial"/>
          <w:color w:val="1D1C1D"/>
          <w:sz w:val="20"/>
          <w:szCs w:val="20"/>
          <w:lang w:eastAsia="en-IN"/>
        </w:rPr>
        <w:t xml:space="preserve"> we pla</w:t>
      </w:r>
      <w:r w:rsidR="00247670">
        <w:rPr>
          <w:rFonts w:ascii="Arial" w:eastAsia="Times New Roman" w:hAnsi="Arial" w:cs="Arial"/>
          <w:color w:val="1D1C1D"/>
          <w:sz w:val="20"/>
          <w:szCs w:val="20"/>
          <w:lang w:eastAsia="en-IN"/>
        </w:rPr>
        <w:t>n</w:t>
      </w:r>
    </w:p>
    <w:p w14:paraId="424F9F79" w14:textId="2E3FFFCD" w:rsidR="0013538F" w:rsidRDefault="0013538F" w:rsidP="0013538F">
      <w:pPr>
        <w:pStyle w:val="ListParagraph"/>
        <w:numPr>
          <w:ilvl w:val="0"/>
          <w:numId w:val="9"/>
        </w:numPr>
        <w:spacing w:after="0" w:line="240" w:lineRule="auto"/>
        <w:ind w:left="426"/>
        <w:jc w:val="both"/>
        <w:rPr>
          <w:rFonts w:ascii="Arial" w:eastAsia="Times New Roman" w:hAnsi="Arial" w:cs="Arial"/>
          <w:color w:val="1D1C1D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1D1C1D"/>
          <w:sz w:val="20"/>
          <w:szCs w:val="20"/>
          <w:lang w:eastAsia="en-IN"/>
        </w:rPr>
        <w:t xml:space="preserve">During the week students can share their doubts and other </w:t>
      </w:r>
      <w:r w:rsidR="0079361E">
        <w:rPr>
          <w:rFonts w:ascii="Arial" w:eastAsia="Times New Roman" w:hAnsi="Arial" w:cs="Arial"/>
          <w:color w:val="1D1C1D"/>
          <w:sz w:val="20"/>
          <w:szCs w:val="20"/>
          <w:lang w:eastAsia="en-IN"/>
        </w:rPr>
        <w:t xml:space="preserve">who </w:t>
      </w:r>
      <w:r>
        <w:rPr>
          <w:rFonts w:ascii="Arial" w:eastAsia="Times New Roman" w:hAnsi="Arial" w:cs="Arial"/>
          <w:color w:val="1D1C1D"/>
          <w:sz w:val="20"/>
          <w:szCs w:val="20"/>
          <w:lang w:eastAsia="en-IN"/>
        </w:rPr>
        <w:t xml:space="preserve">have already read about the topics can help people in dilemma </w:t>
      </w:r>
    </w:p>
    <w:p w14:paraId="26C0442B" w14:textId="0EC8A790" w:rsidR="0013538F" w:rsidRDefault="0079361E" w:rsidP="0013538F">
      <w:pPr>
        <w:pStyle w:val="ListParagraph"/>
        <w:numPr>
          <w:ilvl w:val="0"/>
          <w:numId w:val="9"/>
        </w:numPr>
        <w:spacing w:after="0" w:line="240" w:lineRule="auto"/>
        <w:ind w:left="426"/>
        <w:jc w:val="both"/>
        <w:rPr>
          <w:rFonts w:ascii="Arial" w:eastAsia="Times New Roman" w:hAnsi="Arial" w:cs="Arial"/>
          <w:color w:val="1D1C1D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1D1C1D"/>
          <w:sz w:val="20"/>
          <w:szCs w:val="20"/>
          <w:lang w:eastAsia="en-IN"/>
        </w:rPr>
        <w:t>There will be some tasks after which we will conduct quizzes, and will give students some time to attempt them. Answers to them will be released after a couple of days</w:t>
      </w:r>
    </w:p>
    <w:p w14:paraId="42D0EA06" w14:textId="1CBBA554" w:rsidR="0079361E" w:rsidRDefault="0079361E" w:rsidP="00DF61AB">
      <w:pPr>
        <w:pStyle w:val="ListParagraph"/>
        <w:numPr>
          <w:ilvl w:val="0"/>
          <w:numId w:val="9"/>
        </w:numPr>
        <w:spacing w:after="0" w:line="240" w:lineRule="auto"/>
        <w:ind w:left="426"/>
        <w:jc w:val="both"/>
        <w:rPr>
          <w:rFonts w:ascii="Arial" w:eastAsia="Times New Roman" w:hAnsi="Arial" w:cs="Arial"/>
          <w:color w:val="1D1C1D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1D1C1D"/>
          <w:sz w:val="20"/>
          <w:szCs w:val="20"/>
          <w:lang w:eastAsia="en-IN"/>
        </w:rPr>
        <w:t>A Sprint Learning Week will start from Monday and will end on Sunday, a 7</w:t>
      </w:r>
      <w:r w:rsidR="00DF61AB">
        <w:rPr>
          <w:rFonts w:ascii="Arial" w:eastAsia="Times New Roman" w:hAnsi="Arial" w:cs="Arial"/>
          <w:color w:val="1D1C1D"/>
          <w:sz w:val="20"/>
          <w:szCs w:val="20"/>
          <w:lang w:eastAsia="en-IN"/>
        </w:rPr>
        <w:t>-</w:t>
      </w:r>
      <w:r>
        <w:rPr>
          <w:rFonts w:ascii="Arial" w:eastAsia="Times New Roman" w:hAnsi="Arial" w:cs="Arial"/>
          <w:color w:val="1D1C1D"/>
          <w:sz w:val="20"/>
          <w:szCs w:val="20"/>
          <w:lang w:eastAsia="en-IN"/>
        </w:rPr>
        <w:t>day learning cycle</w:t>
      </w:r>
    </w:p>
    <w:p w14:paraId="4B08AFDD" w14:textId="0D94F090" w:rsidR="00DF61AB" w:rsidRDefault="00DF61AB" w:rsidP="00DF61AB">
      <w:pPr>
        <w:spacing w:after="0" w:line="240" w:lineRule="auto"/>
        <w:ind w:left="66"/>
        <w:jc w:val="both"/>
        <w:rPr>
          <w:rFonts w:ascii="Arial" w:eastAsia="Times New Roman" w:hAnsi="Arial" w:cs="Arial"/>
          <w:color w:val="1D1C1D"/>
          <w:sz w:val="20"/>
          <w:szCs w:val="20"/>
          <w:lang w:eastAsia="en-IN"/>
        </w:rPr>
      </w:pPr>
    </w:p>
    <w:p w14:paraId="25DD6C53" w14:textId="3A9185D8" w:rsidR="00DF61AB" w:rsidRDefault="00DF61AB" w:rsidP="00DF61AB">
      <w:pPr>
        <w:spacing w:after="0" w:line="240" w:lineRule="auto"/>
        <w:ind w:left="66"/>
        <w:jc w:val="both"/>
        <w:rPr>
          <w:rFonts w:ascii="Arial" w:eastAsia="Times New Roman" w:hAnsi="Arial" w:cs="Arial"/>
          <w:color w:val="1D1C1D"/>
          <w:sz w:val="20"/>
          <w:szCs w:val="20"/>
          <w:lang w:eastAsia="en-IN"/>
        </w:rPr>
      </w:pPr>
    </w:p>
    <w:p w14:paraId="7BC87333" w14:textId="27FF0A6D" w:rsidR="00DF61AB" w:rsidRPr="00DF61AB" w:rsidRDefault="00DF61AB" w:rsidP="00DF61AB">
      <w:pPr>
        <w:spacing w:after="0" w:line="240" w:lineRule="auto"/>
        <w:ind w:left="66"/>
        <w:jc w:val="both"/>
        <w:rPr>
          <w:rFonts w:ascii="Arial" w:eastAsia="Times New Roman" w:hAnsi="Arial" w:cs="Arial"/>
          <w:i/>
          <w:iCs/>
          <w:color w:val="C45911" w:themeColor="accent2" w:themeShade="BF"/>
          <w:sz w:val="20"/>
          <w:szCs w:val="20"/>
          <w:lang w:eastAsia="en-IN"/>
        </w:rPr>
      </w:pPr>
      <w:r w:rsidRPr="00DF61AB">
        <w:rPr>
          <w:rFonts w:ascii="Arial" w:eastAsia="Times New Roman" w:hAnsi="Arial" w:cs="Arial"/>
          <w:i/>
          <w:iCs/>
          <w:color w:val="C45911" w:themeColor="accent2" w:themeShade="BF"/>
          <w:sz w:val="20"/>
          <w:szCs w:val="20"/>
          <w:lang w:eastAsia="en-IN"/>
        </w:rPr>
        <w:t xml:space="preserve">Request you all to maintain the learning enthusiasm till August and even after that, and please maintain the decorum of the thread that I will be starting </w:t>
      </w:r>
      <w:r w:rsidR="00247670">
        <w:rPr>
          <w:rFonts w:ascii="Arial" w:eastAsia="Times New Roman" w:hAnsi="Arial" w:cs="Arial"/>
          <w:i/>
          <w:iCs/>
          <w:color w:val="C45911" w:themeColor="accent2" w:themeShade="BF"/>
          <w:sz w:val="20"/>
          <w:szCs w:val="20"/>
          <w:lang w:eastAsia="en-IN"/>
        </w:rPr>
        <w:t>to</w:t>
      </w:r>
      <w:r w:rsidRPr="00DF61AB">
        <w:rPr>
          <w:rFonts w:ascii="Arial" w:eastAsia="Times New Roman" w:hAnsi="Arial" w:cs="Arial"/>
          <w:i/>
          <w:iCs/>
          <w:color w:val="C45911" w:themeColor="accent2" w:themeShade="BF"/>
          <w:sz w:val="20"/>
          <w:szCs w:val="20"/>
          <w:lang w:eastAsia="en-IN"/>
        </w:rPr>
        <w:t xml:space="preserve"> kick off this group.</w:t>
      </w:r>
    </w:p>
    <w:p w14:paraId="4A6713AC" w14:textId="6F6A9A81" w:rsidR="00A3057B" w:rsidRPr="00DF61AB" w:rsidRDefault="00A3057B" w:rsidP="00AE1CC1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C45911" w:themeColor="accent2" w:themeShade="BF"/>
          <w:sz w:val="20"/>
          <w:szCs w:val="20"/>
          <w:lang w:eastAsia="en-IN"/>
        </w:rPr>
      </w:pPr>
    </w:p>
    <w:p w14:paraId="67B62BB7" w14:textId="77777777" w:rsidR="00A3057B" w:rsidRPr="00AE1CC1" w:rsidRDefault="00A3057B" w:rsidP="00AE1CC1">
      <w:pPr>
        <w:spacing w:after="0" w:line="240" w:lineRule="auto"/>
        <w:jc w:val="both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</w:p>
    <w:p w14:paraId="7ACC847B" w14:textId="13034CB6" w:rsidR="00A24953" w:rsidRPr="00AE1CC1" w:rsidRDefault="00A24953" w:rsidP="00AE1CC1">
      <w:pPr>
        <w:spacing w:after="0" w:line="240" w:lineRule="auto"/>
        <w:jc w:val="both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</w:p>
    <w:p w14:paraId="00A2967F" w14:textId="78743856" w:rsidR="00A24953" w:rsidRDefault="00A24953" w:rsidP="004F2E97">
      <w:pPr>
        <w:spacing w:after="0" w:line="240" w:lineRule="auto"/>
      </w:pPr>
    </w:p>
    <w:p w14:paraId="0262D919" w14:textId="4C39BEBB" w:rsidR="00A24953" w:rsidRDefault="00A24953" w:rsidP="004F2E97">
      <w:pPr>
        <w:spacing w:after="0" w:line="240" w:lineRule="auto"/>
      </w:pPr>
    </w:p>
    <w:p w14:paraId="7210E2C7" w14:textId="3259767B" w:rsidR="004509C6" w:rsidRPr="001B7176" w:rsidRDefault="004509C6" w:rsidP="004509C6">
      <w:pPr>
        <w:spacing w:after="0" w:line="240" w:lineRule="auto"/>
        <w:rPr>
          <w:b/>
          <w:bCs/>
          <w:color w:val="000000" w:themeColor="text1"/>
          <w:sz w:val="28"/>
          <w:szCs w:val="28"/>
          <w:highlight w:val="darkBlue"/>
        </w:rPr>
      </w:pPr>
      <w:r w:rsidRPr="001B7176">
        <w:rPr>
          <w:b/>
          <w:bCs/>
          <w:color w:val="00B0F0"/>
          <w:sz w:val="36"/>
          <w:szCs w:val="36"/>
        </w:rPr>
        <w:lastRenderedPageBreak/>
        <w:t>Learning Content</w:t>
      </w:r>
    </w:p>
    <w:p w14:paraId="77ED21C7" w14:textId="77777777" w:rsidR="004509C6" w:rsidRPr="00FF6DFE" w:rsidRDefault="004509C6" w:rsidP="004509C6">
      <w:pPr>
        <w:spacing w:after="0" w:line="240" w:lineRule="auto"/>
        <w:rPr>
          <w:color w:val="000000" w:themeColor="text1"/>
          <w:sz w:val="28"/>
          <w:szCs w:val="28"/>
        </w:rPr>
      </w:pPr>
    </w:p>
    <w:p w14:paraId="2EB3A978" w14:textId="77777777" w:rsidR="004509C6" w:rsidRPr="00FF6DFE" w:rsidRDefault="004509C6" w:rsidP="004509C6">
      <w:pPr>
        <w:spacing w:after="0" w:line="240" w:lineRule="auto"/>
        <w:rPr>
          <w:color w:val="000000" w:themeColor="text1"/>
          <w:sz w:val="28"/>
          <w:szCs w:val="28"/>
        </w:rPr>
      </w:pPr>
    </w:p>
    <w:tbl>
      <w:tblPr>
        <w:tblStyle w:val="TableGrid"/>
        <w:tblW w:w="9248" w:type="dxa"/>
        <w:tblLook w:val="04A0" w:firstRow="1" w:lastRow="0" w:firstColumn="1" w:lastColumn="0" w:noHBand="0" w:noVBand="1"/>
      </w:tblPr>
      <w:tblGrid>
        <w:gridCol w:w="4531"/>
        <w:gridCol w:w="4717"/>
      </w:tblGrid>
      <w:tr w:rsidR="00FF6DFE" w:rsidRPr="00FF6DFE" w14:paraId="6CBA27E5" w14:textId="77777777" w:rsidTr="001B7176">
        <w:trPr>
          <w:trHeight w:val="359"/>
        </w:trPr>
        <w:tc>
          <w:tcPr>
            <w:tcW w:w="4531" w:type="dxa"/>
            <w:shd w:val="clear" w:color="auto" w:fill="DEEAF6" w:themeFill="accent5" w:themeFillTint="33"/>
          </w:tcPr>
          <w:p w14:paraId="5816292F" w14:textId="108A7023" w:rsidR="00FF6DFE" w:rsidRPr="001B7176" w:rsidRDefault="00FF6DFE" w:rsidP="001B7176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B7176">
              <w:rPr>
                <w:b/>
                <w:bCs/>
                <w:color w:val="000000" w:themeColor="text1"/>
                <w:sz w:val="28"/>
                <w:szCs w:val="28"/>
              </w:rPr>
              <w:t>Objective</w:t>
            </w:r>
          </w:p>
        </w:tc>
        <w:tc>
          <w:tcPr>
            <w:tcW w:w="4717" w:type="dxa"/>
            <w:shd w:val="clear" w:color="auto" w:fill="DEEAF6" w:themeFill="accent5" w:themeFillTint="33"/>
          </w:tcPr>
          <w:p w14:paraId="6536C856" w14:textId="10551C49" w:rsidR="00FF6DFE" w:rsidRPr="001B7176" w:rsidRDefault="00FF6DFE" w:rsidP="001B7176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B7176">
              <w:rPr>
                <w:b/>
                <w:bCs/>
                <w:color w:val="000000" w:themeColor="text1"/>
                <w:sz w:val="28"/>
                <w:szCs w:val="28"/>
              </w:rPr>
              <w:t>Amount of Content</w:t>
            </w:r>
          </w:p>
        </w:tc>
      </w:tr>
      <w:tr w:rsidR="00FF6DFE" w:rsidRPr="00FF6DFE" w14:paraId="168A194A" w14:textId="77777777" w:rsidTr="001B7176">
        <w:trPr>
          <w:trHeight w:val="359"/>
        </w:trPr>
        <w:tc>
          <w:tcPr>
            <w:tcW w:w="4531" w:type="dxa"/>
          </w:tcPr>
          <w:p w14:paraId="3C9968EA" w14:textId="682F9DAE" w:rsidR="00FF6DFE" w:rsidRPr="00FF6DFE" w:rsidRDefault="00FF6DFE" w:rsidP="004509C6">
            <w:pPr>
              <w:rPr>
                <w:color w:val="000000" w:themeColor="text1"/>
                <w:sz w:val="24"/>
                <w:szCs w:val="24"/>
              </w:rPr>
            </w:pPr>
            <w:r w:rsidRPr="00FF6DFE">
              <w:rPr>
                <w:color w:val="000000" w:themeColor="text1"/>
                <w:sz w:val="24"/>
                <w:szCs w:val="24"/>
              </w:rPr>
              <w:t>Pytorch</w:t>
            </w:r>
          </w:p>
        </w:tc>
        <w:tc>
          <w:tcPr>
            <w:tcW w:w="4717" w:type="dxa"/>
          </w:tcPr>
          <w:p w14:paraId="645AB8FD" w14:textId="51F236AC" w:rsidR="00FF6DFE" w:rsidRPr="00FF6DFE" w:rsidRDefault="00FF6DFE" w:rsidP="004509C6">
            <w:pPr>
              <w:rPr>
                <w:color w:val="000000" w:themeColor="text1"/>
                <w:sz w:val="24"/>
                <w:szCs w:val="24"/>
              </w:rPr>
            </w:pPr>
            <w:r w:rsidRPr="00FF6DFE">
              <w:rPr>
                <w:color w:val="000000" w:themeColor="text1"/>
                <w:sz w:val="24"/>
                <w:szCs w:val="24"/>
              </w:rPr>
              <w:t>27 packages</w:t>
            </w:r>
            <w:r w:rsidR="001B7176">
              <w:rPr>
                <w:color w:val="000000" w:themeColor="text1"/>
                <w:sz w:val="24"/>
                <w:szCs w:val="24"/>
              </w:rPr>
              <w:t>, and thousands of supporting stack exchange posts to doubts clearing</w:t>
            </w:r>
          </w:p>
        </w:tc>
      </w:tr>
      <w:tr w:rsidR="00FF6DFE" w:rsidRPr="00FF6DFE" w14:paraId="6D615C1A" w14:textId="77777777" w:rsidTr="001B7176">
        <w:trPr>
          <w:trHeight w:val="369"/>
        </w:trPr>
        <w:tc>
          <w:tcPr>
            <w:tcW w:w="4531" w:type="dxa"/>
          </w:tcPr>
          <w:p w14:paraId="4AF8F277" w14:textId="52177D1D" w:rsidR="00FF6DFE" w:rsidRPr="00FF6DFE" w:rsidRDefault="00FF6DFE" w:rsidP="004509C6">
            <w:pPr>
              <w:rPr>
                <w:color w:val="000000" w:themeColor="text1"/>
                <w:sz w:val="24"/>
                <w:szCs w:val="24"/>
              </w:rPr>
            </w:pPr>
            <w:r w:rsidRPr="004F2E97">
              <w:rPr>
                <w:color w:val="000000" w:themeColor="text1"/>
                <w:sz w:val="24"/>
                <w:szCs w:val="24"/>
              </w:rPr>
              <w:t>Introduction to Deep Learning with Pytorch</w:t>
            </w:r>
          </w:p>
        </w:tc>
        <w:tc>
          <w:tcPr>
            <w:tcW w:w="4717" w:type="dxa"/>
          </w:tcPr>
          <w:p w14:paraId="4B7A9D1E" w14:textId="1D9C4D7B" w:rsidR="00FF6DFE" w:rsidRPr="00FF6DFE" w:rsidRDefault="00FF6DFE" w:rsidP="004509C6">
            <w:pPr>
              <w:rPr>
                <w:color w:val="000000" w:themeColor="text1"/>
                <w:sz w:val="24"/>
                <w:szCs w:val="24"/>
              </w:rPr>
            </w:pPr>
            <w:r w:rsidRPr="00FF6DFE">
              <w:rPr>
                <w:color w:val="000000" w:themeColor="text1"/>
                <w:sz w:val="24"/>
                <w:szCs w:val="24"/>
              </w:rPr>
              <w:t xml:space="preserve">9 Lessons, with </w:t>
            </w:r>
            <w:r>
              <w:rPr>
                <w:color w:val="000000" w:themeColor="text1"/>
                <w:sz w:val="24"/>
                <w:szCs w:val="24"/>
              </w:rPr>
              <w:t>almost</w:t>
            </w:r>
            <w:r w:rsidR="001B7176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 xml:space="preserve">26 hours of video lectures and </w:t>
            </w:r>
            <w:r w:rsidR="001B7176">
              <w:rPr>
                <w:color w:val="000000" w:themeColor="text1"/>
                <w:sz w:val="24"/>
                <w:szCs w:val="24"/>
              </w:rPr>
              <w:t>countless hours of effort</w:t>
            </w:r>
          </w:p>
        </w:tc>
      </w:tr>
      <w:tr w:rsidR="00FF6DFE" w:rsidRPr="00FF6DFE" w14:paraId="5871F720" w14:textId="77777777" w:rsidTr="001B7176">
        <w:trPr>
          <w:trHeight w:val="359"/>
        </w:trPr>
        <w:tc>
          <w:tcPr>
            <w:tcW w:w="4531" w:type="dxa"/>
          </w:tcPr>
          <w:p w14:paraId="4B1733E7" w14:textId="72B28352" w:rsidR="00FF6DFE" w:rsidRPr="00FF6DFE" w:rsidRDefault="00FF6DFE" w:rsidP="004509C6">
            <w:pPr>
              <w:rPr>
                <w:color w:val="000000" w:themeColor="text1"/>
                <w:sz w:val="24"/>
                <w:szCs w:val="24"/>
              </w:rPr>
            </w:pPr>
            <w:r w:rsidRPr="004F2E97">
              <w:rPr>
                <w:color w:val="000000" w:themeColor="text1"/>
                <w:sz w:val="24"/>
                <w:szCs w:val="24"/>
              </w:rPr>
              <w:t>The Algorithmic Foundation of Differential Privacy</w:t>
            </w:r>
          </w:p>
        </w:tc>
        <w:tc>
          <w:tcPr>
            <w:tcW w:w="4717" w:type="dxa"/>
          </w:tcPr>
          <w:p w14:paraId="542EF278" w14:textId="7B56F0FC" w:rsidR="00FF6DFE" w:rsidRPr="00FF6DFE" w:rsidRDefault="001B7176" w:rsidP="004509C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13 Chapters, 259 pages of lov</w:t>
            </w:r>
            <w:r w:rsidR="00247670">
              <w:rPr>
                <w:color w:val="000000" w:themeColor="text1"/>
                <w:sz w:val="24"/>
                <w:szCs w:val="24"/>
              </w:rPr>
              <w:t xml:space="preserve">ingly </w:t>
            </w:r>
            <w:r>
              <w:rPr>
                <w:color w:val="000000" w:themeColor="text1"/>
                <w:sz w:val="24"/>
                <w:szCs w:val="24"/>
              </w:rPr>
              <w:t xml:space="preserve">torturous maths and differential privacy concepts </w:t>
            </w:r>
          </w:p>
        </w:tc>
      </w:tr>
    </w:tbl>
    <w:p w14:paraId="6B9BCA56" w14:textId="77777777" w:rsidR="004509C6" w:rsidRPr="00FF6DFE" w:rsidRDefault="004509C6" w:rsidP="004509C6">
      <w:pPr>
        <w:spacing w:after="0" w:line="240" w:lineRule="auto"/>
        <w:rPr>
          <w:color w:val="000000" w:themeColor="text1"/>
          <w:sz w:val="28"/>
          <w:szCs w:val="28"/>
        </w:rPr>
      </w:pPr>
    </w:p>
    <w:p w14:paraId="184C4C5C" w14:textId="77777777" w:rsidR="004509C6" w:rsidRPr="00FF6DFE" w:rsidRDefault="004509C6" w:rsidP="004509C6">
      <w:pPr>
        <w:spacing w:after="0" w:line="240" w:lineRule="auto"/>
        <w:rPr>
          <w:color w:val="000000" w:themeColor="text1"/>
          <w:sz w:val="28"/>
          <w:szCs w:val="28"/>
        </w:rPr>
      </w:pPr>
    </w:p>
    <w:p w14:paraId="029DEEAA" w14:textId="77777777" w:rsidR="004509C6" w:rsidRPr="00FF6DFE" w:rsidRDefault="004509C6" w:rsidP="00DF61AB">
      <w:pPr>
        <w:spacing w:after="0" w:line="240" w:lineRule="auto"/>
        <w:jc w:val="center"/>
        <w:rPr>
          <w:color w:val="000000" w:themeColor="text1"/>
          <w:sz w:val="28"/>
          <w:szCs w:val="28"/>
          <w:highlight w:val="darkBlue"/>
        </w:rPr>
      </w:pPr>
    </w:p>
    <w:p w14:paraId="7A758019" w14:textId="53F728EE" w:rsidR="00DF61AB" w:rsidRPr="00F92F7F" w:rsidRDefault="00DF61AB" w:rsidP="004F2E97">
      <w:pPr>
        <w:spacing w:after="0" w:line="240" w:lineRule="auto"/>
        <w:rPr>
          <w:b/>
          <w:bCs/>
          <w:color w:val="FFFFFF" w:themeColor="background1"/>
          <w:sz w:val="44"/>
          <w:szCs w:val="44"/>
        </w:rPr>
      </w:pPr>
      <w:r w:rsidRPr="00DF61AB">
        <w:rPr>
          <w:b/>
          <w:bCs/>
          <w:i/>
          <w:iCs/>
          <w:color w:val="FFFFFF" w:themeColor="background1"/>
          <w:sz w:val="44"/>
          <w:szCs w:val="44"/>
          <w:highlight w:val="darkBlue"/>
        </w:rPr>
        <w:t>Learning Sprint Week - 1</w:t>
      </w:r>
    </w:p>
    <w:p w14:paraId="08C4CD05" w14:textId="7C8D14D3" w:rsidR="00DF61AB" w:rsidRPr="00DF61AB" w:rsidRDefault="00DF61AB" w:rsidP="004F2E97">
      <w:pPr>
        <w:spacing w:after="0" w:line="240" w:lineRule="auto"/>
        <w:rPr>
          <w:b/>
          <w:bCs/>
          <w:sz w:val="44"/>
          <w:szCs w:val="44"/>
        </w:rPr>
      </w:pPr>
    </w:p>
    <w:tbl>
      <w:tblPr>
        <w:tblStyle w:val="TableGrid"/>
        <w:tblW w:w="9253" w:type="dxa"/>
        <w:tblLook w:val="04A0" w:firstRow="1" w:lastRow="0" w:firstColumn="1" w:lastColumn="0" w:noHBand="0" w:noVBand="1"/>
      </w:tblPr>
      <w:tblGrid>
        <w:gridCol w:w="2405"/>
        <w:gridCol w:w="2410"/>
        <w:gridCol w:w="1134"/>
        <w:gridCol w:w="1134"/>
        <w:gridCol w:w="2170"/>
      </w:tblGrid>
      <w:tr w:rsidR="001B7176" w14:paraId="25F3A7DB" w14:textId="453F3C04" w:rsidTr="002330F7">
        <w:trPr>
          <w:trHeight w:val="205"/>
        </w:trPr>
        <w:tc>
          <w:tcPr>
            <w:tcW w:w="2405" w:type="dxa"/>
          </w:tcPr>
          <w:p w14:paraId="71366D94" w14:textId="7C373009" w:rsidR="001B7176" w:rsidRDefault="001B7176" w:rsidP="004F2E97">
            <w:r>
              <w:t>Topic</w:t>
            </w:r>
          </w:p>
        </w:tc>
        <w:tc>
          <w:tcPr>
            <w:tcW w:w="2410" w:type="dxa"/>
          </w:tcPr>
          <w:p w14:paraId="1149D2F8" w14:textId="222513EB" w:rsidR="001B7176" w:rsidRDefault="001B7176" w:rsidP="004F2E97">
            <w:r>
              <w:t>Content to go through</w:t>
            </w:r>
          </w:p>
        </w:tc>
        <w:tc>
          <w:tcPr>
            <w:tcW w:w="1134" w:type="dxa"/>
          </w:tcPr>
          <w:p w14:paraId="582F343B" w14:textId="2495C98A" w:rsidR="001B7176" w:rsidRDefault="001B7176" w:rsidP="004F2E97">
            <w:r>
              <w:t xml:space="preserve">Start Date </w:t>
            </w:r>
          </w:p>
        </w:tc>
        <w:tc>
          <w:tcPr>
            <w:tcW w:w="1134" w:type="dxa"/>
          </w:tcPr>
          <w:p w14:paraId="3571EA6C" w14:textId="216173E0" w:rsidR="001B7176" w:rsidRDefault="001B7176" w:rsidP="004F2E97">
            <w:r>
              <w:t>End Date</w:t>
            </w:r>
          </w:p>
        </w:tc>
        <w:tc>
          <w:tcPr>
            <w:tcW w:w="2170" w:type="dxa"/>
          </w:tcPr>
          <w:p w14:paraId="25EE33C1" w14:textId="4EF88975" w:rsidR="001B7176" w:rsidRDefault="002330F7" w:rsidP="004F2E97">
            <w:r>
              <w:t xml:space="preserve">Suggested </w:t>
            </w:r>
          </w:p>
        </w:tc>
      </w:tr>
      <w:tr w:rsidR="001B7176" w14:paraId="40215F9B" w14:textId="3E4445D6" w:rsidTr="002330F7">
        <w:trPr>
          <w:trHeight w:val="412"/>
        </w:trPr>
        <w:tc>
          <w:tcPr>
            <w:tcW w:w="2405" w:type="dxa"/>
          </w:tcPr>
          <w:p w14:paraId="0F7B5008" w14:textId="264D18E9" w:rsidR="001B7176" w:rsidRPr="00A12D75" w:rsidRDefault="001B7176" w:rsidP="004F2E97">
            <w:r w:rsidRPr="00A12D75">
              <w:t>Pytorch</w:t>
            </w:r>
          </w:p>
        </w:tc>
        <w:tc>
          <w:tcPr>
            <w:tcW w:w="2410" w:type="dxa"/>
          </w:tcPr>
          <w:p w14:paraId="632D8840" w14:textId="0435AAD9" w:rsidR="001B7176" w:rsidRDefault="001B7176" w:rsidP="004F2E97">
            <w:r>
              <w:t xml:space="preserve">Package named torch &amp; </w:t>
            </w:r>
            <w:proofErr w:type="gramStart"/>
            <w:r>
              <w:t>torch.Tensor</w:t>
            </w:r>
            <w:proofErr w:type="gramEnd"/>
          </w:p>
        </w:tc>
        <w:tc>
          <w:tcPr>
            <w:tcW w:w="1134" w:type="dxa"/>
          </w:tcPr>
          <w:p w14:paraId="64D0FA5B" w14:textId="17ADA7E1" w:rsidR="001B7176" w:rsidRDefault="002330F7" w:rsidP="004F2E97">
            <w:r>
              <w:t>17</w:t>
            </w:r>
            <w:r w:rsidRPr="002330F7">
              <w:rPr>
                <w:vertAlign w:val="superscript"/>
              </w:rPr>
              <w:t>th</w:t>
            </w:r>
            <w:r>
              <w:t xml:space="preserve"> June’19</w:t>
            </w:r>
          </w:p>
        </w:tc>
        <w:tc>
          <w:tcPr>
            <w:tcW w:w="1134" w:type="dxa"/>
          </w:tcPr>
          <w:p w14:paraId="66A3E8ED" w14:textId="1BB3EE08" w:rsidR="001B7176" w:rsidRDefault="002330F7" w:rsidP="004F2E97">
            <w:r>
              <w:t>23</w:t>
            </w:r>
            <w:r w:rsidRPr="002330F7">
              <w:rPr>
                <w:vertAlign w:val="superscript"/>
              </w:rPr>
              <w:t>rd</w:t>
            </w:r>
            <w:r>
              <w:t xml:space="preserve"> June’19</w:t>
            </w:r>
          </w:p>
        </w:tc>
        <w:tc>
          <w:tcPr>
            <w:tcW w:w="2170" w:type="dxa"/>
          </w:tcPr>
          <w:p w14:paraId="5C37EA99" w14:textId="3BBBB0BA" w:rsidR="001B7176" w:rsidRDefault="00A83630" w:rsidP="004F2E97">
            <w:r>
              <w:t>Reading a</w:t>
            </w:r>
            <w:r w:rsidR="002330F7">
              <w:t>s per convenience</w:t>
            </w:r>
            <w:r w:rsidR="00475FD1">
              <w:t xml:space="preserve"> to complete the sprint</w:t>
            </w:r>
          </w:p>
        </w:tc>
      </w:tr>
      <w:tr w:rsidR="006319AA" w14:paraId="498B3012" w14:textId="682FD0D6" w:rsidTr="002330F7">
        <w:trPr>
          <w:trHeight w:val="198"/>
        </w:trPr>
        <w:tc>
          <w:tcPr>
            <w:tcW w:w="2405" w:type="dxa"/>
          </w:tcPr>
          <w:p w14:paraId="5B5DA263" w14:textId="6BDC65B5" w:rsidR="006319AA" w:rsidRPr="00A12D75" w:rsidRDefault="006319AA" w:rsidP="006319AA">
            <w:r w:rsidRPr="004F2E97">
              <w:rPr>
                <w:color w:val="000000" w:themeColor="text1"/>
              </w:rPr>
              <w:t>Introduction to Deep Learning with Pytorch</w:t>
            </w:r>
          </w:p>
        </w:tc>
        <w:tc>
          <w:tcPr>
            <w:tcW w:w="2410" w:type="dxa"/>
          </w:tcPr>
          <w:p w14:paraId="59A1F8BA" w14:textId="0DA2FE63" w:rsidR="006319AA" w:rsidRDefault="006319AA" w:rsidP="006319AA">
            <w:r>
              <w:t xml:space="preserve">Lesson 1 - Welcome Course </w:t>
            </w:r>
          </w:p>
          <w:p w14:paraId="4B83534F" w14:textId="2B6B7E7D" w:rsidR="006319AA" w:rsidRDefault="006319AA" w:rsidP="006319AA">
            <w:r>
              <w:t xml:space="preserve">Lesson 2 – Introduction to Neural Networks </w:t>
            </w:r>
          </w:p>
        </w:tc>
        <w:tc>
          <w:tcPr>
            <w:tcW w:w="1134" w:type="dxa"/>
          </w:tcPr>
          <w:p w14:paraId="081FDDC3" w14:textId="078E32F0" w:rsidR="006319AA" w:rsidRDefault="006319AA" w:rsidP="006319AA">
            <w:r>
              <w:t>17</w:t>
            </w:r>
            <w:r w:rsidRPr="002330F7">
              <w:rPr>
                <w:vertAlign w:val="superscript"/>
              </w:rPr>
              <w:t>th</w:t>
            </w:r>
            <w:r>
              <w:t xml:space="preserve"> June’19</w:t>
            </w:r>
          </w:p>
        </w:tc>
        <w:tc>
          <w:tcPr>
            <w:tcW w:w="1134" w:type="dxa"/>
          </w:tcPr>
          <w:p w14:paraId="5C166803" w14:textId="7544E1D9" w:rsidR="006319AA" w:rsidRDefault="006319AA" w:rsidP="006319AA">
            <w:r>
              <w:t>23</w:t>
            </w:r>
            <w:r w:rsidRPr="002330F7">
              <w:rPr>
                <w:vertAlign w:val="superscript"/>
              </w:rPr>
              <w:t>rd</w:t>
            </w:r>
            <w:r>
              <w:t xml:space="preserve"> June’19</w:t>
            </w:r>
          </w:p>
        </w:tc>
        <w:tc>
          <w:tcPr>
            <w:tcW w:w="2170" w:type="dxa"/>
          </w:tcPr>
          <w:p w14:paraId="0D6B991B" w14:textId="20FACE8A" w:rsidR="006319AA" w:rsidRDefault="006319AA" w:rsidP="006319AA">
            <w:r>
              <w:t>There are 50 videos and in Lesson 2, hence plan for 10 videos daily and 2 days for research on topics and reading any suggested papers</w:t>
            </w:r>
          </w:p>
        </w:tc>
      </w:tr>
      <w:tr w:rsidR="006319AA" w14:paraId="1EC1EB6F" w14:textId="73DD61D8" w:rsidTr="002330F7">
        <w:trPr>
          <w:trHeight w:val="205"/>
        </w:trPr>
        <w:tc>
          <w:tcPr>
            <w:tcW w:w="2405" w:type="dxa"/>
          </w:tcPr>
          <w:p w14:paraId="7BBFFF26" w14:textId="0136C772" w:rsidR="006319AA" w:rsidRPr="00A12D75" w:rsidRDefault="006319AA" w:rsidP="006319AA">
            <w:r w:rsidRPr="004F2E97">
              <w:rPr>
                <w:color w:val="000000" w:themeColor="text1"/>
              </w:rPr>
              <w:t>The Algorithmic Foundation of Differential Privacy</w:t>
            </w:r>
          </w:p>
        </w:tc>
        <w:tc>
          <w:tcPr>
            <w:tcW w:w="2410" w:type="dxa"/>
          </w:tcPr>
          <w:p w14:paraId="253681DF" w14:textId="5265D702" w:rsidR="006319AA" w:rsidRDefault="006319AA" w:rsidP="006319AA">
            <w:r>
              <w:t xml:space="preserve">Chapter 1 - The Promise of Differential Privacy </w:t>
            </w:r>
          </w:p>
          <w:p w14:paraId="5E71A010" w14:textId="47311CF5" w:rsidR="006319AA" w:rsidRDefault="006319AA" w:rsidP="006319AA">
            <w:r>
              <w:t xml:space="preserve">Chapter 2 – Basic Terms </w:t>
            </w:r>
          </w:p>
        </w:tc>
        <w:tc>
          <w:tcPr>
            <w:tcW w:w="1134" w:type="dxa"/>
          </w:tcPr>
          <w:p w14:paraId="481668DE" w14:textId="6E9938AA" w:rsidR="006319AA" w:rsidRDefault="006319AA" w:rsidP="006319AA">
            <w:r>
              <w:t>17</w:t>
            </w:r>
            <w:r w:rsidRPr="002330F7">
              <w:rPr>
                <w:vertAlign w:val="superscript"/>
              </w:rPr>
              <w:t>th</w:t>
            </w:r>
            <w:r>
              <w:t xml:space="preserve"> June’19</w:t>
            </w:r>
          </w:p>
        </w:tc>
        <w:tc>
          <w:tcPr>
            <w:tcW w:w="1134" w:type="dxa"/>
          </w:tcPr>
          <w:p w14:paraId="599E3545" w14:textId="071FD543" w:rsidR="006319AA" w:rsidRDefault="006319AA" w:rsidP="006319AA">
            <w:r>
              <w:t>23</w:t>
            </w:r>
            <w:r w:rsidRPr="002330F7">
              <w:rPr>
                <w:vertAlign w:val="superscript"/>
              </w:rPr>
              <w:t>rd</w:t>
            </w:r>
            <w:r>
              <w:t xml:space="preserve"> June’19</w:t>
            </w:r>
          </w:p>
        </w:tc>
        <w:tc>
          <w:tcPr>
            <w:tcW w:w="2170" w:type="dxa"/>
          </w:tcPr>
          <w:p w14:paraId="0EFF8EC9" w14:textId="0C2F03A5" w:rsidR="006319AA" w:rsidRDefault="006319AA" w:rsidP="006319AA">
            <w:r>
              <w:t>There are 27 pages that you need to go through to complete the sprint</w:t>
            </w:r>
            <w:r w:rsidR="000C0E6D">
              <w:t xml:space="preserve">. </w:t>
            </w:r>
          </w:p>
        </w:tc>
      </w:tr>
    </w:tbl>
    <w:p w14:paraId="788CC957" w14:textId="4B64E301" w:rsidR="00A24953" w:rsidRPr="00755BF9" w:rsidRDefault="00A24953" w:rsidP="004F2E97">
      <w:pPr>
        <w:spacing w:after="0" w:line="240" w:lineRule="auto"/>
        <w:rPr>
          <w:b/>
          <w:bCs/>
        </w:rPr>
      </w:pPr>
    </w:p>
    <w:p w14:paraId="78657D0B" w14:textId="0414DAB3" w:rsidR="001B7176" w:rsidRPr="002716F2" w:rsidRDefault="002716F2" w:rsidP="004F2E97">
      <w:pPr>
        <w:spacing w:after="0" w:line="240" w:lineRule="auto"/>
        <w:rPr>
          <w:b/>
          <w:bCs/>
          <w:i/>
          <w:iCs/>
          <w:color w:val="44546A" w:themeColor="text2"/>
          <w:sz w:val="28"/>
          <w:szCs w:val="28"/>
        </w:rPr>
      </w:pPr>
      <w:r w:rsidRPr="002716F2">
        <w:rPr>
          <w:b/>
          <w:bCs/>
          <w:i/>
          <w:iCs/>
          <w:color w:val="44546A" w:themeColor="text2"/>
          <w:sz w:val="28"/>
          <w:szCs w:val="28"/>
        </w:rPr>
        <w:t># Feel free to post questions and help others in trouble</w:t>
      </w:r>
    </w:p>
    <w:p w14:paraId="142078F0" w14:textId="77777777" w:rsidR="002716F2" w:rsidRDefault="002716F2" w:rsidP="004F2E97">
      <w:pPr>
        <w:spacing w:after="0" w:line="240" w:lineRule="auto"/>
      </w:pPr>
    </w:p>
    <w:p w14:paraId="53C0CC2C" w14:textId="5B635663" w:rsidR="001B7176" w:rsidRDefault="001B7176" w:rsidP="004F2E97">
      <w:pPr>
        <w:spacing w:after="0" w:line="240" w:lineRule="auto"/>
        <w:rPr>
          <w:b/>
          <w:bCs/>
          <w:i/>
          <w:iCs/>
        </w:rPr>
      </w:pPr>
      <w:r w:rsidRPr="001B7176">
        <w:rPr>
          <w:b/>
          <w:bCs/>
          <w:i/>
          <w:iCs/>
        </w:rPr>
        <w:t>This week we will not have quizzes and it de</w:t>
      </w:r>
      <w:r>
        <w:rPr>
          <w:b/>
          <w:bCs/>
          <w:i/>
          <w:iCs/>
        </w:rPr>
        <w:t>pend</w:t>
      </w:r>
      <w:r w:rsidRPr="001B7176">
        <w:rPr>
          <w:b/>
          <w:bCs/>
          <w:i/>
          <w:iCs/>
        </w:rPr>
        <w:t xml:space="preserve"> on the volunteering support that I expect to gather</w:t>
      </w:r>
    </w:p>
    <w:p w14:paraId="3B705119" w14:textId="77777777" w:rsidR="0014563C" w:rsidRPr="006E6B0C" w:rsidRDefault="0014563C" w:rsidP="009E7E0A">
      <w:pPr>
        <w:spacing w:after="0" w:line="240" w:lineRule="auto"/>
        <w:rPr>
          <w:rFonts w:ascii="Ink Free" w:hAnsi="Ink Free"/>
          <w:b/>
          <w:bCs/>
          <w:color w:val="00B050"/>
          <w:sz w:val="56"/>
          <w:szCs w:val="56"/>
        </w:rPr>
      </w:pPr>
      <w:bookmarkStart w:id="0" w:name="_GoBack"/>
      <w:bookmarkEnd w:id="0"/>
    </w:p>
    <w:sectPr w:rsidR="0014563C" w:rsidRPr="006E6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15F47"/>
    <w:multiLevelType w:val="multilevel"/>
    <w:tmpl w:val="CA0EF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C0951"/>
    <w:multiLevelType w:val="multilevel"/>
    <w:tmpl w:val="3C6E9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F335B"/>
    <w:multiLevelType w:val="multilevel"/>
    <w:tmpl w:val="7470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E452CE"/>
    <w:multiLevelType w:val="multilevel"/>
    <w:tmpl w:val="EBC6A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362784"/>
    <w:multiLevelType w:val="hybridMultilevel"/>
    <w:tmpl w:val="5C4A1E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4D3708"/>
    <w:multiLevelType w:val="multilevel"/>
    <w:tmpl w:val="C8502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BF7235"/>
    <w:multiLevelType w:val="multilevel"/>
    <w:tmpl w:val="771E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DD3581"/>
    <w:multiLevelType w:val="multilevel"/>
    <w:tmpl w:val="A3465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1C7ED2"/>
    <w:multiLevelType w:val="multilevel"/>
    <w:tmpl w:val="2952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2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EC2"/>
    <w:rsid w:val="000C0E6D"/>
    <w:rsid w:val="0013538F"/>
    <w:rsid w:val="0014563C"/>
    <w:rsid w:val="00167236"/>
    <w:rsid w:val="001B7176"/>
    <w:rsid w:val="002330F7"/>
    <w:rsid w:val="00244B83"/>
    <w:rsid w:val="00247670"/>
    <w:rsid w:val="002716F2"/>
    <w:rsid w:val="002C336C"/>
    <w:rsid w:val="002C533C"/>
    <w:rsid w:val="00364DB3"/>
    <w:rsid w:val="003A4DEE"/>
    <w:rsid w:val="004509C6"/>
    <w:rsid w:val="00475FD1"/>
    <w:rsid w:val="004F0136"/>
    <w:rsid w:val="004F2E97"/>
    <w:rsid w:val="004F6693"/>
    <w:rsid w:val="006319AA"/>
    <w:rsid w:val="006A5064"/>
    <w:rsid w:val="006E6B0C"/>
    <w:rsid w:val="00701F12"/>
    <w:rsid w:val="00755BF9"/>
    <w:rsid w:val="00784380"/>
    <w:rsid w:val="0079361E"/>
    <w:rsid w:val="007B303E"/>
    <w:rsid w:val="007D403F"/>
    <w:rsid w:val="00946A77"/>
    <w:rsid w:val="009E7E0A"/>
    <w:rsid w:val="00A12D75"/>
    <w:rsid w:val="00A24953"/>
    <w:rsid w:val="00A3057B"/>
    <w:rsid w:val="00A83630"/>
    <w:rsid w:val="00AD1BA8"/>
    <w:rsid w:val="00AE1CC1"/>
    <w:rsid w:val="00AF57E5"/>
    <w:rsid w:val="00B36EC2"/>
    <w:rsid w:val="00C47B18"/>
    <w:rsid w:val="00DF61AB"/>
    <w:rsid w:val="00EB17D0"/>
    <w:rsid w:val="00EE2C0D"/>
    <w:rsid w:val="00F92F7F"/>
    <w:rsid w:val="00FF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169C1"/>
  <w15:chartTrackingRefBased/>
  <w15:docId w15:val="{9C0C0D03-2266-4FD8-B5C8-CD9E24FEF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2E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4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244B83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4F2E9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table" w:styleId="TableGrid">
    <w:name w:val="Table Grid"/>
    <w:basedOn w:val="TableNormal"/>
    <w:uiPriority w:val="39"/>
    <w:rsid w:val="00A249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05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5B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5B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0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Bhanujeet Choudhary</dc:creator>
  <cp:keywords/>
  <dc:description/>
  <cp:lastModifiedBy>Bhanujeet Choudhary</cp:lastModifiedBy>
  <cp:revision>6</cp:revision>
  <dcterms:created xsi:type="dcterms:W3CDTF">2019-06-23T04:10:00Z</dcterms:created>
  <dcterms:modified xsi:type="dcterms:W3CDTF">2019-06-23T10:56:00Z</dcterms:modified>
</cp:coreProperties>
</file>