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7C31" w14:textId="5011E3A2" w:rsidR="00D37AD9" w:rsidRPr="00D37AD9" w:rsidRDefault="00D37AD9" w:rsidP="00D37AD9">
      <w:pPr>
        <w:rPr>
          <w:sz w:val="40"/>
          <w:szCs w:val="40"/>
        </w:rPr>
      </w:pPr>
      <w:r w:rsidRPr="00D37AD9">
        <w:rPr>
          <w:b/>
          <w:bCs/>
          <w:sz w:val="40"/>
          <w:szCs w:val="40"/>
        </w:rPr>
        <w:t>Should we resample the atlas to match the fMRI (BOLD) space, or resample the BOLD image to match the atlas space — and why?</w:t>
      </w:r>
    </w:p>
    <w:p w14:paraId="6875992E" w14:textId="77777777" w:rsidR="00D37AD9" w:rsidRDefault="00D37AD9" w:rsidP="00D37AD9"/>
    <w:p w14:paraId="5DD1AE20" w14:textId="77777777" w:rsidR="00D37AD9" w:rsidRDefault="00D37AD9" w:rsidP="00D37AD9"/>
    <w:p w14:paraId="12056CB3" w14:textId="02825A5F" w:rsidR="00D37AD9" w:rsidRPr="00D37AD9" w:rsidRDefault="00D37AD9" w:rsidP="00D37AD9">
      <w:r w:rsidRPr="00D37AD9">
        <w:pict w14:anchorId="50900853">
          <v:rect id="_x0000_i1073" style="width:0;height:1.5pt" o:hralign="center" o:hrstd="t" o:hr="t" fillcolor="#a0a0a0" stroked="f"/>
        </w:pict>
      </w:r>
    </w:p>
    <w:p w14:paraId="23556CEF" w14:textId="77777777" w:rsidR="00D37AD9" w:rsidRPr="00D37AD9" w:rsidRDefault="00D37AD9" w:rsidP="00D37AD9">
      <w:pPr>
        <w:rPr>
          <w:b/>
          <w:bCs/>
          <w:color w:val="4C94D8" w:themeColor="text2" w:themeTint="80"/>
        </w:rPr>
      </w:pPr>
      <w:r w:rsidRPr="00D37AD9">
        <w:rPr>
          <w:b/>
          <w:bCs/>
          <w:color w:val="4C94D8" w:themeColor="text2" w:themeTint="80"/>
        </w:rPr>
        <w:t>What is “Resampling”?</w:t>
      </w:r>
    </w:p>
    <w:p w14:paraId="1F40BF54" w14:textId="77777777" w:rsidR="00D37AD9" w:rsidRPr="00D37AD9" w:rsidRDefault="00D37AD9" w:rsidP="00D37AD9">
      <w:r w:rsidRPr="00D37AD9">
        <w:rPr>
          <w:b/>
          <w:bCs/>
        </w:rPr>
        <w:t>Resampling</w:t>
      </w:r>
      <w:r w:rsidRPr="00D37AD9">
        <w:t xml:space="preserve"> adjusts one image’s voxel grid (its size, spacing, and orientation) so that it matches another image.</w:t>
      </w:r>
      <w:r w:rsidRPr="00D37AD9">
        <w:br/>
        <w:t xml:space="preserve">This ensures that corresponding voxels in both datasets represent the </w:t>
      </w:r>
      <w:r w:rsidRPr="00D37AD9">
        <w:rPr>
          <w:i/>
          <w:iCs/>
        </w:rPr>
        <w:t>same physical locations</w:t>
      </w:r>
      <w:r w:rsidRPr="00D37AD9">
        <w:t xml:space="preserve"> in the brain.</w:t>
      </w:r>
    </w:p>
    <w:p w14:paraId="0060F9A2" w14:textId="02C905D0" w:rsidR="00D37AD9" w:rsidRPr="00D37AD9" w:rsidRDefault="00D37AD9" w:rsidP="00D37AD9">
      <w:r w:rsidRPr="00D37AD9">
        <w:t>In fMRI analysis, resampling allows voxel-wise comparison and region-based signal extraction across modalities (e.g., fMRI ↔ atlas).</w:t>
      </w:r>
    </w:p>
    <w:p w14:paraId="36766119" w14:textId="77777777" w:rsidR="00D37AD9" w:rsidRDefault="00D37AD9" w:rsidP="00D37AD9"/>
    <w:p w14:paraId="332E7A76" w14:textId="133013DB" w:rsidR="00D37AD9" w:rsidRPr="00D37AD9" w:rsidRDefault="00D37AD9" w:rsidP="00D37AD9">
      <w:r w:rsidRPr="00D37AD9">
        <w:pict w14:anchorId="409C4566">
          <v:rect id="_x0000_i1074" style="width:0;height:1.5pt" o:hralign="center" o:hrstd="t" o:hr="t" fillcolor="#a0a0a0" stroked="f"/>
        </w:pict>
      </w:r>
    </w:p>
    <w:p w14:paraId="435E4955" w14:textId="77777777" w:rsidR="00D37AD9" w:rsidRDefault="00D37AD9" w:rsidP="00D37AD9">
      <w:pPr>
        <w:rPr>
          <w:b/>
          <w:bCs/>
          <w:color w:val="4C94D8" w:themeColor="text2" w:themeTint="80"/>
        </w:rPr>
      </w:pPr>
    </w:p>
    <w:p w14:paraId="156FCC68" w14:textId="47953D52" w:rsidR="00D37AD9" w:rsidRPr="00D37AD9" w:rsidRDefault="00D37AD9" w:rsidP="00D37AD9">
      <w:pPr>
        <w:rPr>
          <w:b/>
          <w:bCs/>
          <w:color w:val="4C94D8" w:themeColor="text2" w:themeTint="80"/>
        </w:rPr>
      </w:pPr>
      <w:r w:rsidRPr="00D37AD9">
        <w:rPr>
          <w:b/>
          <w:bCs/>
          <w:color w:val="4C94D8" w:themeColor="text2" w:themeTint="80"/>
        </w:rPr>
        <w:t>Understanding “Space” in MRI/fMRI Analysis</w:t>
      </w:r>
    </w:p>
    <w:p w14:paraId="7D0164CE" w14:textId="77777777" w:rsidR="00D37AD9" w:rsidRPr="00D37AD9" w:rsidRDefault="00D37AD9" w:rsidP="00D37AD9">
      <w:r w:rsidRPr="00D37AD9">
        <w:t xml:space="preserve">In MRI and fMRI, </w:t>
      </w:r>
      <w:r w:rsidRPr="00D37AD9">
        <w:rPr>
          <w:i/>
          <w:iCs/>
        </w:rPr>
        <w:t>space</w:t>
      </w:r>
      <w:r w:rsidRPr="00D37AD9">
        <w:t xml:space="preserve"> refers to the voxel grid and affine transformation that define how brain data are arranged in 3D.</w:t>
      </w:r>
      <w:r w:rsidRPr="00D37AD9">
        <w:br/>
        <w:t>Each image has its own:</w:t>
      </w:r>
    </w:p>
    <w:p w14:paraId="3985276D" w14:textId="77777777" w:rsidR="00D37AD9" w:rsidRPr="00D37AD9" w:rsidRDefault="00D37AD9" w:rsidP="00D37AD9">
      <w:pPr>
        <w:numPr>
          <w:ilvl w:val="0"/>
          <w:numId w:val="1"/>
        </w:numPr>
      </w:pPr>
      <w:r w:rsidRPr="00D37AD9">
        <w:rPr>
          <w:b/>
          <w:bCs/>
        </w:rPr>
        <w:t>Image size:</w:t>
      </w:r>
      <w:r w:rsidRPr="00D37AD9">
        <w:t xml:space="preserve"> e.g., 256×256×150 (T1) vs 64×64×40 (BOLD)</w:t>
      </w:r>
    </w:p>
    <w:p w14:paraId="44464C5A" w14:textId="77777777" w:rsidR="00D37AD9" w:rsidRPr="00D37AD9" w:rsidRDefault="00D37AD9" w:rsidP="00D37AD9">
      <w:pPr>
        <w:numPr>
          <w:ilvl w:val="0"/>
          <w:numId w:val="1"/>
        </w:numPr>
      </w:pPr>
      <w:r w:rsidRPr="00D37AD9">
        <w:rPr>
          <w:b/>
          <w:bCs/>
        </w:rPr>
        <w:t>Voxel dimensions:</w:t>
      </w:r>
      <w:r w:rsidRPr="00D37AD9">
        <w:t xml:space="preserve"> e.g., 1×1×1 mm (T1) vs 3×3×3 mm (BOLD)</w:t>
      </w:r>
    </w:p>
    <w:p w14:paraId="57EBE4AC" w14:textId="77777777" w:rsidR="00D37AD9" w:rsidRPr="00D37AD9" w:rsidRDefault="00D37AD9" w:rsidP="00D37AD9">
      <w:pPr>
        <w:numPr>
          <w:ilvl w:val="0"/>
          <w:numId w:val="1"/>
        </w:numPr>
      </w:pPr>
      <w:r w:rsidRPr="00D37AD9">
        <w:rPr>
          <w:b/>
          <w:bCs/>
        </w:rPr>
        <w:t>Orientation and origin:</w:t>
      </w:r>
      <w:r w:rsidRPr="00D37AD9">
        <w:t xml:space="preserve"> scanner coordinate alignment</w:t>
      </w:r>
    </w:p>
    <w:p w14:paraId="0FB07B5F" w14:textId="77777777" w:rsidR="00D37AD9" w:rsidRPr="00D37AD9" w:rsidRDefault="00D37AD9" w:rsidP="00D37AD9">
      <w:r w:rsidRPr="00D37AD9">
        <w:t>Because these differ, spatial alignment is essential before we can combine or compare data from different modalities.</w:t>
      </w:r>
    </w:p>
    <w:p w14:paraId="057347E8" w14:textId="77777777" w:rsidR="00D37AD9" w:rsidRPr="00D37AD9" w:rsidRDefault="00D37AD9" w:rsidP="00D37AD9">
      <w:r w:rsidRPr="00D37AD9">
        <w:pict w14:anchorId="461F2D73">
          <v:rect id="_x0000_i1075" style="width:0;height:1.5pt" o:hralign="center" o:hrstd="t" o:hr="t" fillcolor="#a0a0a0" stroked="f"/>
        </w:pict>
      </w:r>
    </w:p>
    <w:p w14:paraId="592A6DE1" w14:textId="77777777" w:rsidR="00D37AD9" w:rsidRDefault="00D37AD9" w:rsidP="00D37AD9">
      <w:pPr>
        <w:rPr>
          <w:b/>
          <w:bCs/>
          <w:color w:val="4C94D8" w:themeColor="text2" w:themeTint="80"/>
        </w:rPr>
      </w:pPr>
    </w:p>
    <w:p w14:paraId="329A441B" w14:textId="244E88CC" w:rsidR="00D37AD9" w:rsidRPr="00D37AD9" w:rsidRDefault="00D37AD9" w:rsidP="00D37AD9">
      <w:pPr>
        <w:rPr>
          <w:b/>
          <w:bCs/>
          <w:color w:val="4C94D8" w:themeColor="text2" w:themeTint="80"/>
        </w:rPr>
      </w:pPr>
      <w:r w:rsidRPr="00D37AD9">
        <w:rPr>
          <w:b/>
          <w:bCs/>
          <w:color w:val="4C94D8" w:themeColor="text2" w:themeTint="80"/>
        </w:rPr>
        <w:lastRenderedPageBreak/>
        <w:t>fMRI (BOLD) vs. Structural / Atlas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702"/>
        <w:gridCol w:w="3666"/>
      </w:tblGrid>
      <w:tr w:rsidR="00D37AD9" w:rsidRPr="00D37AD9" w14:paraId="61B00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39BD2" w14:textId="77777777" w:rsidR="00D37AD9" w:rsidRPr="00D37AD9" w:rsidRDefault="00D37AD9" w:rsidP="00D37AD9">
            <w:pPr>
              <w:rPr>
                <w:b/>
                <w:bCs/>
              </w:rPr>
            </w:pPr>
            <w:r w:rsidRPr="00D37A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EDA33A" w14:textId="77777777" w:rsidR="00D37AD9" w:rsidRPr="00D37AD9" w:rsidRDefault="00D37AD9" w:rsidP="00D37AD9">
            <w:pPr>
              <w:rPr>
                <w:b/>
                <w:bCs/>
              </w:rPr>
            </w:pPr>
            <w:r w:rsidRPr="00D37AD9">
              <w:rPr>
                <w:b/>
                <w:bCs/>
              </w:rPr>
              <w:t>Typical Voxel Size</w:t>
            </w:r>
          </w:p>
        </w:tc>
        <w:tc>
          <w:tcPr>
            <w:tcW w:w="0" w:type="auto"/>
            <w:vAlign w:val="center"/>
            <w:hideMark/>
          </w:tcPr>
          <w:p w14:paraId="309BBD0A" w14:textId="77777777" w:rsidR="00D37AD9" w:rsidRPr="00D37AD9" w:rsidRDefault="00D37AD9" w:rsidP="00D37AD9">
            <w:pPr>
              <w:rPr>
                <w:b/>
                <w:bCs/>
              </w:rPr>
            </w:pPr>
            <w:r w:rsidRPr="00D37AD9">
              <w:rPr>
                <w:b/>
                <w:bCs/>
              </w:rPr>
              <w:t>Purpose</w:t>
            </w:r>
          </w:p>
        </w:tc>
      </w:tr>
      <w:tr w:rsidR="00D37AD9" w:rsidRPr="00D37AD9" w14:paraId="535C9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EEEC" w14:textId="77777777" w:rsidR="00D37AD9" w:rsidRPr="00D37AD9" w:rsidRDefault="00D37AD9" w:rsidP="00D37AD9">
            <w:r w:rsidRPr="00D37AD9">
              <w:rPr>
                <w:b/>
                <w:bCs/>
              </w:rPr>
              <w:t>Structural MRI (T1)</w:t>
            </w:r>
          </w:p>
        </w:tc>
        <w:tc>
          <w:tcPr>
            <w:tcW w:w="0" w:type="auto"/>
            <w:vAlign w:val="center"/>
            <w:hideMark/>
          </w:tcPr>
          <w:p w14:paraId="6160AFF8" w14:textId="77777777" w:rsidR="00D37AD9" w:rsidRPr="00D37AD9" w:rsidRDefault="00D37AD9" w:rsidP="00D37AD9">
            <w:r w:rsidRPr="00D37AD9">
              <w:t>~1 mm³</w:t>
            </w:r>
          </w:p>
        </w:tc>
        <w:tc>
          <w:tcPr>
            <w:tcW w:w="0" w:type="auto"/>
            <w:vAlign w:val="center"/>
            <w:hideMark/>
          </w:tcPr>
          <w:p w14:paraId="554BADEF" w14:textId="77777777" w:rsidR="00D37AD9" w:rsidRPr="00D37AD9" w:rsidRDefault="00D37AD9" w:rsidP="00D37AD9">
            <w:r w:rsidRPr="00D37AD9">
              <w:t>High-resolution anatomical reference</w:t>
            </w:r>
          </w:p>
        </w:tc>
      </w:tr>
      <w:tr w:rsidR="00D37AD9" w:rsidRPr="00D37AD9" w14:paraId="6F42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7DF6" w14:textId="77777777" w:rsidR="00D37AD9" w:rsidRPr="00D37AD9" w:rsidRDefault="00D37AD9" w:rsidP="00D37AD9">
            <w:r w:rsidRPr="00D37AD9">
              <w:rPr>
                <w:b/>
                <w:bCs/>
              </w:rPr>
              <w:t>Atlas</w:t>
            </w:r>
          </w:p>
        </w:tc>
        <w:tc>
          <w:tcPr>
            <w:tcW w:w="0" w:type="auto"/>
            <w:vAlign w:val="center"/>
            <w:hideMark/>
          </w:tcPr>
          <w:p w14:paraId="1E131485" w14:textId="77777777" w:rsidR="00D37AD9" w:rsidRPr="00D37AD9" w:rsidRDefault="00D37AD9" w:rsidP="00D37AD9">
            <w:r w:rsidRPr="00D37AD9">
              <w:t>~1 mm³ (usually T1 or template space)</w:t>
            </w:r>
          </w:p>
        </w:tc>
        <w:tc>
          <w:tcPr>
            <w:tcW w:w="0" w:type="auto"/>
            <w:vAlign w:val="center"/>
            <w:hideMark/>
          </w:tcPr>
          <w:p w14:paraId="5D06F719" w14:textId="77777777" w:rsidR="00D37AD9" w:rsidRPr="00D37AD9" w:rsidRDefault="00D37AD9" w:rsidP="00D37AD9">
            <w:r w:rsidRPr="00D37AD9">
              <w:t>Brain region labels (static)</w:t>
            </w:r>
          </w:p>
        </w:tc>
      </w:tr>
      <w:tr w:rsidR="00D37AD9" w:rsidRPr="00D37AD9" w14:paraId="1CC0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6500" w14:textId="77777777" w:rsidR="00D37AD9" w:rsidRPr="00D37AD9" w:rsidRDefault="00D37AD9" w:rsidP="00D37AD9">
            <w:r w:rsidRPr="00D37AD9">
              <w:rPr>
                <w:b/>
                <w:bCs/>
              </w:rPr>
              <w:t>fMRI (BOLD)</w:t>
            </w:r>
          </w:p>
        </w:tc>
        <w:tc>
          <w:tcPr>
            <w:tcW w:w="0" w:type="auto"/>
            <w:vAlign w:val="center"/>
            <w:hideMark/>
          </w:tcPr>
          <w:p w14:paraId="6F03AF67" w14:textId="77777777" w:rsidR="00D37AD9" w:rsidRPr="00D37AD9" w:rsidRDefault="00D37AD9" w:rsidP="00D37AD9">
            <w:r w:rsidRPr="00D37AD9">
              <w:t>~2–4 mm³</w:t>
            </w:r>
          </w:p>
        </w:tc>
        <w:tc>
          <w:tcPr>
            <w:tcW w:w="0" w:type="auto"/>
            <w:vAlign w:val="center"/>
            <w:hideMark/>
          </w:tcPr>
          <w:p w14:paraId="7B6CECAA" w14:textId="77777777" w:rsidR="00D37AD9" w:rsidRPr="00D37AD9" w:rsidRDefault="00D37AD9" w:rsidP="00D37AD9">
            <w:r w:rsidRPr="00D37AD9">
              <w:t>Dynamic functional time-series data</w:t>
            </w:r>
          </w:p>
        </w:tc>
      </w:tr>
    </w:tbl>
    <w:p w14:paraId="1C9F68F3" w14:textId="6AFB03D2" w:rsidR="00D37AD9" w:rsidRPr="00D37AD9" w:rsidRDefault="00D37AD9" w:rsidP="00D37AD9">
      <w:r w:rsidRPr="00D37AD9">
        <w:t xml:space="preserve">The key difference is that fMRI has </w:t>
      </w:r>
      <w:r w:rsidRPr="00D37AD9">
        <w:rPr>
          <w:b/>
          <w:bCs/>
        </w:rPr>
        <w:t>lower spatial resolution</w:t>
      </w:r>
      <w:r w:rsidRPr="00D37AD9">
        <w:t xml:space="preserve"> but </w:t>
      </w:r>
      <w:r w:rsidRPr="00D37AD9">
        <w:rPr>
          <w:b/>
          <w:bCs/>
        </w:rPr>
        <w:t>temporal information</w:t>
      </w:r>
      <w:r w:rsidRPr="00D37AD9">
        <w:t xml:space="preserve">, whereas the atlas is </w:t>
      </w:r>
      <w:r w:rsidRPr="00D37AD9">
        <w:rPr>
          <w:b/>
          <w:bCs/>
        </w:rPr>
        <w:t>high-resolution</w:t>
      </w:r>
      <w:r w:rsidRPr="00D37AD9">
        <w:t xml:space="preserve"> but </w:t>
      </w:r>
      <w:r w:rsidRPr="00D37AD9">
        <w:rPr>
          <w:b/>
          <w:bCs/>
        </w:rPr>
        <w:t>static</w:t>
      </w:r>
      <w:r w:rsidRPr="00D37AD9">
        <w:t>.</w:t>
      </w:r>
      <w:r w:rsidRPr="00D37AD9">
        <w:pict w14:anchorId="351F74FC">
          <v:rect id="_x0000_i1076" style="width:0;height:1.5pt" o:hralign="center" o:hrstd="t" o:hr="t" fillcolor="#a0a0a0" stroked="f"/>
        </w:pict>
      </w:r>
    </w:p>
    <w:p w14:paraId="2A89F6B0" w14:textId="1B66D6E4" w:rsidR="00D37AD9" w:rsidRPr="00D37AD9" w:rsidRDefault="00D37AD9" w:rsidP="00D37AD9">
      <w:pPr>
        <w:rPr>
          <w:b/>
          <w:bCs/>
          <w:color w:val="4C94D8" w:themeColor="text2" w:themeTint="80"/>
        </w:rPr>
      </w:pPr>
      <w:r w:rsidRPr="00D37AD9">
        <w:rPr>
          <w:b/>
          <w:bCs/>
          <w:color w:val="4C94D8" w:themeColor="text2" w:themeTint="80"/>
        </w:rPr>
        <w:t>What Happens if You Resample BOLD → Atlas</w:t>
      </w:r>
      <w:r w:rsidRPr="00D37AD9">
        <w:rPr>
          <w:b/>
          <w:bCs/>
          <w:color w:val="4C94D8" w:themeColor="text2" w:themeTint="80"/>
        </w:rPr>
        <w:t xml:space="preserve"> ?</w:t>
      </w:r>
    </w:p>
    <w:p w14:paraId="09C99190" w14:textId="77777777" w:rsidR="00D37AD9" w:rsidRPr="00D37AD9" w:rsidRDefault="00D37AD9" w:rsidP="00D37AD9">
      <w:r w:rsidRPr="00D37AD9">
        <w:t xml:space="preserve">If you </w:t>
      </w:r>
      <w:proofErr w:type="spellStart"/>
      <w:r w:rsidRPr="00D37AD9">
        <w:t>upsample</w:t>
      </w:r>
      <w:proofErr w:type="spellEnd"/>
      <w:r w:rsidRPr="00D37AD9">
        <w:t xml:space="preserve"> the BOLD image to the finer atlas grid:</w:t>
      </w:r>
    </w:p>
    <w:p w14:paraId="39CF4E32" w14:textId="77777777" w:rsidR="00D37AD9" w:rsidRPr="00D37AD9" w:rsidRDefault="00D37AD9" w:rsidP="00D37AD9">
      <w:pPr>
        <w:numPr>
          <w:ilvl w:val="0"/>
          <w:numId w:val="2"/>
        </w:numPr>
      </w:pPr>
      <w:r w:rsidRPr="00D37AD9">
        <w:t xml:space="preserve">The </w:t>
      </w:r>
      <w:r w:rsidRPr="00D37AD9">
        <w:rPr>
          <w:b/>
          <w:bCs/>
        </w:rPr>
        <w:t>time-series become spatially blurred</w:t>
      </w:r>
      <w:r w:rsidRPr="00D37AD9">
        <w:t>, reducing signal fidelity.</w:t>
      </w:r>
    </w:p>
    <w:p w14:paraId="60F7A9A8" w14:textId="54F6707A" w:rsidR="00D37AD9" w:rsidRPr="00D37AD9" w:rsidRDefault="00D37AD9" w:rsidP="00D37AD9">
      <w:pPr>
        <w:numPr>
          <w:ilvl w:val="0"/>
          <w:numId w:val="2"/>
        </w:numPr>
      </w:pPr>
      <w:r>
        <w:t>We</w:t>
      </w:r>
      <w:r w:rsidRPr="00D37AD9">
        <w:t xml:space="preserve"> </w:t>
      </w:r>
      <w:r w:rsidRPr="00D37AD9">
        <w:rPr>
          <w:b/>
          <w:bCs/>
        </w:rPr>
        <w:t>gain no new information</w:t>
      </w:r>
      <w:r w:rsidRPr="00D37AD9">
        <w:t xml:space="preserve"> — the BOLD signal remains intrinsically low-resolution.</w:t>
      </w:r>
    </w:p>
    <w:p w14:paraId="43E86955" w14:textId="77777777" w:rsidR="00D37AD9" w:rsidRDefault="00D37AD9" w:rsidP="00D37AD9">
      <w:pPr>
        <w:numPr>
          <w:ilvl w:val="0"/>
          <w:numId w:val="2"/>
        </w:numPr>
      </w:pPr>
      <w:r>
        <w:t>We</w:t>
      </w:r>
      <w:r w:rsidRPr="00D37AD9">
        <w:t xml:space="preserve"> </w:t>
      </w:r>
      <w:r w:rsidRPr="00D37AD9">
        <w:rPr>
          <w:b/>
          <w:bCs/>
        </w:rPr>
        <w:t>inflate data size</w:t>
      </w:r>
      <w:r w:rsidRPr="00D37AD9">
        <w:t xml:space="preserve"> and computation time unnecessarily.</w:t>
      </w:r>
    </w:p>
    <w:p w14:paraId="648DA605" w14:textId="42B564CA" w:rsidR="00D37AD9" w:rsidRDefault="00D37AD9" w:rsidP="00D37AD9">
      <w:pPr>
        <w:numPr>
          <w:ilvl w:val="0"/>
          <w:numId w:val="2"/>
        </w:numPr>
      </w:pPr>
      <w:r w:rsidRPr="00D37AD9">
        <w:t xml:space="preserve">In short, resampling the BOLD image </w:t>
      </w:r>
      <w:r w:rsidRPr="00D37AD9">
        <w:rPr>
          <w:b/>
          <w:bCs/>
        </w:rPr>
        <w:t>distorts temporal accuracy</w:t>
      </w:r>
      <w:r w:rsidRPr="00D37AD9">
        <w:t xml:space="preserve"> and provides no analytical benefit.</w:t>
      </w:r>
      <w:r>
        <w:t xml:space="preserve">     </w:t>
      </w:r>
    </w:p>
    <w:p w14:paraId="77194897" w14:textId="1BC15C73" w:rsidR="00D37AD9" w:rsidRPr="00D37AD9" w:rsidRDefault="00D37AD9" w:rsidP="00D37AD9">
      <w:r w:rsidRPr="00D37AD9">
        <w:rPr>
          <w:b/>
          <w:bCs/>
        </w:rPr>
        <w:t>Illustrative outcome:</w:t>
      </w:r>
    </w:p>
    <w:p w14:paraId="5923F0A1" w14:textId="77777777" w:rsidR="00D37AD9" w:rsidRDefault="00D37AD9" w:rsidP="00D37AD9">
      <w:r>
        <w:rPr>
          <w:noProof/>
          <w:sz w:val="28"/>
          <w:szCs w:val="28"/>
        </w:rPr>
        <w:drawing>
          <wp:inline distT="0" distB="0" distL="0" distR="0" wp14:anchorId="3EB172A6" wp14:editId="270F824E">
            <wp:extent cx="6112858" cy="2385060"/>
            <wp:effectExtent l="0" t="0" r="2540" b="0"/>
            <wp:docPr id="765860792" name="Picture 1" descr="A colorful image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60792" name="Picture 1" descr="A colorful image of a brai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493" cy="2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F91D" w14:textId="187199BF" w:rsidR="00D37AD9" w:rsidRPr="00D37AD9" w:rsidRDefault="00D37AD9" w:rsidP="00D37AD9">
      <w:pPr>
        <w:rPr>
          <w:color w:val="4C94D8" w:themeColor="text2" w:themeTint="80"/>
        </w:rPr>
      </w:pPr>
      <w:r w:rsidRPr="00D37AD9">
        <w:lastRenderedPageBreak/>
        <w:pict w14:anchorId="12D7CA15">
          <v:rect id="_x0000_i1077" style="width:0;height:1.5pt" o:hralign="center" o:hrstd="t" o:hr="t" fillcolor="#a0a0a0" stroked="f"/>
        </w:pict>
      </w:r>
      <w:r w:rsidRPr="00D37AD9">
        <w:rPr>
          <w:b/>
          <w:bCs/>
          <w:color w:val="4C94D8" w:themeColor="text2" w:themeTint="80"/>
        </w:rPr>
        <w:t>Correct Approach: Resample Atlas → BOLD Space</w:t>
      </w:r>
    </w:p>
    <w:p w14:paraId="0DD27CA9" w14:textId="1F392ADB" w:rsidR="00D37AD9" w:rsidRDefault="00D37AD9" w:rsidP="00D37AD9">
      <w:r w:rsidRPr="00D37AD9">
        <w:t xml:space="preserve">We always resample the </w:t>
      </w:r>
      <w:r w:rsidRPr="00D37AD9">
        <w:rPr>
          <w:b/>
          <w:bCs/>
        </w:rPr>
        <w:t>atlas</w:t>
      </w:r>
      <w:r w:rsidRPr="00D37AD9">
        <w:t xml:space="preserve"> to match the </w:t>
      </w:r>
      <w:r w:rsidRPr="00D37AD9">
        <w:rPr>
          <w:b/>
          <w:bCs/>
        </w:rPr>
        <w:t>BOLD</w:t>
      </w:r>
      <w:r w:rsidRPr="00D37AD9">
        <w:t xml:space="preserve"> resolution using nearest-neighbor interpolation:</w:t>
      </w: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71FFED35" wp14:editId="49E1348A">
                <wp:simplePos x="0" y="0"/>
                <wp:positionH relativeFrom="page">
                  <wp:posOffset>548640</wp:posOffset>
                </wp:positionH>
                <wp:positionV relativeFrom="paragraph">
                  <wp:posOffset>588645</wp:posOffset>
                </wp:positionV>
                <wp:extent cx="6416040" cy="1403985"/>
                <wp:effectExtent l="0" t="0" r="0" b="254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04F97" w14:textId="77777777" w:rsidR="00D37AD9" w:rsidRPr="00D37AD9" w:rsidRDefault="00D37AD9" w:rsidP="00D37AD9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 xml:space="preserve">from </w:t>
                            </w:r>
                            <w:proofErr w:type="spellStart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nilearn.image</w:t>
                            </w:r>
                            <w:proofErr w:type="spellEnd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 xml:space="preserve"> import </w:t>
                            </w:r>
                            <w:proofErr w:type="spellStart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resample_to_img</w:t>
                            </w:r>
                            <w:proofErr w:type="spellEnd"/>
                          </w:p>
                          <w:p w14:paraId="383A2920" w14:textId="77777777" w:rsidR="00D37AD9" w:rsidRPr="00D37AD9" w:rsidRDefault="00D37AD9" w:rsidP="00D37AD9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w:pPr>
                            <w:proofErr w:type="spellStart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atlas_in_bold</w:t>
                            </w:r>
                            <w:proofErr w:type="spellEnd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 xml:space="preserve"> = </w:t>
                            </w:r>
                            <w:proofErr w:type="spellStart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resample_to_img</w:t>
                            </w:r>
                            <w:proofErr w:type="spellEnd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(</w:t>
                            </w:r>
                            <w:proofErr w:type="spellStart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atlas_img</w:t>
                            </w:r>
                            <w:proofErr w:type="spellEnd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 xml:space="preserve">, </w:t>
                            </w:r>
                            <w:proofErr w:type="spellStart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bold_img</w:t>
                            </w:r>
                            <w:proofErr w:type="spellEnd"/>
                            <w:r w:rsidRPr="00D37AD9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  <w:t>, interpolation='nearest')</w:t>
                            </w:r>
                          </w:p>
                          <w:p w14:paraId="5D059870" w14:textId="5FFBFB59" w:rsidR="00D37AD9" w:rsidRDefault="00D37AD9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FFED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.2pt;margin-top:46.35pt;width:505.2pt;height:110.55pt;z-index:25165926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" filled="f" stroked="f">
                <v:textbox style="mso-fit-shape-to-text:t">
                  <w:txbxContent>
                    <w:p w14:paraId="42404F97" w14:textId="77777777" w:rsidR="00D37AD9" w:rsidRPr="00D37AD9" w:rsidRDefault="00D37AD9" w:rsidP="00D37AD9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</w:pPr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 xml:space="preserve">from </w:t>
                      </w:r>
                      <w:proofErr w:type="spellStart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>nilearn.image</w:t>
                      </w:r>
                      <w:proofErr w:type="spellEnd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 xml:space="preserve"> import </w:t>
                      </w:r>
                      <w:proofErr w:type="spellStart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>resample_to_img</w:t>
                      </w:r>
                      <w:proofErr w:type="spellEnd"/>
                    </w:p>
                    <w:p w14:paraId="383A2920" w14:textId="77777777" w:rsidR="00D37AD9" w:rsidRPr="00D37AD9" w:rsidRDefault="00D37AD9" w:rsidP="00D37AD9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</w:pPr>
                      <w:proofErr w:type="spellStart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>atlas_in_bold</w:t>
                      </w:r>
                      <w:proofErr w:type="spellEnd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 xml:space="preserve"> = </w:t>
                      </w:r>
                      <w:proofErr w:type="spellStart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>resample_to_img</w:t>
                      </w:r>
                      <w:proofErr w:type="spellEnd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>(</w:t>
                      </w:r>
                      <w:proofErr w:type="spellStart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>atlas_img</w:t>
                      </w:r>
                      <w:proofErr w:type="spellEnd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 xml:space="preserve">, </w:t>
                      </w:r>
                      <w:proofErr w:type="spellStart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>bold_img</w:t>
                      </w:r>
                      <w:proofErr w:type="spellEnd"/>
                      <w:r w:rsidRPr="00D37AD9">
                        <w:rPr>
                          <w:b/>
                          <w:bCs/>
                          <w:i/>
                          <w:iCs/>
                          <w:color w:val="156082" w:themeColor="accent1"/>
                        </w:rPr>
                        <w:t>, interpolation='nearest')</w:t>
                      </w:r>
                    </w:p>
                    <w:p w14:paraId="5D059870" w14:textId="5FFBFB59" w:rsidR="00D37AD9" w:rsidRDefault="00D37AD9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 </w:t>
      </w:r>
      <w:r w:rsidRPr="00D37AD9">
        <w:rPr>
          <w:i/>
          <w:iCs/>
        </w:rPr>
        <w:t>(The Python code )</w:t>
      </w:r>
    </w:p>
    <w:p w14:paraId="6019848A" w14:textId="00727013" w:rsidR="00D37AD9" w:rsidRDefault="00D37AD9" w:rsidP="00D37AD9"/>
    <w:p w14:paraId="5FA92E7F" w14:textId="6E6B8981" w:rsidR="00D37AD9" w:rsidRPr="00D37AD9" w:rsidRDefault="00D37AD9" w:rsidP="00D37AD9">
      <w:r w:rsidRPr="00D37AD9">
        <w:rPr>
          <w:b/>
          <w:bCs/>
        </w:rPr>
        <w:t>Illustrative outcome:</w:t>
      </w:r>
      <w:r w:rsidRPr="00D37AD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91AD6E5" wp14:editId="32822B5D">
            <wp:extent cx="6103651" cy="2392680"/>
            <wp:effectExtent l="0" t="0" r="0" b="7620"/>
            <wp:docPr id="167683188" name="Picture 3" descr="A close-up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188" name="Picture 3" descr="A close-up of a brai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453" cy="239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93CF" w14:textId="77777777" w:rsidR="00D37AD9" w:rsidRPr="00D37AD9" w:rsidRDefault="00D37AD9" w:rsidP="00D37AD9"/>
    <w:p w14:paraId="00394AFC" w14:textId="77777777" w:rsidR="00D37AD9" w:rsidRPr="00D37AD9" w:rsidRDefault="00D37AD9" w:rsidP="00D37AD9">
      <w:r w:rsidRPr="00D37AD9">
        <w:pict w14:anchorId="7B7035A2">
          <v:rect id="_x0000_i1078" style="width:0;height:1.5pt" o:hralign="center" o:hrstd="t" o:hr="t" fillcolor="#a0a0a0" stroked="f"/>
        </w:pict>
      </w:r>
    </w:p>
    <w:p w14:paraId="4804E120" w14:textId="6AA0F1D9" w:rsidR="00D37AD9" w:rsidRPr="00D37AD9" w:rsidRDefault="00D37AD9" w:rsidP="00D37AD9">
      <w:r w:rsidRPr="00D37AD9">
        <w:rPr>
          <w:b/>
          <w:bCs/>
          <w:color w:val="4C94D8" w:themeColor="text2" w:themeTint="80"/>
          <w:sz w:val="28"/>
          <w:szCs w:val="28"/>
        </w:rPr>
        <w:t>S</w:t>
      </w:r>
      <w:r w:rsidRPr="00D37AD9">
        <w:rPr>
          <w:b/>
          <w:bCs/>
          <w:color w:val="4C94D8" w:themeColor="text2" w:themeTint="80"/>
          <w:sz w:val="28"/>
          <w:szCs w:val="28"/>
        </w:rPr>
        <w:t>ummar</w:t>
      </w:r>
      <w:r w:rsidRPr="00D37AD9">
        <w:rPr>
          <w:b/>
          <w:bCs/>
          <w:color w:val="4C94D8" w:themeColor="text2" w:themeTint="80"/>
          <w:sz w:val="28"/>
          <w:szCs w:val="28"/>
        </w:rPr>
        <w:t>y</w:t>
      </w:r>
      <w:r>
        <w:t xml:space="preserve"> :</w:t>
      </w:r>
      <w:r w:rsidRPr="00D37AD9">
        <w:br/>
        <w:t xml:space="preserve">We should </w:t>
      </w:r>
      <w:r w:rsidRPr="00D37AD9">
        <w:rPr>
          <w:b/>
          <w:bCs/>
        </w:rPr>
        <w:t>resample the atlas to the BOLD space</w:t>
      </w:r>
      <w:r w:rsidRPr="00D37AD9">
        <w:t>, because:</w:t>
      </w:r>
    </w:p>
    <w:p w14:paraId="7E3D6575" w14:textId="77777777" w:rsidR="00D37AD9" w:rsidRPr="00D37AD9" w:rsidRDefault="00D37AD9" w:rsidP="00D37AD9">
      <w:pPr>
        <w:numPr>
          <w:ilvl w:val="0"/>
          <w:numId w:val="5"/>
        </w:numPr>
      </w:pPr>
      <w:r w:rsidRPr="00D37AD9">
        <w:t>The BOLD (fMRI) data contain dynamic time-series — resampling it would distort real signal values.</w:t>
      </w:r>
    </w:p>
    <w:p w14:paraId="146A3BBB" w14:textId="77777777" w:rsidR="00D37AD9" w:rsidRPr="00D37AD9" w:rsidRDefault="00D37AD9" w:rsidP="00D37AD9">
      <w:pPr>
        <w:numPr>
          <w:ilvl w:val="0"/>
          <w:numId w:val="5"/>
        </w:numPr>
      </w:pPr>
      <w:r w:rsidRPr="00D37AD9">
        <w:t xml:space="preserve">The atlas contains static, discrete region labels — resampling those with </w:t>
      </w:r>
      <w:r w:rsidRPr="00D37AD9">
        <w:rPr>
          <w:i/>
          <w:iCs/>
        </w:rPr>
        <w:t>nearest-neighbor interpolation</w:t>
      </w:r>
      <w:r w:rsidRPr="00D37AD9">
        <w:t xml:space="preserve"> is safe.</w:t>
      </w:r>
    </w:p>
    <w:p w14:paraId="42DDD01D" w14:textId="01DBF23F" w:rsidR="00D37AD9" w:rsidRPr="00D37AD9" w:rsidRDefault="00D37AD9" w:rsidP="00D37AD9">
      <w:pPr>
        <w:numPr>
          <w:ilvl w:val="0"/>
          <w:numId w:val="5"/>
        </w:numPr>
      </w:pPr>
      <w:r w:rsidRPr="00D37AD9">
        <w:t>The goal is to extract region-wise BOLD signals, so the atlas must match the fMRI voxel grid.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854"/>
        <w:gridCol w:w="3721"/>
      </w:tblGrid>
      <w:tr w:rsidR="00D37AD9" w:rsidRPr="00D37AD9" w14:paraId="76C15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5D2B5" w14:textId="77777777" w:rsidR="00D37AD9" w:rsidRPr="00D37AD9" w:rsidRDefault="00D37AD9" w:rsidP="00D37AD9">
            <w:pPr>
              <w:rPr>
                <w:b/>
                <w:bCs/>
              </w:rPr>
            </w:pPr>
            <w:r w:rsidRPr="00D37AD9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F1525A" w14:textId="77777777" w:rsidR="00D37AD9" w:rsidRPr="00D37AD9" w:rsidRDefault="00D37AD9" w:rsidP="00D37AD9">
            <w:pPr>
              <w:rPr>
                <w:b/>
                <w:bCs/>
              </w:rPr>
            </w:pPr>
            <w:r w:rsidRPr="00D37AD9">
              <w:rPr>
                <w:b/>
                <w:bCs/>
              </w:rPr>
              <w:t>Recommended?</w:t>
            </w:r>
          </w:p>
        </w:tc>
        <w:tc>
          <w:tcPr>
            <w:tcW w:w="0" w:type="auto"/>
            <w:vAlign w:val="center"/>
            <w:hideMark/>
          </w:tcPr>
          <w:p w14:paraId="2EF1366A" w14:textId="77777777" w:rsidR="00D37AD9" w:rsidRPr="00D37AD9" w:rsidRDefault="00D37AD9" w:rsidP="00D37AD9">
            <w:pPr>
              <w:rPr>
                <w:b/>
                <w:bCs/>
              </w:rPr>
            </w:pPr>
            <w:r w:rsidRPr="00D37AD9">
              <w:rPr>
                <w:b/>
                <w:bCs/>
              </w:rPr>
              <w:t>Reason</w:t>
            </w:r>
          </w:p>
        </w:tc>
      </w:tr>
      <w:tr w:rsidR="00D37AD9" w:rsidRPr="00D37AD9" w14:paraId="446E8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E562" w14:textId="77777777" w:rsidR="00D37AD9" w:rsidRPr="00D37AD9" w:rsidRDefault="00D37AD9" w:rsidP="00D37AD9">
            <w:r w:rsidRPr="00D37AD9">
              <w:rPr>
                <w:b/>
                <w:bCs/>
              </w:rPr>
              <w:t>Atlas → BOLD space</w:t>
            </w:r>
          </w:p>
        </w:tc>
        <w:tc>
          <w:tcPr>
            <w:tcW w:w="0" w:type="auto"/>
            <w:vAlign w:val="center"/>
            <w:hideMark/>
          </w:tcPr>
          <w:p w14:paraId="108ACB87" w14:textId="3B6B00E0" w:rsidR="00D37AD9" w:rsidRPr="00D37AD9" w:rsidRDefault="00D37AD9" w:rsidP="00D37AD9">
            <w:r w:rsidRPr="00D37AD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AEB550" w14:textId="1EB98FE7" w:rsidR="00D37AD9" w:rsidRPr="00D37AD9" w:rsidRDefault="00D37AD9" w:rsidP="00D37AD9">
            <w:r w:rsidRPr="00D37AD9">
              <w:t xml:space="preserve">Aligns labels to fMRI data </w:t>
            </w:r>
            <w:r>
              <w:t>.</w:t>
            </w:r>
          </w:p>
        </w:tc>
      </w:tr>
      <w:tr w:rsidR="00D37AD9" w:rsidRPr="00D37AD9" w14:paraId="50717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FFED" w14:textId="77777777" w:rsidR="00D37AD9" w:rsidRPr="00D37AD9" w:rsidRDefault="00D37AD9" w:rsidP="00D37AD9">
            <w:r w:rsidRPr="00D37AD9">
              <w:rPr>
                <w:b/>
                <w:bCs/>
              </w:rPr>
              <w:t>BOLD → Atlas space</w:t>
            </w:r>
          </w:p>
        </w:tc>
        <w:tc>
          <w:tcPr>
            <w:tcW w:w="0" w:type="auto"/>
            <w:vAlign w:val="center"/>
            <w:hideMark/>
          </w:tcPr>
          <w:p w14:paraId="7BC61C48" w14:textId="130D728F" w:rsidR="00D37AD9" w:rsidRPr="00D37AD9" w:rsidRDefault="00D37AD9" w:rsidP="00D37AD9">
            <w:r w:rsidRPr="00D37AD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37F9A7" w14:textId="77777777" w:rsidR="00D37AD9" w:rsidRPr="00D37AD9" w:rsidRDefault="00D37AD9" w:rsidP="00D37AD9">
            <w:r w:rsidRPr="00D37AD9">
              <w:t>Blurs and distorts temporal signals.</w:t>
            </w:r>
          </w:p>
        </w:tc>
      </w:tr>
    </w:tbl>
    <w:p w14:paraId="2342EBC1" w14:textId="77777777" w:rsidR="00D37AD9" w:rsidRDefault="00D37AD9"/>
    <w:p w14:paraId="3385D2F6" w14:textId="77777777" w:rsidR="004B0CBE" w:rsidRDefault="004B0CBE"/>
    <w:p w14:paraId="4A9289A0" w14:textId="77777777" w:rsidR="004B0CBE" w:rsidRDefault="004B0CBE"/>
    <w:p w14:paraId="62592A6D" w14:textId="05416EEF" w:rsidR="004B0CBE" w:rsidRDefault="004B0CBE">
      <w:r w:rsidRPr="004B0CBE">
        <w:t xml:space="preserve">Resampling the </w:t>
      </w:r>
      <w:r w:rsidRPr="004B0CBE">
        <w:rPr>
          <w:b/>
          <w:bCs/>
        </w:rPr>
        <w:t>atlas to BOLD space</w:t>
      </w:r>
      <w:r w:rsidRPr="004B0CBE">
        <w:t xml:space="preserve"> ensures anatomical labels and functional data are precisely aligned while keeping the fMRI signal accurate and unaltered.</w:t>
      </w:r>
    </w:p>
    <w:sectPr w:rsidR="004B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C45"/>
    <w:multiLevelType w:val="multilevel"/>
    <w:tmpl w:val="965A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52F3E"/>
    <w:multiLevelType w:val="multilevel"/>
    <w:tmpl w:val="5278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4D9F"/>
    <w:multiLevelType w:val="multilevel"/>
    <w:tmpl w:val="39E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F0738"/>
    <w:multiLevelType w:val="multilevel"/>
    <w:tmpl w:val="269A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F1EBE"/>
    <w:multiLevelType w:val="multilevel"/>
    <w:tmpl w:val="44E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6207">
    <w:abstractNumId w:val="3"/>
  </w:num>
  <w:num w:numId="2" w16cid:durableId="1971742623">
    <w:abstractNumId w:val="1"/>
  </w:num>
  <w:num w:numId="3" w16cid:durableId="1870871325">
    <w:abstractNumId w:val="0"/>
  </w:num>
  <w:num w:numId="4" w16cid:durableId="435290662">
    <w:abstractNumId w:val="4"/>
  </w:num>
  <w:num w:numId="5" w16cid:durableId="1763994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AD9"/>
    <w:rsid w:val="00471D69"/>
    <w:rsid w:val="004B0CBE"/>
    <w:rsid w:val="00D3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E6E9"/>
  <w15:chartTrackingRefBased/>
  <w15:docId w15:val="{1BF60360-8200-40A5-9E4F-D71D5A2E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AD9"/>
  </w:style>
  <w:style w:type="paragraph" w:styleId="Heading1">
    <w:name w:val="heading 1"/>
    <w:basedOn w:val="Normal"/>
    <w:next w:val="Normal"/>
    <w:link w:val="Heading1Char"/>
    <w:uiPriority w:val="9"/>
    <w:qFormat/>
    <w:rsid w:val="00D3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 Hasan Nabid</dc:creator>
  <cp:keywords/>
  <dc:description/>
  <cp:lastModifiedBy>Raiyan Hasan Nabid</cp:lastModifiedBy>
  <cp:revision>2</cp:revision>
  <dcterms:created xsi:type="dcterms:W3CDTF">2025-11-10T18:38:00Z</dcterms:created>
  <dcterms:modified xsi:type="dcterms:W3CDTF">2025-11-10T18:54:00Z</dcterms:modified>
</cp:coreProperties>
</file>