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D9709" w14:textId="0CC9A7BF"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u w:val="single"/>
          <w14:ligatures w14:val="none"/>
        </w:rPr>
      </w:pPr>
      <w:r w:rsidRPr="00C73A79">
        <w:rPr>
          <w:rFonts w:ascii="Times New Roman" w:eastAsia="Times New Roman" w:hAnsi="Times New Roman" w:cs="Times New Roman"/>
          <w:b/>
          <w:bCs/>
          <w:kern w:val="0"/>
          <w:sz w:val="36"/>
          <w:szCs w:val="36"/>
          <w:u w:val="single"/>
          <w14:ligatures w14:val="none"/>
        </w:rPr>
        <w:t>Free Trade in Agriculture: A Bad Idea Whose Time Is Done</w:t>
      </w:r>
    </w:p>
    <w:p w14:paraId="0284032B" w14:textId="18527635"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1. Explain the basic concept of free trade. Discuss the classical economic argument behind free trade and critically examine who benefits and who loses from free trade in practice.</w:t>
      </w:r>
    </w:p>
    <w:p w14:paraId="1D7A3847"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Free trade refers to an economic policy framework in which goods and services move across national borders with minimal state intervention in the form of tariffs, quotas, subsidies, or public regulation. In its classical formulation, free trade is grounded in the theory of </w:t>
      </w:r>
      <w:r w:rsidRPr="00C73A79">
        <w:rPr>
          <w:rFonts w:ascii="Times New Roman" w:eastAsia="Times New Roman" w:hAnsi="Times New Roman" w:cs="Times New Roman"/>
          <w:b/>
          <w:bCs/>
          <w:kern w:val="0"/>
          <w14:ligatures w14:val="none"/>
        </w:rPr>
        <w:t>comparative advantage</w:t>
      </w:r>
      <w:r w:rsidRPr="00C73A79">
        <w:rPr>
          <w:rFonts w:ascii="Times New Roman" w:eastAsia="Times New Roman" w:hAnsi="Times New Roman" w:cs="Times New Roman"/>
          <w:kern w:val="0"/>
          <w14:ligatures w14:val="none"/>
        </w:rPr>
        <w:t>, which argues that each country should specialize in producing goods it can produce relatively more efficiently and trade for the rest. According to this view, specialization increases total output, lowers prices, and benefits all trading partners.</w:t>
      </w:r>
    </w:p>
    <w:p w14:paraId="74CDC359"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Classical economists portrayed free trade as analogous to a competitive bazaar: many buyers and sellers, free entry and exit, transparent prices, and no dominant actors. In such a system, markets are assumed to allocate resources efficiently, rewarding productive producers and delivering cheaper goods to consumers. Trade is thus presented as a neutral and welfare-enhancing mechanism.</w:t>
      </w:r>
    </w:p>
    <w:p w14:paraId="14CC3016"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However, as Sophia Murphy demonstrates, this idealized model bears little resemblance to the real-world structure of agricultural and food markets. In practice, global trade is shaped by </w:t>
      </w:r>
      <w:r w:rsidRPr="00C73A79">
        <w:rPr>
          <w:rFonts w:ascii="Times New Roman" w:eastAsia="Times New Roman" w:hAnsi="Times New Roman" w:cs="Times New Roman"/>
          <w:b/>
          <w:bCs/>
          <w:kern w:val="0"/>
          <w14:ligatures w14:val="none"/>
        </w:rPr>
        <w:t>power, concentration, and political institutions</w:t>
      </w:r>
      <w:r w:rsidRPr="00C73A79">
        <w:rPr>
          <w:rFonts w:ascii="Times New Roman" w:eastAsia="Times New Roman" w:hAnsi="Times New Roman" w:cs="Times New Roman"/>
          <w:kern w:val="0"/>
          <w14:ligatures w14:val="none"/>
        </w:rPr>
        <w:t>, not by free competition. Agricultural markets are dominated by a small number of transnational firms; in many commodities, three to five companies control 40 percent or more of global trade. Firms such as Cargill or Nestlé operate across multiple commodities and countries, allowing them to influence prices, standards, and trade rules themselves.</w:t>
      </w:r>
    </w:p>
    <w:p w14:paraId="785D6E1E"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As a result, the benefits of free trade are highly uneven. Large agribusiness firms, commodity traders, food processors, and consumers in wealthy countries tend to gain from lower prices and expanded market access. By contrast, small farmers, agricultural workers, and food-import-dependent countries often lose. Murphy notes that between 1997 and 2003, the FAO commodity price index fell by </w:t>
      </w:r>
      <w:r w:rsidRPr="00C73A79">
        <w:rPr>
          <w:rFonts w:ascii="Times New Roman" w:eastAsia="Times New Roman" w:hAnsi="Times New Roman" w:cs="Times New Roman"/>
          <w:b/>
          <w:bCs/>
          <w:kern w:val="0"/>
          <w14:ligatures w14:val="none"/>
        </w:rPr>
        <w:t>53 percent in real terms</w:t>
      </w:r>
      <w:r w:rsidRPr="00C73A79">
        <w:rPr>
          <w:rFonts w:ascii="Times New Roman" w:eastAsia="Times New Roman" w:hAnsi="Times New Roman" w:cs="Times New Roman"/>
          <w:kern w:val="0"/>
          <w14:ligatures w14:val="none"/>
        </w:rPr>
        <w:t>, depressing farm incomes worldwide while benefiting powerful buyers.</w:t>
      </w:r>
    </w:p>
    <w:p w14:paraId="33566298"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In countries like Bangladesh, free trade has often meant exposure to volatile world prices, competition from subsidized imports, and declining policy space for protecting domestic agriculture. Thus, free trade is not a universally beneficial economic principle but a </w:t>
      </w:r>
      <w:r w:rsidRPr="00C73A79">
        <w:rPr>
          <w:rFonts w:ascii="Times New Roman" w:eastAsia="Times New Roman" w:hAnsi="Times New Roman" w:cs="Times New Roman"/>
          <w:b/>
          <w:bCs/>
          <w:kern w:val="0"/>
          <w14:ligatures w14:val="none"/>
        </w:rPr>
        <w:t>political choice with distributional consequences</w:t>
      </w:r>
      <w:r w:rsidRPr="00C73A79">
        <w:rPr>
          <w:rFonts w:ascii="Times New Roman" w:eastAsia="Times New Roman" w:hAnsi="Times New Roman" w:cs="Times New Roman"/>
          <w:kern w:val="0"/>
          <w14:ligatures w14:val="none"/>
        </w:rPr>
        <w:t>, producing clear winners and losers rather than shared prosperity.</w:t>
      </w:r>
    </w:p>
    <w:p w14:paraId="14113810"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22D96B">
          <v:rect id="_x0000_i1025" style="width:0;height:1.5pt" o:hralign="center" o:hrstd="t" o:hr="t" fillcolor="#a0a0a0" stroked="f"/>
        </w:pict>
      </w:r>
    </w:p>
    <w:p w14:paraId="73A0854B"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2. The first free trade lecture emphasized that free trade creates winners and losers rather than universal benefits. Discuss this claim using a political economy perspective.</w:t>
      </w:r>
    </w:p>
    <w:p w14:paraId="70267306"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A political economy perspective rejects the assumption that free trade benefits all participants equally. Instead, it focuses on </w:t>
      </w:r>
      <w:r w:rsidRPr="00C73A79">
        <w:rPr>
          <w:rFonts w:ascii="Times New Roman" w:eastAsia="Times New Roman" w:hAnsi="Times New Roman" w:cs="Times New Roman"/>
          <w:b/>
          <w:bCs/>
          <w:kern w:val="0"/>
          <w14:ligatures w14:val="none"/>
        </w:rPr>
        <w:t>who holds power</w:t>
      </w:r>
      <w:r w:rsidRPr="00C73A79">
        <w:rPr>
          <w:rFonts w:ascii="Times New Roman" w:eastAsia="Times New Roman" w:hAnsi="Times New Roman" w:cs="Times New Roman"/>
          <w:kern w:val="0"/>
          <w14:ligatures w14:val="none"/>
        </w:rPr>
        <w:t xml:space="preserve">, </w:t>
      </w:r>
      <w:r w:rsidRPr="00C73A79">
        <w:rPr>
          <w:rFonts w:ascii="Times New Roman" w:eastAsia="Times New Roman" w:hAnsi="Times New Roman" w:cs="Times New Roman"/>
          <w:b/>
          <w:bCs/>
          <w:kern w:val="0"/>
          <w14:ligatures w14:val="none"/>
        </w:rPr>
        <w:t>who sets the rules</w:t>
      </w:r>
      <w:r w:rsidRPr="00C73A79">
        <w:rPr>
          <w:rFonts w:ascii="Times New Roman" w:eastAsia="Times New Roman" w:hAnsi="Times New Roman" w:cs="Times New Roman"/>
          <w:kern w:val="0"/>
          <w14:ligatures w14:val="none"/>
        </w:rPr>
        <w:t xml:space="preserve">, and </w:t>
      </w:r>
      <w:r w:rsidRPr="00C73A79">
        <w:rPr>
          <w:rFonts w:ascii="Times New Roman" w:eastAsia="Times New Roman" w:hAnsi="Times New Roman" w:cs="Times New Roman"/>
          <w:b/>
          <w:bCs/>
          <w:kern w:val="0"/>
          <w14:ligatures w14:val="none"/>
        </w:rPr>
        <w:t xml:space="preserve">how costs and benefits </w:t>
      </w:r>
      <w:r w:rsidRPr="00C73A79">
        <w:rPr>
          <w:rFonts w:ascii="Times New Roman" w:eastAsia="Times New Roman" w:hAnsi="Times New Roman" w:cs="Times New Roman"/>
          <w:b/>
          <w:bCs/>
          <w:kern w:val="0"/>
          <w14:ligatures w14:val="none"/>
        </w:rPr>
        <w:lastRenderedPageBreak/>
        <w:t>are distributed across social groups</w:t>
      </w:r>
      <w:r w:rsidRPr="00C73A79">
        <w:rPr>
          <w:rFonts w:ascii="Times New Roman" w:eastAsia="Times New Roman" w:hAnsi="Times New Roman" w:cs="Times New Roman"/>
          <w:kern w:val="0"/>
          <w14:ligatures w14:val="none"/>
        </w:rPr>
        <w:t>. Sophia Murphy’s analysis strongly supports the claim that free trade produces winners and losers.</w:t>
      </w:r>
    </w:p>
    <w:p w14:paraId="0E1792DC"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Under the Agreement on Agriculture (</w:t>
      </w:r>
      <w:proofErr w:type="spellStart"/>
      <w:r w:rsidRPr="00C73A79">
        <w:rPr>
          <w:rFonts w:ascii="Times New Roman" w:eastAsia="Times New Roman" w:hAnsi="Times New Roman" w:cs="Times New Roman"/>
          <w:kern w:val="0"/>
          <w14:ligatures w14:val="none"/>
        </w:rPr>
        <w:t>AoA</w:t>
      </w:r>
      <w:proofErr w:type="spellEnd"/>
      <w:r w:rsidRPr="00C73A79">
        <w:rPr>
          <w:rFonts w:ascii="Times New Roman" w:eastAsia="Times New Roman" w:hAnsi="Times New Roman" w:cs="Times New Roman"/>
          <w:kern w:val="0"/>
          <w14:ligatures w14:val="none"/>
        </w:rPr>
        <w:t>) of the World Trade Organization, governments promised to liberalize markets, reduce subsidies, and allow prices to guide production. Yet Murphy shows that developed countries largely retained their subsidies, while developing countries were pressured to dismantle tariffs, public food stocks, and state support systems. The gap between rhetoric and reality was stark: although the World Bank initially promised gains of $250 billion from the Uruguay Round, this estimate was later revised downward to $40–60 billion.</w:t>
      </w:r>
    </w:p>
    <w:p w14:paraId="3969C821"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The winners from this process have been multinational agribusiness firms and large retailers, which benefit from lower commodity prices and expanded sourcing opportunities. The losers have been small farmers, rural workers, and food-import-dependent countries. Dumping—selling commodities below their cost of production—has been widespread, with dumping margins reaching </w:t>
      </w:r>
      <w:r w:rsidRPr="00C73A79">
        <w:rPr>
          <w:rFonts w:ascii="Times New Roman" w:eastAsia="Times New Roman" w:hAnsi="Times New Roman" w:cs="Times New Roman"/>
          <w:b/>
          <w:bCs/>
          <w:kern w:val="0"/>
          <w14:ligatures w14:val="none"/>
        </w:rPr>
        <w:t>57 percent for cotton</w:t>
      </w:r>
      <w:r w:rsidRPr="00C73A79">
        <w:rPr>
          <w:rFonts w:ascii="Times New Roman" w:eastAsia="Times New Roman" w:hAnsi="Times New Roman" w:cs="Times New Roman"/>
          <w:kern w:val="0"/>
          <w14:ligatures w14:val="none"/>
        </w:rPr>
        <w:t xml:space="preserve"> and </w:t>
      </w:r>
      <w:r w:rsidRPr="00C73A79">
        <w:rPr>
          <w:rFonts w:ascii="Times New Roman" w:eastAsia="Times New Roman" w:hAnsi="Times New Roman" w:cs="Times New Roman"/>
          <w:b/>
          <w:bCs/>
          <w:kern w:val="0"/>
          <w14:ligatures w14:val="none"/>
        </w:rPr>
        <w:t>40 percent for wheat</w:t>
      </w:r>
      <w:r w:rsidRPr="00C73A79">
        <w:rPr>
          <w:rFonts w:ascii="Times New Roman" w:eastAsia="Times New Roman" w:hAnsi="Times New Roman" w:cs="Times New Roman"/>
          <w:kern w:val="0"/>
          <w14:ligatures w14:val="none"/>
        </w:rPr>
        <w:t xml:space="preserve"> in certain years. Such practices drive local producers out of markets and hollow out rural economies.</w:t>
      </w:r>
    </w:p>
    <w:p w14:paraId="2A2F7B66"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In Bangladesh, this dynamic is visible in agriculture and manufacturing alike. Cheap imports may benefit urban consumers in the short term, but they undermine domestic producers who lack comparable subsidies or market power. From a political economy standpoint, free trade amplifies existing inequalities because it operates within a global system marked by asymmetries of power, capital, and institutional capacity.</w:t>
      </w:r>
    </w:p>
    <w:p w14:paraId="7A9DB09F"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FB9E3D">
          <v:rect id="_x0000_i1026" style="width:0;height:1.5pt" o:hralign="center" o:hrstd="t" o:hr="t" fillcolor="#a0a0a0" stroked="f"/>
        </w:pict>
      </w:r>
    </w:p>
    <w:p w14:paraId="0E8DC94A"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3. Analyze the impact of importing high-quality products on different economic groups within a developing country like Bangladesh.</w:t>
      </w:r>
    </w:p>
    <w:p w14:paraId="706FC35E"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The import of high-quality products into a developing country such as Bangladesh has differentiated effects across economic groups. For urban middle- and upper-income consumers, such imports can improve choice, quality, and status consumption. High-quality food items, electronics, or manufactured goods are often welcomed by consumers with sufficient purchasing power.</w:t>
      </w:r>
    </w:p>
    <w:p w14:paraId="0AA6E2CA"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However, for domestic producers, the impact is often adverse. Local firms—especially small and medium enterprises—frequently lack access to capital, technology, and infrastructure needed to compete with imported high-quality goods. Unlike producers in developed countries, Bangladeshi firms do not enjoy extensive subsidies, insurance schemes, or state-backed research and development. As Murphy notes, free trade assumes a level playing field that does not exist.</w:t>
      </w:r>
    </w:p>
    <w:p w14:paraId="3F5719C1"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Workers and small producers are particularly vulnerable. When imports displace domestic production, employment opportunities shrink, especially in rural and informal sectors. The long-term effect is not efficiency-driven restructuring but </w:t>
      </w:r>
      <w:r w:rsidRPr="00C73A79">
        <w:rPr>
          <w:rFonts w:ascii="Times New Roman" w:eastAsia="Times New Roman" w:hAnsi="Times New Roman" w:cs="Times New Roman"/>
          <w:b/>
          <w:bCs/>
          <w:kern w:val="0"/>
          <w14:ligatures w14:val="none"/>
        </w:rPr>
        <w:t>deindustrialization without alternative employment</w:t>
      </w:r>
      <w:r w:rsidRPr="00C73A79">
        <w:rPr>
          <w:rFonts w:ascii="Times New Roman" w:eastAsia="Times New Roman" w:hAnsi="Times New Roman" w:cs="Times New Roman"/>
          <w:kern w:val="0"/>
          <w14:ligatures w14:val="none"/>
        </w:rPr>
        <w:t>, a pattern observed in many developing countries following trade liberalization.</w:t>
      </w:r>
    </w:p>
    <w:p w14:paraId="0B83C7B3"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From a macroeconomic perspective, importing high-quality goods can also increase foreign exchange pressure, particularly when exports do not grow at a comparable rate. Thus, while a narrow consumer group may benefit, the broader economy bears the cost—illustrating Murphy’s argument that trade outcomes depend on power and structure rather than abstract efficiency.</w:t>
      </w:r>
    </w:p>
    <w:p w14:paraId="5990D58C"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FF255C3">
          <v:rect id="_x0000_i1027" style="width:0;height:1.5pt" o:hralign="center" o:hrstd="t" o:hr="t" fillcolor="#a0a0a0" stroked="f"/>
        </w:pict>
      </w:r>
    </w:p>
    <w:p w14:paraId="245D4C8E"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4. Examine the political-economic consequences of importing luxury goods in a developing economy.</w:t>
      </w:r>
    </w:p>
    <w:p w14:paraId="2A4E9E42"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The import of luxury goods in a developing economy like Bangladesh highlights the class dimensions of free trade. Luxury imports primarily benefit a small, affluent elite whose consumption patterns are increasingly aligned with global markets rather than domestic production systems. These goods—high-end cars, electronics, processed foods, and fashion items—often have limited productive linkages within the domestic economy.</w:t>
      </w:r>
    </w:p>
    <w:p w14:paraId="251A0612"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From a political-economic standpoint, luxury imports exacerbate </w:t>
      </w:r>
      <w:r w:rsidRPr="00C73A79">
        <w:rPr>
          <w:rFonts w:ascii="Times New Roman" w:eastAsia="Times New Roman" w:hAnsi="Times New Roman" w:cs="Times New Roman"/>
          <w:b/>
          <w:bCs/>
          <w:kern w:val="0"/>
          <w14:ligatures w14:val="none"/>
        </w:rPr>
        <w:t>income inequality</w:t>
      </w:r>
      <w:r w:rsidRPr="00C73A79">
        <w:rPr>
          <w:rFonts w:ascii="Times New Roman" w:eastAsia="Times New Roman" w:hAnsi="Times New Roman" w:cs="Times New Roman"/>
          <w:kern w:val="0"/>
          <w14:ligatures w14:val="none"/>
        </w:rPr>
        <w:t>. They divert foreign exchange toward non-essential consumption while essential sectors such as agriculture, health, and education remain underfunded. Murphy emphasizes that markets respond to effective demand, not human need; luxury imports thrive because elites can pay, even as basic food security remains fragile for millions.</w:t>
      </w:r>
    </w:p>
    <w:p w14:paraId="7267ADF0"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The losers include domestic producers who cannot compete with imported prestige goods and the wider population, which bears the opportunity cost of foreign exchange depletion. In countries with chronic trade deficits, luxury imports worsen balance-of-payments pressures and increase dependence on external financing.</w:t>
      </w:r>
    </w:p>
    <w:p w14:paraId="0E88C262"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Thus, luxury imports reflect not consumer sovereignty but </w:t>
      </w:r>
      <w:r w:rsidRPr="00C73A79">
        <w:rPr>
          <w:rFonts w:ascii="Times New Roman" w:eastAsia="Times New Roman" w:hAnsi="Times New Roman" w:cs="Times New Roman"/>
          <w:b/>
          <w:bCs/>
          <w:kern w:val="0"/>
          <w14:ligatures w14:val="none"/>
        </w:rPr>
        <w:t>the political prioritization of elite interests</w:t>
      </w:r>
      <w:r w:rsidRPr="00C73A79">
        <w:rPr>
          <w:rFonts w:ascii="Times New Roman" w:eastAsia="Times New Roman" w:hAnsi="Times New Roman" w:cs="Times New Roman"/>
          <w:kern w:val="0"/>
          <w14:ligatures w14:val="none"/>
        </w:rPr>
        <w:t>, reinforcing Murphy’s critique that free trade privileges those with purchasing power while marginalizing the poor.</w:t>
      </w:r>
    </w:p>
    <w:p w14:paraId="2F95D62F"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ED0FE3F">
          <v:rect id="_x0000_i1028" style="width:0;height:1.5pt" o:hralign="center" o:hrstd="t" o:hr="t" fillcolor="#a0a0a0" stroked="f"/>
        </w:pict>
      </w:r>
    </w:p>
    <w:p w14:paraId="2246A5D6"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5. Critically evaluate the impact of importing cheaper goods on the domestic economy.</w:t>
      </w:r>
    </w:p>
    <w:p w14:paraId="0B54D7A4"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Importing cheaper goods is often defended as pro-consumer policy, but Murphy’s analysis reveals deeper structural costs. In the short term, cheaper imports lower prices and may ease urban living costs. However, these gains are often achieved through </w:t>
      </w:r>
      <w:r w:rsidRPr="00C73A79">
        <w:rPr>
          <w:rFonts w:ascii="Times New Roman" w:eastAsia="Times New Roman" w:hAnsi="Times New Roman" w:cs="Times New Roman"/>
          <w:b/>
          <w:bCs/>
          <w:kern w:val="0"/>
          <w14:ligatures w14:val="none"/>
        </w:rPr>
        <w:t>dumping</w:t>
      </w:r>
      <w:r w:rsidRPr="00C73A79">
        <w:rPr>
          <w:rFonts w:ascii="Times New Roman" w:eastAsia="Times New Roman" w:hAnsi="Times New Roman" w:cs="Times New Roman"/>
          <w:kern w:val="0"/>
          <w14:ligatures w14:val="none"/>
        </w:rPr>
        <w:t>, where goods are sold below production cost due to subsidies or market power.</w:t>
      </w:r>
    </w:p>
    <w:p w14:paraId="50E15A56"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Between 1997 and 2003, global commodity prices collapsed, falling by over 50 percent in real terms. While this benefited consumers and large buyers, it devastated producers. In Bangladesh, cheaper imported agricultural goods undermine local farmers, reduce incentives for domestic investment, and increase food import dependence.</w:t>
      </w:r>
    </w:p>
    <w:p w14:paraId="70537213"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The long-term consequence is the erosion of productive capacity. Once local industries collapse, countries become vulnerable to global price shocks—as seen during the food price spikes of 2007–08. Thus, cheaper imports may reduce prices today but increase insecurity tomorrow, validating Murphy’s warning that markets left alone cannot ensure stable and just food systems.</w:t>
      </w:r>
    </w:p>
    <w:p w14:paraId="4C4C4521"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2B679A5">
          <v:rect id="_x0000_i1029" style="width:0;height:1.5pt" o:hralign="center" o:hrstd="t" o:hr="t" fillcolor="#a0a0a0" stroked="f"/>
        </w:pict>
      </w:r>
    </w:p>
    <w:p w14:paraId="2504D124"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lastRenderedPageBreak/>
        <w:t>6. Discuss the economic and policy implications of importing goods that Bangladesh does not produce domestically.</w:t>
      </w:r>
    </w:p>
    <w:p w14:paraId="44D816DD"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Imports of goods not produced domestically—such as certain machinery, medical equipment, or specialized inputs—are generally less controversial in trade policy debates. These imports can enhance consumer welfare, support industrial development, and improve productivity by providing access to necessary technologies.</w:t>
      </w:r>
    </w:p>
    <w:p w14:paraId="30F1EC62"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For Bangladesh, such imports can strengthen export industries like garments by supplying capital goods and intermediate inputs. Since there is no direct competition with domestic producers, the political resistance is limited.</w:t>
      </w:r>
    </w:p>
    <w:p w14:paraId="4C064C1C"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However, even these imports affect the trade balance, as they require foreign exchange. If export earnings are insufficient, dependence on such imports can increase external vulnerability. Thus, while economically justified, these imports still require careful management within a broader development strategy—echoing Murphy’s insistence that trade must be subordinated to policy goals rather than treated as an end in itself.</w:t>
      </w:r>
    </w:p>
    <w:p w14:paraId="28A2A637"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D65A913">
          <v:rect id="_x0000_i1030" style="width:0;height:1.5pt" o:hralign="center" o:hrstd="t" o:hr="t" fillcolor="#a0a0a0" stroked="f"/>
        </w:pict>
      </w:r>
    </w:p>
    <w:p w14:paraId="02CF4FDF"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7. Identify at least two sectors in Bangladesh where local producers have demanded higher tariffs or protectionist policies.</w:t>
      </w:r>
    </w:p>
    <w:p w14:paraId="6637C0DA"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Two prominent sectors in Bangladesh where local producers have demanded higher tariffs or protection are:</w:t>
      </w:r>
    </w:p>
    <w:p w14:paraId="03EE56CC" w14:textId="77777777" w:rsidR="00C73A79" w:rsidRPr="00C73A79" w:rsidRDefault="00C73A79" w:rsidP="00C73A79">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b/>
          <w:bCs/>
          <w:kern w:val="0"/>
          <w14:ligatures w14:val="none"/>
        </w:rPr>
        <w:t>Agriculture (rice, sugar, edible oil)</w:t>
      </w:r>
    </w:p>
    <w:p w14:paraId="6984944B" w14:textId="77777777" w:rsidR="00C73A79" w:rsidRPr="00C73A79" w:rsidRDefault="00C73A79" w:rsidP="00C73A79">
      <w:pPr>
        <w:numPr>
          <w:ilvl w:val="0"/>
          <w:numId w:val="2"/>
        </w:num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b/>
          <w:bCs/>
          <w:kern w:val="0"/>
          <w14:ligatures w14:val="none"/>
        </w:rPr>
        <w:t>Light manufacturing and plastics (including household plastics and basic consumer goods)</w:t>
      </w:r>
    </w:p>
    <w:p w14:paraId="1E39E654"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In both cases, producers argue that cheap imports—often subsidized or dumped—undermine domestic production and threaten employment.</w:t>
      </w:r>
    </w:p>
    <w:p w14:paraId="2E45D944"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0141ABE">
          <v:rect id="_x0000_i1031" style="width:0;height:1.5pt" o:hralign="center" o:hrstd="t" o:hr="t" fillcolor="#a0a0a0" stroked="f"/>
        </w:pict>
      </w:r>
    </w:p>
    <w:p w14:paraId="48ACDABF"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8. Explain the reasons behind local producers’ demand for higher tariffs or protection in these sectors.</w:t>
      </w:r>
    </w:p>
    <w:p w14:paraId="2A50B172"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In agriculture, Bangladeshi farmers face high input costs and limited state support. Imported food—often produced with heavy subsidies in developed countries—enters local markets at prices below domestic cost of production. Murphy documents dumping margins of up to 40–57 percent in major crops, a pattern that mirrors pressures faced by Bangladeshi farmers.</w:t>
      </w:r>
    </w:p>
    <w:p w14:paraId="74B43701"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In manufacturing, small firms face competition from mass-produced imports benefiting from economies of scale and advanced infrastructure. Without protection, domestic industries struggle to survive, leading to job losses and industrial stagnation.</w:t>
      </w:r>
    </w:p>
    <w:p w14:paraId="40AF2457"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3E52A086">
          <v:rect id="_x0000_i1032" style="width:0;height:1.5pt" o:hralign="center" o:hrstd="t" o:hr="t" fillcolor="#a0a0a0" stroked="f"/>
        </w:pict>
      </w:r>
    </w:p>
    <w:p w14:paraId="1A11E491"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9. Analyze the economic and social impacts of imposing higher tariffs or protectionist measures in Bangladesh.</w:t>
      </w:r>
    </w:p>
    <w:p w14:paraId="3B7A42AD"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Protectionist policies can yield positive outcomes by preserving domestic industries, safeguarding employment, and stabilizing rural livelihoods. For agriculture, tariffs can prevent market flooding and encourage local production, contributing to food security.</w:t>
      </w:r>
    </w:p>
    <w:p w14:paraId="5C5CC2EF"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However, protection also carries costs. Higher tariffs can raise consumer prices, reduce efficiency, and foster rent-seeking if poorly designed. The challenge, as Murphy suggests, is not whether to regulate trade but </w:t>
      </w:r>
      <w:r w:rsidRPr="00C73A79">
        <w:rPr>
          <w:rFonts w:ascii="Times New Roman" w:eastAsia="Times New Roman" w:hAnsi="Times New Roman" w:cs="Times New Roman"/>
          <w:b/>
          <w:bCs/>
          <w:kern w:val="0"/>
          <w14:ligatures w14:val="none"/>
        </w:rPr>
        <w:t>how</w:t>
      </w:r>
      <w:r w:rsidRPr="00C73A79">
        <w:rPr>
          <w:rFonts w:ascii="Times New Roman" w:eastAsia="Times New Roman" w:hAnsi="Times New Roman" w:cs="Times New Roman"/>
          <w:kern w:val="0"/>
          <w14:ligatures w14:val="none"/>
        </w:rPr>
        <w:t>—using targeted, transparent, and development-oriented policies rather than blanket liberalization or indiscriminate protection.</w:t>
      </w:r>
    </w:p>
    <w:p w14:paraId="6DAF2DBA"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2E502AF">
          <v:rect id="_x0000_i1033" style="width:0;height:1.5pt" o:hralign="center" o:hrstd="t" o:hr="t" fillcolor="#a0a0a0" stroked="f"/>
        </w:pict>
      </w:r>
    </w:p>
    <w:p w14:paraId="747A2FC7"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10. Using Sophia Murphy’s critique, explain why developing countries face pressure for trade liberalization despite negative outcomes.</w:t>
      </w:r>
    </w:p>
    <w:p w14:paraId="0E87E533"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Developing countries face pressure from institutions such as the WTO, IMF, and World Bank, which promote liberalization as a condition for loans, aid, or market access. Murphy shows that these pressures persist even when evidence demonstrates harm, because liberalization serves the interests of powerful exporting countries and multinational firms.</w:t>
      </w:r>
    </w:p>
    <w:p w14:paraId="0E708B67"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For Bangladesh, resistance is difficult due to dependency on export markets, foreign aid, and geopolitical considerations. Thus, liberalization continues not because it works, but because power dictates policy.</w:t>
      </w:r>
    </w:p>
    <w:p w14:paraId="0EA0B8E6"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6A4AA6C">
          <v:rect id="_x0000_i1034" style="width:0;height:1.5pt" o:hralign="center" o:hrstd="t" o:hr="t" fillcolor="#a0a0a0" stroked="f"/>
        </w:pict>
      </w:r>
    </w:p>
    <w:p w14:paraId="46E21829"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t>11. Compare free trade and protectionist policies from the perspective of food security, domestic production, and farmers’ livelihoods.</w:t>
      </w:r>
    </w:p>
    <w:p w14:paraId="6AC5B71B"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Free trade has undermined food security by discouraging domestic production and increasing dependence on volatile global markets. Protectionist measures, when well-designed, can stabilize prices, support farmers, and preserve productive capacity.</w:t>
      </w:r>
    </w:p>
    <w:p w14:paraId="3E0E7B53"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Murphy argues that only </w:t>
      </w:r>
      <w:r w:rsidRPr="00C73A79">
        <w:rPr>
          <w:rFonts w:ascii="Times New Roman" w:eastAsia="Times New Roman" w:hAnsi="Times New Roman" w:cs="Times New Roman"/>
          <w:b/>
          <w:bCs/>
          <w:kern w:val="0"/>
          <w14:ligatures w14:val="none"/>
        </w:rPr>
        <w:t>10–15 percent of food is traded internationally</w:t>
      </w:r>
      <w:r w:rsidRPr="00C73A79">
        <w:rPr>
          <w:rFonts w:ascii="Times New Roman" w:eastAsia="Times New Roman" w:hAnsi="Times New Roman" w:cs="Times New Roman"/>
          <w:kern w:val="0"/>
          <w14:ligatures w14:val="none"/>
        </w:rPr>
        <w:t>, yet trade rules discipline all agriculture as if it were export-oriented. This mismatch harms farmers and weakens food sovereignty—an outcome highly relevant for Bangladesh.</w:t>
      </w:r>
    </w:p>
    <w:p w14:paraId="4C9DE403" w14:textId="77777777" w:rsidR="00C73A79" w:rsidRPr="00C73A79" w:rsidRDefault="00000000" w:rsidP="00C73A79">
      <w:pPr>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62AC994">
          <v:rect id="_x0000_i1035" style="width:0;height:1.5pt" o:hralign="center" o:hrstd="t" o:hr="t" fillcolor="#a0a0a0" stroked="f"/>
        </w:pict>
      </w:r>
    </w:p>
    <w:p w14:paraId="60411E28" w14:textId="77777777" w:rsidR="00C73A79" w:rsidRPr="00C73A79" w:rsidRDefault="00C73A79" w:rsidP="00C73A79">
      <w:pPr>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C73A79">
        <w:rPr>
          <w:rFonts w:ascii="Times New Roman" w:eastAsia="Times New Roman" w:hAnsi="Times New Roman" w:cs="Times New Roman"/>
          <w:b/>
          <w:bCs/>
          <w:kern w:val="0"/>
          <w:sz w:val="36"/>
          <w:szCs w:val="36"/>
          <w14:ligatures w14:val="none"/>
        </w:rPr>
        <w:lastRenderedPageBreak/>
        <w:t>12. “Free trade is not a neutral economic policy but a political choice with unequal consequences.” Discuss.</w:t>
      </w:r>
    </w:p>
    <w:p w14:paraId="3D2EC0EB"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Free trade reflects political decisions shaped by power relations, corporate influence, and institutional asymmetries. Theoretical claims of efficiency ignore realities of dumping, market concentration, and unequal bargaining power.</w:t>
      </w:r>
    </w:p>
    <w:p w14:paraId="45ABCFC9" w14:textId="77777777" w:rsidR="00C73A79" w:rsidRPr="00C73A79" w:rsidRDefault="00C73A79" w:rsidP="00C73A79">
      <w:pPr>
        <w:spacing w:before="100" w:beforeAutospacing="1" w:after="100" w:afterAutospacing="1" w:line="240" w:lineRule="auto"/>
        <w:jc w:val="both"/>
        <w:rPr>
          <w:rFonts w:ascii="Times New Roman" w:eastAsia="Times New Roman" w:hAnsi="Times New Roman" w:cs="Times New Roman"/>
          <w:kern w:val="0"/>
          <w14:ligatures w14:val="none"/>
        </w:rPr>
      </w:pPr>
      <w:r w:rsidRPr="00C73A79">
        <w:rPr>
          <w:rFonts w:ascii="Times New Roman" w:eastAsia="Times New Roman" w:hAnsi="Times New Roman" w:cs="Times New Roman"/>
          <w:kern w:val="0"/>
          <w14:ligatures w14:val="none"/>
        </w:rPr>
        <w:t xml:space="preserve">In Bangladesh, experiences with cheap imports, demands for protection, and vulnerability of farmers illustrate these unequal consequences. As Murphy concludes, trade must be </w:t>
      </w:r>
      <w:r w:rsidRPr="00C73A79">
        <w:rPr>
          <w:rFonts w:ascii="Times New Roman" w:eastAsia="Times New Roman" w:hAnsi="Times New Roman" w:cs="Times New Roman"/>
          <w:b/>
          <w:bCs/>
          <w:kern w:val="0"/>
          <w14:ligatures w14:val="none"/>
        </w:rPr>
        <w:t>regulated to serve human rights, food security, and livelihoods</w:t>
      </w:r>
      <w:r w:rsidRPr="00C73A79">
        <w:rPr>
          <w:rFonts w:ascii="Times New Roman" w:eastAsia="Times New Roman" w:hAnsi="Times New Roman" w:cs="Times New Roman"/>
          <w:kern w:val="0"/>
          <w14:ligatures w14:val="none"/>
        </w:rPr>
        <w:t>, rather than treated as an abstract economic ideal.</w:t>
      </w:r>
    </w:p>
    <w:p w14:paraId="574C6364" w14:textId="7BA75702" w:rsidR="00681422" w:rsidRPr="00934315" w:rsidRDefault="00934315" w:rsidP="00934315">
      <w:pPr>
        <w:jc w:val="center"/>
        <w:rPr>
          <w:rFonts w:ascii="Times New Roman" w:hAnsi="Times New Roman" w:cs="Times New Roman"/>
          <w:b/>
          <w:bCs/>
          <w:sz w:val="32"/>
          <w:szCs w:val="32"/>
          <w:u w:val="single"/>
        </w:rPr>
      </w:pPr>
      <w:r w:rsidRPr="00934315">
        <w:rPr>
          <w:rFonts w:ascii="Times New Roman" w:hAnsi="Times New Roman" w:cs="Times New Roman"/>
          <w:b/>
          <w:bCs/>
          <w:sz w:val="32"/>
          <w:szCs w:val="32"/>
          <w:u w:val="single"/>
        </w:rPr>
        <w:t>From Study guide 3</w:t>
      </w:r>
    </w:p>
    <w:p w14:paraId="1680E613"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1. Describe the Agreement on Agriculture (</w:t>
      </w:r>
      <w:proofErr w:type="spellStart"/>
      <w:r w:rsidRPr="00934315">
        <w:rPr>
          <w:rFonts w:ascii="Times New Roman" w:eastAsia="Times New Roman" w:hAnsi="Times New Roman" w:cs="Times New Roman"/>
          <w:b/>
          <w:bCs/>
          <w:kern w:val="0"/>
          <w:sz w:val="36"/>
          <w:szCs w:val="36"/>
          <w14:ligatures w14:val="none"/>
        </w:rPr>
        <w:t>AoA</w:t>
      </w:r>
      <w:proofErr w:type="spellEnd"/>
      <w:r w:rsidRPr="00934315">
        <w:rPr>
          <w:rFonts w:ascii="Times New Roman" w:eastAsia="Times New Roman" w:hAnsi="Times New Roman" w:cs="Times New Roman"/>
          <w:b/>
          <w:bCs/>
          <w:kern w:val="0"/>
          <w:sz w:val="36"/>
          <w:szCs w:val="36"/>
          <w14:ligatures w14:val="none"/>
        </w:rPr>
        <w:t>) and explain its three pillars.</w:t>
      </w:r>
    </w:p>
    <w:p w14:paraId="6A072637"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The </w:t>
      </w:r>
      <w:r w:rsidRPr="00934315">
        <w:rPr>
          <w:rFonts w:ascii="Times New Roman" w:eastAsia="Times New Roman" w:hAnsi="Times New Roman" w:cs="Times New Roman"/>
          <w:b/>
          <w:bCs/>
          <w:kern w:val="0"/>
          <w14:ligatures w14:val="none"/>
        </w:rPr>
        <w:t>Agreement on Agriculture (</w:t>
      </w:r>
      <w:proofErr w:type="spellStart"/>
      <w:r w:rsidRPr="00934315">
        <w:rPr>
          <w:rFonts w:ascii="Times New Roman" w:eastAsia="Times New Roman" w:hAnsi="Times New Roman" w:cs="Times New Roman"/>
          <w:b/>
          <w:bCs/>
          <w:kern w:val="0"/>
          <w14:ligatures w14:val="none"/>
        </w:rPr>
        <w:t>AoA</w:t>
      </w:r>
      <w:proofErr w:type="spellEnd"/>
      <w:r w:rsidRPr="00934315">
        <w:rPr>
          <w:rFonts w:ascii="Times New Roman" w:eastAsia="Times New Roman" w:hAnsi="Times New Roman" w:cs="Times New Roman"/>
          <w:b/>
          <w:bCs/>
          <w:kern w:val="0"/>
          <w14:ligatures w14:val="none"/>
        </w:rPr>
        <w:t>)</w:t>
      </w:r>
      <w:r w:rsidRPr="00934315">
        <w:rPr>
          <w:rFonts w:ascii="Times New Roman" w:eastAsia="Times New Roman" w:hAnsi="Times New Roman" w:cs="Times New Roman"/>
          <w:kern w:val="0"/>
          <w14:ligatures w14:val="none"/>
        </w:rPr>
        <w:t xml:space="preserve">, concluded during the Uruguay Round (1986–1994) and enforced with the creation of the WTO in 1995, was the first multilateral framework to impose binding rules on agricultural trade. Its stated objective was to liberalize agricultural markets and integrate agriculture into the global trading system.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rests on </w:t>
      </w:r>
      <w:r w:rsidRPr="00934315">
        <w:rPr>
          <w:rFonts w:ascii="Times New Roman" w:eastAsia="Times New Roman" w:hAnsi="Times New Roman" w:cs="Times New Roman"/>
          <w:b/>
          <w:bCs/>
          <w:kern w:val="0"/>
          <w14:ligatures w14:val="none"/>
        </w:rPr>
        <w:t>three pillars</w:t>
      </w:r>
      <w:r w:rsidRPr="00934315">
        <w:rPr>
          <w:rFonts w:ascii="Times New Roman" w:eastAsia="Times New Roman" w:hAnsi="Times New Roman" w:cs="Times New Roman"/>
          <w:kern w:val="0"/>
          <w14:ligatures w14:val="none"/>
        </w:rPr>
        <w:t>: market access, export subsidies, and domestic subsidies.</w:t>
      </w:r>
    </w:p>
    <w:p w14:paraId="2F51F87A"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b/>
          <w:bCs/>
          <w:kern w:val="0"/>
          <w14:ligatures w14:val="none"/>
        </w:rPr>
        <w:t>Market access</w:t>
      </w:r>
      <w:r w:rsidRPr="00934315">
        <w:rPr>
          <w:rFonts w:ascii="Times New Roman" w:eastAsia="Times New Roman" w:hAnsi="Times New Roman" w:cs="Times New Roman"/>
          <w:kern w:val="0"/>
          <w14:ligatures w14:val="none"/>
        </w:rPr>
        <w:t xml:space="preserve"> sought to replace non-tariff barriers with tariffs (“tariffication”) and gradually reduce them. </w:t>
      </w:r>
      <w:r w:rsidRPr="00934315">
        <w:rPr>
          <w:rFonts w:ascii="Times New Roman" w:eastAsia="Times New Roman" w:hAnsi="Times New Roman" w:cs="Times New Roman"/>
          <w:b/>
          <w:bCs/>
          <w:kern w:val="0"/>
          <w14:ligatures w14:val="none"/>
        </w:rPr>
        <w:t>Export subsidies</w:t>
      </w:r>
      <w:r w:rsidRPr="00934315">
        <w:rPr>
          <w:rFonts w:ascii="Times New Roman" w:eastAsia="Times New Roman" w:hAnsi="Times New Roman" w:cs="Times New Roman"/>
          <w:kern w:val="0"/>
          <w14:ligatures w14:val="none"/>
        </w:rPr>
        <w:t xml:space="preserve"> aimed to discipline government payments that allow exporters to sell commodities abroad at artificially low prices. </w:t>
      </w:r>
      <w:r w:rsidRPr="00934315">
        <w:rPr>
          <w:rFonts w:ascii="Times New Roman" w:eastAsia="Times New Roman" w:hAnsi="Times New Roman" w:cs="Times New Roman"/>
          <w:b/>
          <w:bCs/>
          <w:kern w:val="0"/>
          <w14:ligatures w14:val="none"/>
        </w:rPr>
        <w:t>Domestic subsidies</w:t>
      </w:r>
      <w:r w:rsidRPr="00934315">
        <w:rPr>
          <w:rFonts w:ascii="Times New Roman" w:eastAsia="Times New Roman" w:hAnsi="Times New Roman" w:cs="Times New Roman"/>
          <w:kern w:val="0"/>
          <w14:ligatures w14:val="none"/>
        </w:rPr>
        <w:t xml:space="preserve"> attempted to categorize and cap internal support to farmers, distinguishing between supposedly trade-distorting and non-distorting measures.</w:t>
      </w:r>
    </w:p>
    <w:p w14:paraId="76B63AC1"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In theory, these pillars were meant to create a level playing field. In practice, as Murphy shows, they entrenched asymmetries. Developed countries retained extensive policy space to support their farmers, while developing countries like Bangladesh were pressured to open markets rapidly, dismantle public food stocks, and rely on imports. Thus,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institutionalized unequal liberalization rather than fair competition.</w:t>
      </w:r>
    </w:p>
    <w:p w14:paraId="47F90788"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DFF9A11">
          <v:rect id="_x0000_i1036" style="width:0;height:1.5pt" o:hralign="center" o:hrstd="t" o:hr="t" fillcolor="#a0a0a0" stroked="f"/>
        </w:pict>
      </w:r>
    </w:p>
    <w:p w14:paraId="37A2CB57"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 xml:space="preserve">2. Explain market access under the </w:t>
      </w:r>
      <w:proofErr w:type="spellStart"/>
      <w:r w:rsidRPr="00934315">
        <w:rPr>
          <w:rFonts w:ascii="Times New Roman" w:eastAsia="Times New Roman" w:hAnsi="Times New Roman" w:cs="Times New Roman"/>
          <w:b/>
          <w:bCs/>
          <w:kern w:val="0"/>
          <w:sz w:val="36"/>
          <w:szCs w:val="36"/>
          <w14:ligatures w14:val="none"/>
        </w:rPr>
        <w:t>AoA</w:t>
      </w:r>
      <w:proofErr w:type="spellEnd"/>
      <w:r w:rsidRPr="00934315">
        <w:rPr>
          <w:rFonts w:ascii="Times New Roman" w:eastAsia="Times New Roman" w:hAnsi="Times New Roman" w:cs="Times New Roman"/>
          <w:b/>
          <w:bCs/>
          <w:kern w:val="0"/>
          <w:sz w:val="36"/>
          <w:szCs w:val="36"/>
          <w14:ligatures w14:val="none"/>
        </w:rPr>
        <w:t xml:space="preserve"> and its effects on developing countries.</w:t>
      </w:r>
    </w:p>
    <w:p w14:paraId="7B5FA7C3"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Market access under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required countries to convert quotas and other non-tariff barriers into tariffs and then reduce those tariffs over time. While presented as a transparency-enhancing reform, this process often produced </w:t>
      </w:r>
      <w:r w:rsidRPr="00934315">
        <w:rPr>
          <w:rFonts w:ascii="Times New Roman" w:eastAsia="Times New Roman" w:hAnsi="Times New Roman" w:cs="Times New Roman"/>
          <w:b/>
          <w:bCs/>
          <w:kern w:val="0"/>
          <w14:ligatures w14:val="none"/>
        </w:rPr>
        <w:t>very high bound tariffs</w:t>
      </w:r>
      <w:r w:rsidRPr="00934315">
        <w:rPr>
          <w:rFonts w:ascii="Times New Roman" w:eastAsia="Times New Roman" w:hAnsi="Times New Roman" w:cs="Times New Roman"/>
          <w:kern w:val="0"/>
          <w14:ligatures w14:val="none"/>
        </w:rPr>
        <w:t xml:space="preserve"> in developed countries, particularly for sensitive products such as dairy, sugar, and meat.</w:t>
      </w:r>
    </w:p>
    <w:p w14:paraId="1FB3D7E8"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For developing countries, the outcome was uneven. Many were compelled to lower tariffs and accept larger volumes of imports, while gaining little reciprocal access to developed-country </w:t>
      </w:r>
      <w:r w:rsidRPr="00934315">
        <w:rPr>
          <w:rFonts w:ascii="Times New Roman" w:eastAsia="Times New Roman" w:hAnsi="Times New Roman" w:cs="Times New Roman"/>
          <w:kern w:val="0"/>
          <w14:ligatures w14:val="none"/>
        </w:rPr>
        <w:lastRenderedPageBreak/>
        <w:t>markets. Murphy notes that the conversion process sometimes raised effective protection in rich countries while limiting the defensive tools available to poorer ones.</w:t>
      </w:r>
    </w:p>
    <w:p w14:paraId="516EA0B1"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In Bangladesh, reduced tariff protection exposed domestic producers—especially farmers—to competition from subsidized imports. Market access, rather than facilitating fair trade, increased import dependence and weakened domestic production capacity, undermining food security.</w:t>
      </w:r>
    </w:p>
    <w:p w14:paraId="1C179619"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1C65120">
          <v:rect id="_x0000_i1037" style="width:0;height:1.5pt" o:hralign="center" o:hrstd="t" o:hr="t" fillcolor="#a0a0a0" stroked="f"/>
        </w:pict>
      </w:r>
    </w:p>
    <w:p w14:paraId="4FE5F0DB"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3. What are export subsidies and why are they trade-distorting?</w:t>
      </w:r>
    </w:p>
    <w:p w14:paraId="4355EF1B"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b/>
          <w:bCs/>
          <w:kern w:val="0"/>
          <w14:ligatures w14:val="none"/>
        </w:rPr>
        <w:t>Export subsidies</w:t>
      </w:r>
      <w:r w:rsidRPr="00934315">
        <w:rPr>
          <w:rFonts w:ascii="Times New Roman" w:eastAsia="Times New Roman" w:hAnsi="Times New Roman" w:cs="Times New Roman"/>
          <w:kern w:val="0"/>
          <w14:ligatures w14:val="none"/>
        </w:rPr>
        <w:t xml:space="preserve"> are government payments that enable exporters to sell products abroad at prices below domestic or production costs. They are trade-distorting because they artificially increase supply on world markets and depress global prices.</w:t>
      </w:r>
    </w:p>
    <w:p w14:paraId="52C2A7B7"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Murphy highlights that export subsidies were heavily used by the United States and the European Union, particularly in commodities such as sugar and dairy. Although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promised their reduction, these subsidies persisted in practice, contributing to global price suppression.</w:t>
      </w:r>
    </w:p>
    <w:p w14:paraId="10A8E735"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For developing countries like Bangladesh, the impact is severe: subsidized exports from rich countries undercut local producers, discourage domestic investment, and foster long-term import dependence. Export subsidies thus redistribute income from farmers in poor countries to agribusiness and consumers in wealthy ones.</w:t>
      </w:r>
    </w:p>
    <w:p w14:paraId="3ABA99EC"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22EF07">
          <v:rect id="_x0000_i1038" style="width:0;height:1.5pt" o:hralign="center" o:hrstd="t" o:hr="t" fillcolor="#a0a0a0" stroked="f"/>
        </w:pict>
      </w:r>
    </w:p>
    <w:p w14:paraId="23AFB905"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4. Explain domestic subsidies and their political significance.</w:t>
      </w:r>
    </w:p>
    <w:p w14:paraId="2759B6D4"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Domestic subsidies under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are classified into categories based on their supposed trade effects. This classification is politically significant because it determines which forms of support are restricted and which are permitted.</w:t>
      </w:r>
    </w:p>
    <w:p w14:paraId="37C7BDD4"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Murphy shows that the design of these categories reflects the interests of developed countries, allowing them to continue high levels of support while claiming compliance. For developing countries, which lack fiscal capacity to subsidize at similar levels, this creates an uneven playing field.</w:t>
      </w:r>
    </w:p>
    <w:p w14:paraId="04CA4D8E"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In Bangladesh, limited domestic support contrasts sharply with the extensive income supports provided to farmers in rich countries, exacerbating competitive disadvantages.</w:t>
      </w:r>
    </w:p>
    <w:p w14:paraId="600DE466"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7388E13">
          <v:rect id="_x0000_i1039" style="width:0;height:1.5pt" o:hralign="center" o:hrstd="t" o:hr="t" fillcolor="#a0a0a0" stroked="f"/>
        </w:pict>
      </w:r>
    </w:p>
    <w:p w14:paraId="10001684"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5. What were the main promises of free trade in agriculture?</w:t>
      </w:r>
    </w:p>
    <w:p w14:paraId="6E6C8A49"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The promise of free trade in agriculture rested on several claims: that liberalization would move food from surplus to deficit regions, raise world prices, improve farmer incomes, reduce consumer prices through efficiency, and enhance food security.</w:t>
      </w:r>
    </w:p>
    <w:p w14:paraId="55020589"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lastRenderedPageBreak/>
        <w:t xml:space="preserve">Murphy notes that institutions such as the World Bank and OECD predicted enormous welfare gains—initially estimated at </w:t>
      </w:r>
      <w:r w:rsidRPr="00934315">
        <w:rPr>
          <w:rFonts w:ascii="Times New Roman" w:eastAsia="Times New Roman" w:hAnsi="Times New Roman" w:cs="Times New Roman"/>
          <w:b/>
          <w:bCs/>
          <w:kern w:val="0"/>
          <w14:ligatures w14:val="none"/>
        </w:rPr>
        <w:t>$250 billion</w:t>
      </w:r>
      <w:r w:rsidRPr="00934315">
        <w:rPr>
          <w:rFonts w:ascii="Times New Roman" w:eastAsia="Times New Roman" w:hAnsi="Times New Roman" w:cs="Times New Roman"/>
          <w:kern w:val="0"/>
          <w14:ligatures w14:val="none"/>
        </w:rPr>
        <w:t xml:space="preserve"> annually. These promises were central to persuading developing countries to accept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w:t>
      </w:r>
    </w:p>
    <w:p w14:paraId="499B2BB7"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For countries like Bangladesh, free trade was presented as a pathway to export growth and development. However, these promises underestimated power imbalances and overestimated market responsiveness.</w:t>
      </w:r>
    </w:p>
    <w:p w14:paraId="60E8E83D"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FAF4107">
          <v:rect id="_x0000_i1040" style="width:0;height:1.5pt" o:hralign="center" o:hrstd="t" o:hr="t" fillcolor="#a0a0a0" stroked="f"/>
        </w:pict>
      </w:r>
    </w:p>
    <w:p w14:paraId="6222676A"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6. Critically examine the gap between promise and reality of free trade (Paras 2–4).</w:t>
      </w:r>
    </w:p>
    <w:p w14:paraId="5CE645FE"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The reality of free trade diverged sharply from its promises. Murphy documents that developed countries did not significantly reduce subsidies or tariffs, while developing countries were required to open markets rapidly.</w:t>
      </w:r>
    </w:p>
    <w:p w14:paraId="0917FE1D"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Commodity prices did not rise as expected; instead, between </w:t>
      </w:r>
      <w:r w:rsidRPr="00934315">
        <w:rPr>
          <w:rFonts w:ascii="Times New Roman" w:eastAsia="Times New Roman" w:hAnsi="Times New Roman" w:cs="Times New Roman"/>
          <w:b/>
          <w:bCs/>
          <w:kern w:val="0"/>
          <w14:ligatures w14:val="none"/>
        </w:rPr>
        <w:t>1997 and 2003</w:t>
      </w:r>
      <w:r w:rsidRPr="00934315">
        <w:rPr>
          <w:rFonts w:ascii="Times New Roman" w:eastAsia="Times New Roman" w:hAnsi="Times New Roman" w:cs="Times New Roman"/>
          <w:kern w:val="0"/>
          <w14:ligatures w14:val="none"/>
        </w:rPr>
        <w:t xml:space="preserve">, the FAO commodity price index fell by </w:t>
      </w:r>
      <w:r w:rsidRPr="00934315">
        <w:rPr>
          <w:rFonts w:ascii="Times New Roman" w:eastAsia="Times New Roman" w:hAnsi="Times New Roman" w:cs="Times New Roman"/>
          <w:b/>
          <w:bCs/>
          <w:kern w:val="0"/>
          <w14:ligatures w14:val="none"/>
        </w:rPr>
        <w:t>53 percent in real terms</w:t>
      </w:r>
      <w:r w:rsidRPr="00934315">
        <w:rPr>
          <w:rFonts w:ascii="Times New Roman" w:eastAsia="Times New Roman" w:hAnsi="Times New Roman" w:cs="Times New Roman"/>
          <w:kern w:val="0"/>
          <w14:ligatures w14:val="none"/>
        </w:rPr>
        <w:t>. Export earnings declined, investment stagnated, and import dependence grew.</w:t>
      </w:r>
    </w:p>
    <w:p w14:paraId="787C5408"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This gap reveals that free trade rhetoric masked a system designed to protect powerful interests while shifting adjustment costs onto weaker economies such as Bangladesh.</w:t>
      </w:r>
    </w:p>
    <w:p w14:paraId="54B0AB45"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15E6E66">
          <v:rect id="_x0000_i1041" style="width:0;height:1.5pt" o:hralign="center" o:hrstd="t" o:hr="t" fillcolor="#a0a0a0" stroked="f"/>
        </w:pict>
      </w:r>
    </w:p>
    <w:p w14:paraId="18A7535B"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 xml:space="preserve">7. How did the </w:t>
      </w:r>
      <w:proofErr w:type="spellStart"/>
      <w:r w:rsidRPr="00934315">
        <w:rPr>
          <w:rFonts w:ascii="Times New Roman" w:eastAsia="Times New Roman" w:hAnsi="Times New Roman" w:cs="Times New Roman"/>
          <w:b/>
          <w:bCs/>
          <w:kern w:val="0"/>
          <w:sz w:val="36"/>
          <w:szCs w:val="36"/>
          <w14:ligatures w14:val="none"/>
        </w:rPr>
        <w:t>AoA</w:t>
      </w:r>
      <w:proofErr w:type="spellEnd"/>
      <w:r w:rsidRPr="00934315">
        <w:rPr>
          <w:rFonts w:ascii="Times New Roman" w:eastAsia="Times New Roman" w:hAnsi="Times New Roman" w:cs="Times New Roman"/>
          <w:b/>
          <w:bCs/>
          <w:kern w:val="0"/>
          <w:sz w:val="36"/>
          <w:szCs w:val="36"/>
          <w14:ligatures w14:val="none"/>
        </w:rPr>
        <w:t xml:space="preserve"> affect developing countries as importers?</w:t>
      </w:r>
    </w:p>
    <w:p w14:paraId="66358301"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As importers, developing countries were compelled to accept greater quantities of food imports while losing policy tools such as public stockholding and price supports. Murphy emphasizes that this shift increased vulnerability to global price volatility.</w:t>
      </w:r>
    </w:p>
    <w:p w14:paraId="2DEF9901"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Bangladesh, a net food-importing country, experienced rising import bills and declining incentives for domestic production. Liberalization transformed food from a strategic necessity into a tradable commodity governed by global markets.</w:t>
      </w:r>
    </w:p>
    <w:p w14:paraId="5BCD7475"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EBE3C7C">
          <v:rect id="_x0000_i1042" style="width:0;height:1.5pt" o:hralign="center" o:hrstd="t" o:hr="t" fillcolor="#a0a0a0" stroked="f"/>
        </w:pict>
      </w:r>
    </w:p>
    <w:p w14:paraId="73F99613"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8. Impact of cheaper imported food on developing countries.</w:t>
      </w:r>
    </w:p>
    <w:p w14:paraId="48FF547B"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Cheaper imports initially lower consumer prices, but Murphy shows they often result from </w:t>
      </w:r>
      <w:r w:rsidRPr="00934315">
        <w:rPr>
          <w:rFonts w:ascii="Times New Roman" w:eastAsia="Times New Roman" w:hAnsi="Times New Roman" w:cs="Times New Roman"/>
          <w:b/>
          <w:bCs/>
          <w:kern w:val="0"/>
          <w14:ligatures w14:val="none"/>
        </w:rPr>
        <w:t>dumping</w:t>
      </w:r>
      <w:r w:rsidRPr="00934315">
        <w:rPr>
          <w:rFonts w:ascii="Times New Roman" w:eastAsia="Times New Roman" w:hAnsi="Times New Roman" w:cs="Times New Roman"/>
          <w:kern w:val="0"/>
          <w14:ligatures w14:val="none"/>
        </w:rPr>
        <w:t xml:space="preserve">—selling below production cost. Dumping margins reached </w:t>
      </w:r>
      <w:r w:rsidRPr="00934315">
        <w:rPr>
          <w:rFonts w:ascii="Times New Roman" w:eastAsia="Times New Roman" w:hAnsi="Times New Roman" w:cs="Times New Roman"/>
          <w:b/>
          <w:bCs/>
          <w:kern w:val="0"/>
          <w14:ligatures w14:val="none"/>
        </w:rPr>
        <w:t>57 percent for cotton</w:t>
      </w:r>
      <w:r w:rsidRPr="00934315">
        <w:rPr>
          <w:rFonts w:ascii="Times New Roman" w:eastAsia="Times New Roman" w:hAnsi="Times New Roman" w:cs="Times New Roman"/>
          <w:kern w:val="0"/>
          <w14:ligatures w14:val="none"/>
        </w:rPr>
        <w:t xml:space="preserve">, </w:t>
      </w:r>
      <w:r w:rsidRPr="00934315">
        <w:rPr>
          <w:rFonts w:ascii="Times New Roman" w:eastAsia="Times New Roman" w:hAnsi="Times New Roman" w:cs="Times New Roman"/>
          <w:b/>
          <w:bCs/>
          <w:kern w:val="0"/>
          <w14:ligatures w14:val="none"/>
        </w:rPr>
        <w:t>40 percent for wheat</w:t>
      </w:r>
      <w:r w:rsidRPr="00934315">
        <w:rPr>
          <w:rFonts w:ascii="Times New Roman" w:eastAsia="Times New Roman" w:hAnsi="Times New Roman" w:cs="Times New Roman"/>
          <w:kern w:val="0"/>
          <w14:ligatures w14:val="none"/>
        </w:rPr>
        <w:t xml:space="preserve">, and </w:t>
      </w:r>
      <w:r w:rsidRPr="00934315">
        <w:rPr>
          <w:rFonts w:ascii="Times New Roman" w:eastAsia="Times New Roman" w:hAnsi="Times New Roman" w:cs="Times New Roman"/>
          <w:b/>
          <w:bCs/>
          <w:kern w:val="0"/>
          <w14:ligatures w14:val="none"/>
        </w:rPr>
        <w:t>20 percent for rice</w:t>
      </w:r>
      <w:r w:rsidRPr="00934315">
        <w:rPr>
          <w:rFonts w:ascii="Times New Roman" w:eastAsia="Times New Roman" w:hAnsi="Times New Roman" w:cs="Times New Roman"/>
          <w:kern w:val="0"/>
          <w14:ligatures w14:val="none"/>
        </w:rPr>
        <w:t xml:space="preserve"> in certain years.</w:t>
      </w:r>
    </w:p>
    <w:p w14:paraId="0658DD03"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For Bangladesh, such imports depress farm incomes, displace local producers, and weaken rural economies. The long-term cost is reduced food self-sufficiency and heightened exposure to global shocks.</w:t>
      </w:r>
    </w:p>
    <w:p w14:paraId="1A2365E7"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3233D95">
          <v:rect id="_x0000_i1043" style="width:0;height:1.5pt" o:hralign="center" o:hrstd="t" o:hr="t" fillcolor="#a0a0a0" stroked="f"/>
        </w:pict>
      </w:r>
    </w:p>
    <w:p w14:paraId="5B091008"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9. Implications for developed countries as exporters (Paras 3–4).</w:t>
      </w:r>
    </w:p>
    <w:p w14:paraId="05B8D6D4"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Developed countries retained protection for sensitive commodities while liberalizing selectively. As a result, developing countries gained </w:t>
      </w:r>
      <w:r w:rsidRPr="00934315">
        <w:rPr>
          <w:rFonts w:ascii="Times New Roman" w:eastAsia="Times New Roman" w:hAnsi="Times New Roman" w:cs="Times New Roman"/>
          <w:b/>
          <w:bCs/>
          <w:kern w:val="0"/>
          <w14:ligatures w14:val="none"/>
        </w:rPr>
        <w:t>little new market access</w:t>
      </w:r>
      <w:r w:rsidRPr="00934315">
        <w:rPr>
          <w:rFonts w:ascii="Times New Roman" w:eastAsia="Times New Roman" w:hAnsi="Times New Roman" w:cs="Times New Roman"/>
          <w:kern w:val="0"/>
          <w14:ligatures w14:val="none"/>
        </w:rPr>
        <w:t xml:space="preserve"> for products where they were competitive.</w:t>
      </w:r>
    </w:p>
    <w:p w14:paraId="1F164747"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Murphy notes that sugar and cotton—key exports for the Global South—remained heavily subsidized and protected. Thus, liberalization benefited exporters in rich countries while constraining opportunities for poorer ones.</w:t>
      </w:r>
    </w:p>
    <w:p w14:paraId="34B9347A"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9FE637C">
          <v:rect id="_x0000_i1044" style="width:0;height:1.5pt" o:hralign="center" o:hrstd="t" o:hr="t" fillcolor="#a0a0a0" stroked="f"/>
        </w:pict>
      </w:r>
    </w:p>
    <w:p w14:paraId="401F0350"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10. Explain selective liberalization in agriculture.</w:t>
      </w:r>
    </w:p>
    <w:p w14:paraId="00CEE97C"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Selective liberalization allowed developed countries to shield politically powerful sectors while opening others. This strategy preserved farm incomes and agribusiness profits in rich countries.</w:t>
      </w:r>
    </w:p>
    <w:p w14:paraId="1CDFF039"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For Bangladesh, selective liberalization meant exposure to competition without reciprocal benefits, reinforcing dependency rather than development.</w:t>
      </w:r>
    </w:p>
    <w:p w14:paraId="560F7AB2"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F3B4452">
          <v:rect id="_x0000_i1045" style="width:0;height:1.5pt" o:hralign="center" o:hrstd="t" o:hr="t" fillcolor="#a0a0a0" stroked="f"/>
        </w:pict>
      </w:r>
    </w:p>
    <w:p w14:paraId="2AE2E8A7"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 xml:space="preserve">11. What subsidies are not allowed under the </w:t>
      </w:r>
      <w:proofErr w:type="spellStart"/>
      <w:r w:rsidRPr="00934315">
        <w:rPr>
          <w:rFonts w:ascii="Times New Roman" w:eastAsia="Times New Roman" w:hAnsi="Times New Roman" w:cs="Times New Roman"/>
          <w:b/>
          <w:bCs/>
          <w:kern w:val="0"/>
          <w:sz w:val="36"/>
          <w:szCs w:val="36"/>
          <w14:ligatures w14:val="none"/>
        </w:rPr>
        <w:t>AoA</w:t>
      </w:r>
      <w:proofErr w:type="spellEnd"/>
      <w:r w:rsidRPr="00934315">
        <w:rPr>
          <w:rFonts w:ascii="Times New Roman" w:eastAsia="Times New Roman" w:hAnsi="Times New Roman" w:cs="Times New Roman"/>
          <w:b/>
          <w:bCs/>
          <w:kern w:val="0"/>
          <w:sz w:val="36"/>
          <w:szCs w:val="36"/>
          <w14:ligatures w14:val="none"/>
        </w:rPr>
        <w:t xml:space="preserve"> and why?</w:t>
      </w:r>
    </w:p>
    <w:p w14:paraId="5E0412B4"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Subsidies directly linked to production or exports are theoretically prohibited because they distort trade by encouraging overproduction and dumping. These subsidies lower world prices and disadvantage unsubsidized producers.</w:t>
      </w:r>
    </w:p>
    <w:p w14:paraId="5D4E5A88"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Murphy argues that prohibitions are weakly enforced, allowing distortions to persist.</w:t>
      </w:r>
    </w:p>
    <w:p w14:paraId="21F3F6C3"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FB8C113">
          <v:rect id="_x0000_i1046" style="width:0;height:1.5pt" o:hralign="center" o:hrstd="t" o:hr="t" fillcolor="#a0a0a0" stroked="f"/>
        </w:pict>
      </w:r>
    </w:p>
    <w:p w14:paraId="274E6B23"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12. Examples of trade-distorting subsidies and their effects.</w:t>
      </w:r>
    </w:p>
    <w:p w14:paraId="0670DE75"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Trade-distorting subsidies include price supports and coupled payments. Their effects include price depression, market displacement, and rural impoverishment in developing countries.</w:t>
      </w:r>
    </w:p>
    <w:p w14:paraId="3312DF95"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Bangladeshi farmers face competition from subsidized imports without equivalent support, exacerbating inequality.</w:t>
      </w:r>
    </w:p>
    <w:p w14:paraId="76182FFE"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D3D417">
          <v:rect id="_x0000_i1047" style="width:0;height:1.5pt" o:hralign="center" o:hrstd="t" o:hr="t" fillcolor="#a0a0a0" stroked="f"/>
        </w:pict>
      </w:r>
    </w:p>
    <w:p w14:paraId="18F60D73"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 xml:space="preserve">13. What subsidies are allowed under the </w:t>
      </w:r>
      <w:proofErr w:type="spellStart"/>
      <w:r w:rsidRPr="00934315">
        <w:rPr>
          <w:rFonts w:ascii="Times New Roman" w:eastAsia="Times New Roman" w:hAnsi="Times New Roman" w:cs="Times New Roman"/>
          <w:b/>
          <w:bCs/>
          <w:kern w:val="0"/>
          <w:sz w:val="36"/>
          <w:szCs w:val="36"/>
          <w14:ligatures w14:val="none"/>
        </w:rPr>
        <w:t>AoA</w:t>
      </w:r>
      <w:proofErr w:type="spellEnd"/>
      <w:r w:rsidRPr="00934315">
        <w:rPr>
          <w:rFonts w:ascii="Times New Roman" w:eastAsia="Times New Roman" w:hAnsi="Times New Roman" w:cs="Times New Roman"/>
          <w:b/>
          <w:bCs/>
          <w:kern w:val="0"/>
          <w:sz w:val="36"/>
          <w:szCs w:val="36"/>
          <w14:ligatures w14:val="none"/>
        </w:rPr>
        <w:t>?</w:t>
      </w:r>
    </w:p>
    <w:p w14:paraId="326EB717"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lastRenderedPageBreak/>
        <w:t>Allowed subsidies—often classified as “non-trade-distorting”—include income support and environmental payments. The rationale is that they do not influence production decisions.</w:t>
      </w:r>
    </w:p>
    <w:p w14:paraId="5C72BDAD"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However, Murphy shows these supports stabilize farm incomes and enable continued production, indirectly affecting trade.</w:t>
      </w:r>
    </w:p>
    <w:p w14:paraId="38E38B43"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27C3632">
          <v:rect id="_x0000_i1048" style="width:0;height:1.5pt" o:hralign="center" o:hrstd="t" o:hr="t" fillcolor="#a0a0a0" stroked="f"/>
        </w:pict>
      </w:r>
    </w:p>
    <w:p w14:paraId="0C625505"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14. Why are allowed subsidies still trade-distorting?</w:t>
      </w:r>
    </w:p>
    <w:p w14:paraId="336465D4"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Allowed subsidies lower risk, encourage continued production, and enable dumping when prices fall. Murphy demonstrates that during </w:t>
      </w:r>
      <w:r w:rsidRPr="00934315">
        <w:rPr>
          <w:rFonts w:ascii="Times New Roman" w:eastAsia="Times New Roman" w:hAnsi="Times New Roman" w:cs="Times New Roman"/>
          <w:b/>
          <w:bCs/>
          <w:kern w:val="0"/>
          <w14:ligatures w14:val="none"/>
        </w:rPr>
        <w:t>1997–2003</w:t>
      </w:r>
      <w:r w:rsidRPr="00934315">
        <w:rPr>
          <w:rFonts w:ascii="Times New Roman" w:eastAsia="Times New Roman" w:hAnsi="Times New Roman" w:cs="Times New Roman"/>
          <w:kern w:val="0"/>
          <w14:ligatures w14:val="none"/>
        </w:rPr>
        <w:t>, taxpayers financed farm income while markets depressed prices.</w:t>
      </w:r>
    </w:p>
    <w:p w14:paraId="2DA334A8"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Thus, permitted subsidies perpetuate inequality in global trade.</w:t>
      </w:r>
    </w:p>
    <w:p w14:paraId="6927E52C" w14:textId="77777777" w:rsidR="00934315" w:rsidRPr="00934315" w:rsidRDefault="00000000" w:rsidP="00934315">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237ECB6">
          <v:rect id="_x0000_i1049" style="width:0;height:1.5pt" o:hralign="center" o:hrstd="t" o:hr="t" fillcolor="#a0a0a0" stroked="f"/>
        </w:pict>
      </w:r>
    </w:p>
    <w:p w14:paraId="3A8FC883" w14:textId="77777777" w:rsidR="00934315" w:rsidRPr="00934315" w:rsidRDefault="00934315" w:rsidP="0093431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934315">
        <w:rPr>
          <w:rFonts w:ascii="Times New Roman" w:eastAsia="Times New Roman" w:hAnsi="Times New Roman" w:cs="Times New Roman"/>
          <w:b/>
          <w:bCs/>
          <w:kern w:val="0"/>
          <w:sz w:val="36"/>
          <w:szCs w:val="36"/>
          <w14:ligatures w14:val="none"/>
        </w:rPr>
        <w:t>15. Do WTO subsidy rules create a level playing field?</w:t>
      </w:r>
    </w:p>
    <w:p w14:paraId="390C2946" w14:textId="77777777" w:rsidR="00934315" w:rsidRP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WTO subsidy rules do not create a level playing field. They legitimize high support in developed countries while restricting policy space in developing ones.</w:t>
      </w:r>
    </w:p>
    <w:p w14:paraId="22983A8C" w14:textId="77777777" w:rsidR="00934315" w:rsidRDefault="00934315" w:rsidP="00934315">
      <w:pPr>
        <w:spacing w:before="100" w:beforeAutospacing="1" w:after="100" w:afterAutospacing="1" w:line="240" w:lineRule="auto"/>
        <w:rPr>
          <w:rFonts w:ascii="Times New Roman" w:eastAsia="Times New Roman" w:hAnsi="Times New Roman" w:cs="Times New Roman"/>
          <w:kern w:val="0"/>
          <w14:ligatures w14:val="none"/>
        </w:rPr>
      </w:pPr>
      <w:r w:rsidRPr="00934315">
        <w:rPr>
          <w:rFonts w:ascii="Times New Roman" w:eastAsia="Times New Roman" w:hAnsi="Times New Roman" w:cs="Times New Roman"/>
          <w:kern w:val="0"/>
          <w14:ligatures w14:val="none"/>
        </w:rPr>
        <w:t xml:space="preserve">For Bangladesh, this results in vulnerability as an importer, limited export opportunities, and constrained rural development. Murphy concludes that free trade under the </w:t>
      </w:r>
      <w:proofErr w:type="spellStart"/>
      <w:r w:rsidRPr="00934315">
        <w:rPr>
          <w:rFonts w:ascii="Times New Roman" w:eastAsia="Times New Roman" w:hAnsi="Times New Roman" w:cs="Times New Roman"/>
          <w:kern w:val="0"/>
          <w14:ligatures w14:val="none"/>
        </w:rPr>
        <w:t>AoA</w:t>
      </w:r>
      <w:proofErr w:type="spellEnd"/>
      <w:r w:rsidRPr="00934315">
        <w:rPr>
          <w:rFonts w:ascii="Times New Roman" w:eastAsia="Times New Roman" w:hAnsi="Times New Roman" w:cs="Times New Roman"/>
          <w:kern w:val="0"/>
          <w14:ligatures w14:val="none"/>
        </w:rPr>
        <w:t xml:space="preserve"> is a political project that entrenches inequality rather than correcting it.</w:t>
      </w:r>
    </w:p>
    <w:p w14:paraId="59C8599F"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38BD18E5"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0758A2E6"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0BB8AD1E"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1F988FDB"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5FA4EC70"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4B5F1F0F"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33E82B0F"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697B55C3"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06330389"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2BE6AD43" w14:textId="77777777" w:rsidR="00281538"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3107DFE7" w14:textId="77777777" w:rsidR="00281538" w:rsidRPr="00934315" w:rsidRDefault="00281538" w:rsidP="00934315">
      <w:pPr>
        <w:spacing w:before="100" w:beforeAutospacing="1" w:after="100" w:afterAutospacing="1" w:line="240" w:lineRule="auto"/>
        <w:rPr>
          <w:rFonts w:ascii="Times New Roman" w:eastAsia="Times New Roman" w:hAnsi="Times New Roman" w:cs="Times New Roman"/>
          <w:kern w:val="0"/>
          <w14:ligatures w14:val="none"/>
        </w:rPr>
      </w:pPr>
    </w:p>
    <w:p w14:paraId="4662CD8F" w14:textId="77777777" w:rsidR="00281538" w:rsidRDefault="00281538" w:rsidP="00281538">
      <w:pPr>
        <w:jc w:val="center"/>
        <w:rPr>
          <w:rFonts w:ascii="Times New Roman" w:hAnsi="Times New Roman" w:cs="Times New Roman"/>
          <w:b/>
          <w:bCs/>
          <w:sz w:val="40"/>
          <w:szCs w:val="40"/>
          <w:u w:val="single"/>
        </w:rPr>
      </w:pPr>
      <w:r w:rsidRPr="008B3B18">
        <w:rPr>
          <w:rFonts w:ascii="Times New Roman" w:hAnsi="Times New Roman" w:cs="Times New Roman"/>
          <w:b/>
          <w:bCs/>
          <w:sz w:val="40"/>
          <w:szCs w:val="40"/>
          <w:u w:val="single"/>
        </w:rPr>
        <w:lastRenderedPageBreak/>
        <w:t>PDF paragraph wise NOTES</w:t>
      </w:r>
    </w:p>
    <w:p w14:paraId="427B3CB9" w14:textId="77777777" w:rsidR="00934315" w:rsidRDefault="00934315" w:rsidP="00C73A79">
      <w:pPr>
        <w:jc w:val="both"/>
      </w:pPr>
    </w:p>
    <w:p w14:paraId="111CBED1"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Title &amp; Author Context</w:t>
      </w:r>
    </w:p>
    <w:p w14:paraId="16D11AEA"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the title means:</w:t>
      </w:r>
      <w:r w:rsidRPr="00281538">
        <w:rPr>
          <w:rFonts w:ascii="Times New Roman" w:eastAsia="Times New Roman" w:hAnsi="Times New Roman" w:cs="Times New Roman"/>
          <w:kern w:val="0"/>
          <w14:ligatures w14:val="none"/>
        </w:rPr>
        <w:br/>
        <w:t xml:space="preserve">The author argues that </w:t>
      </w:r>
      <w:r w:rsidRPr="00281538">
        <w:rPr>
          <w:rFonts w:ascii="Times New Roman" w:eastAsia="Times New Roman" w:hAnsi="Times New Roman" w:cs="Times New Roman"/>
          <w:i/>
          <w:iCs/>
          <w:kern w:val="0"/>
          <w14:ligatures w14:val="none"/>
        </w:rPr>
        <w:t>free trade in agriculture</w:t>
      </w:r>
      <w:r w:rsidRPr="00281538">
        <w:rPr>
          <w:rFonts w:ascii="Times New Roman" w:eastAsia="Times New Roman" w:hAnsi="Times New Roman" w:cs="Times New Roman"/>
          <w:kern w:val="0"/>
          <w14:ligatures w14:val="none"/>
        </w:rPr>
        <w:t xml:space="preserve">—the idea that food should move freely across borders with minimal government control—has </w:t>
      </w:r>
      <w:r w:rsidRPr="00281538">
        <w:rPr>
          <w:rFonts w:ascii="Times New Roman" w:eastAsia="Times New Roman" w:hAnsi="Times New Roman" w:cs="Times New Roman"/>
          <w:b/>
          <w:bCs/>
          <w:kern w:val="0"/>
          <w14:ligatures w14:val="none"/>
        </w:rPr>
        <w:t>failed</w:t>
      </w:r>
      <w:r w:rsidRPr="00281538">
        <w:rPr>
          <w:rFonts w:ascii="Times New Roman" w:eastAsia="Times New Roman" w:hAnsi="Times New Roman" w:cs="Times New Roman"/>
          <w:kern w:val="0"/>
          <w14:ligatures w14:val="none"/>
        </w:rPr>
        <w:t xml:space="preserve"> and should no longer guide global policy.</w:t>
      </w:r>
    </w:p>
    <w:p w14:paraId="6F02455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Who the author is:</w:t>
      </w:r>
      <w:r w:rsidRPr="00281538">
        <w:rPr>
          <w:rFonts w:ascii="Times New Roman" w:eastAsia="Times New Roman" w:hAnsi="Times New Roman" w:cs="Times New Roman"/>
          <w:kern w:val="0"/>
          <w14:ligatures w14:val="none"/>
        </w:rPr>
        <w:br/>
        <w:t xml:space="preserve">Sophia Murphy is a trade and food-policy expert who focuses on </w:t>
      </w:r>
      <w:r w:rsidRPr="00281538">
        <w:rPr>
          <w:rFonts w:ascii="Times New Roman" w:eastAsia="Times New Roman" w:hAnsi="Times New Roman" w:cs="Times New Roman"/>
          <w:b/>
          <w:bCs/>
          <w:kern w:val="0"/>
          <w14:ligatures w14:val="none"/>
        </w:rPr>
        <w:t>food security, trade rules, and farmers’ rights</w:t>
      </w:r>
      <w:r w:rsidRPr="00281538">
        <w:rPr>
          <w:rFonts w:ascii="Times New Roman" w:eastAsia="Times New Roman" w:hAnsi="Times New Roman" w:cs="Times New Roman"/>
          <w:kern w:val="0"/>
          <w14:ligatures w14:val="none"/>
        </w:rPr>
        <w:t>.</w:t>
      </w:r>
    </w:p>
    <w:p w14:paraId="452A2B1D"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6064968F">
          <v:rect id="_x0000_i1050" style="width:0;height:1.5pt" o:hralign="center" o:hrstd="t" o:hr="t" fillcolor="#a0a0a0" stroked="f"/>
        </w:pict>
      </w:r>
    </w:p>
    <w:p w14:paraId="7DC4C695"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Introduction (First 2 paragraphs)</w:t>
      </w:r>
    </w:p>
    <w:p w14:paraId="0103342D"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w:t>
      </w:r>
    </w:p>
    <w:p w14:paraId="72F5412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Free trade in agriculture started in the 1980s as part of a shift away from government control toward private markets.</w:t>
      </w:r>
    </w:p>
    <w:p w14:paraId="45D0F50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 xml:space="preserve">Governments reduced their role in farming and food systems, believing private markets would work better. But instead of becoming open and competitive, the food system became </w:t>
      </w:r>
      <w:r w:rsidRPr="00281538">
        <w:rPr>
          <w:rFonts w:ascii="Times New Roman" w:eastAsia="Times New Roman" w:hAnsi="Times New Roman" w:cs="Times New Roman"/>
          <w:b/>
          <w:bCs/>
          <w:kern w:val="0"/>
          <w14:ligatures w14:val="none"/>
        </w:rPr>
        <w:t>more centralized</w:t>
      </w:r>
      <w:r w:rsidRPr="00281538">
        <w:rPr>
          <w:rFonts w:ascii="Times New Roman" w:eastAsia="Times New Roman" w:hAnsi="Times New Roman" w:cs="Times New Roman"/>
          <w:kern w:val="0"/>
          <w14:ligatures w14:val="none"/>
        </w:rPr>
        <w:t xml:space="preserve">, controlled by </w:t>
      </w:r>
      <w:r w:rsidRPr="00281538">
        <w:rPr>
          <w:rFonts w:ascii="Times New Roman" w:eastAsia="Times New Roman" w:hAnsi="Times New Roman" w:cs="Times New Roman"/>
          <w:b/>
          <w:bCs/>
          <w:kern w:val="0"/>
          <w14:ligatures w14:val="none"/>
        </w:rPr>
        <w:t>large corporations</w:t>
      </w:r>
      <w:r w:rsidRPr="00281538">
        <w:rPr>
          <w:rFonts w:ascii="Times New Roman" w:eastAsia="Times New Roman" w:hAnsi="Times New Roman" w:cs="Times New Roman"/>
          <w:kern w:val="0"/>
          <w14:ligatures w14:val="none"/>
        </w:rPr>
        <w:t>, not farmers or communities.</w:t>
      </w:r>
    </w:p>
    <w:p w14:paraId="7C54984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Key fact:</w:t>
      </w:r>
      <w:r w:rsidRPr="00281538">
        <w:rPr>
          <w:rFonts w:ascii="Times New Roman" w:eastAsia="Times New Roman" w:hAnsi="Times New Roman" w:cs="Times New Roman"/>
          <w:kern w:val="0"/>
          <w14:ligatures w14:val="none"/>
        </w:rPr>
        <w:br/>
        <w:t xml:space="preserve">Rather than empowering farmers, </w:t>
      </w:r>
      <w:r w:rsidRPr="00281538">
        <w:rPr>
          <w:rFonts w:ascii="Times New Roman" w:eastAsia="Times New Roman" w:hAnsi="Times New Roman" w:cs="Times New Roman"/>
          <w:b/>
          <w:bCs/>
          <w:kern w:val="0"/>
          <w14:ligatures w14:val="none"/>
        </w:rPr>
        <w:t>both local communities and national governments—especially in developing countries—lost control</w:t>
      </w:r>
      <w:r w:rsidRPr="00281538">
        <w:rPr>
          <w:rFonts w:ascii="Times New Roman" w:eastAsia="Times New Roman" w:hAnsi="Times New Roman" w:cs="Times New Roman"/>
          <w:kern w:val="0"/>
          <w14:ligatures w14:val="none"/>
        </w:rPr>
        <w:t xml:space="preserve"> over food systems.</w:t>
      </w:r>
    </w:p>
    <w:p w14:paraId="5461F4D7"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0DF0D946">
          <v:rect id="_x0000_i1051" style="width:0;height:1.5pt" o:hralign="center" o:hrstd="t" o:hr="t" fillcolor="#a0a0a0" stroked="f"/>
        </w:pict>
      </w:r>
    </w:p>
    <w:p w14:paraId="4CFAC66E"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w:t>
      </w:r>
    </w:p>
    <w:p w14:paraId="4B9B3A2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The article will examine what free trade promised, what actually happened, and what alternatives exist.</w:t>
      </w:r>
    </w:p>
    <w:p w14:paraId="1D1211D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The author sets up the main question:</w:t>
      </w:r>
      <w:r w:rsidRPr="00281538">
        <w:rPr>
          <w:rFonts w:ascii="Times New Roman" w:eastAsia="Times New Roman" w:hAnsi="Times New Roman" w:cs="Times New Roman"/>
          <w:kern w:val="0"/>
          <w14:ligatures w14:val="none"/>
        </w:rPr>
        <w:br/>
      </w:r>
      <w:r w:rsidRPr="00281538">
        <w:rPr>
          <w:rFonts w:ascii="Segoe UI Emoji" w:eastAsia="Times New Roman" w:hAnsi="Segoe UI Emoji" w:cs="Segoe UI Emoji"/>
          <w:kern w:val="0"/>
          <w14:ligatures w14:val="none"/>
        </w:rPr>
        <w:t>👉</w:t>
      </w:r>
      <w:r w:rsidRPr="00281538">
        <w:rPr>
          <w:rFonts w:ascii="Times New Roman" w:eastAsia="Times New Roman" w:hAnsi="Times New Roman" w:cs="Times New Roman"/>
          <w:kern w:val="0"/>
          <w14:ligatures w14:val="none"/>
        </w:rPr>
        <w:t xml:space="preserve"> </w:t>
      </w:r>
      <w:r w:rsidRPr="00281538">
        <w:rPr>
          <w:rFonts w:ascii="Times New Roman" w:eastAsia="Times New Roman" w:hAnsi="Times New Roman" w:cs="Times New Roman"/>
          <w:i/>
          <w:iCs/>
          <w:kern w:val="0"/>
          <w14:ligatures w14:val="none"/>
        </w:rPr>
        <w:t>Did free trade really help developing countries and farmers as promised?</w:t>
      </w:r>
    </w:p>
    <w:p w14:paraId="5942C5EF"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6BCC066D">
          <v:rect id="_x0000_i1052" style="width:0;height:1.5pt" o:hralign="center" o:hrstd="t" o:hr="t" fillcolor="#a0a0a0" stroked="f"/>
        </w:pict>
      </w:r>
    </w:p>
    <w:p w14:paraId="71B04C72"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The Bazaar Metaphor (Free Trade Ideal)</w:t>
      </w:r>
    </w:p>
    <w:p w14:paraId="13719D77"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lastRenderedPageBreak/>
        <w:t>Paragraph 3</w:t>
      </w:r>
    </w:p>
    <w:p w14:paraId="08B28F03"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Free trade is often imagined as a bazaar where many buyers and sellers compete fairly.</w:t>
      </w:r>
    </w:p>
    <w:p w14:paraId="4525231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In theory, free trade works like an open market where:</w:t>
      </w:r>
    </w:p>
    <w:p w14:paraId="3CBFB0EC" w14:textId="77777777" w:rsidR="00281538" w:rsidRPr="00281538" w:rsidRDefault="00281538" w:rsidP="002815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Many sellers compete</w:t>
      </w:r>
    </w:p>
    <w:p w14:paraId="20F334D7" w14:textId="77777777" w:rsidR="00281538" w:rsidRPr="00281538" w:rsidRDefault="00281538" w:rsidP="002815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Buyers choose the best price and quality</w:t>
      </w:r>
    </w:p>
    <w:p w14:paraId="2D3ECD2F" w14:textId="77777777" w:rsidR="00281538" w:rsidRPr="00281538" w:rsidRDefault="00281538" w:rsidP="00281538">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No one controls the market</w:t>
      </w:r>
    </w:p>
    <w:p w14:paraId="5D525CF0"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This is the </w:t>
      </w:r>
      <w:r w:rsidRPr="00281538">
        <w:rPr>
          <w:rFonts w:ascii="Times New Roman" w:eastAsia="Times New Roman" w:hAnsi="Times New Roman" w:cs="Times New Roman"/>
          <w:b/>
          <w:bCs/>
          <w:kern w:val="0"/>
          <w14:ligatures w14:val="none"/>
        </w:rPr>
        <w:t>idealized model economists use</w:t>
      </w:r>
      <w:r w:rsidRPr="00281538">
        <w:rPr>
          <w:rFonts w:ascii="Times New Roman" w:eastAsia="Times New Roman" w:hAnsi="Times New Roman" w:cs="Times New Roman"/>
          <w:kern w:val="0"/>
          <w14:ligatures w14:val="none"/>
        </w:rPr>
        <w:t>.</w:t>
      </w:r>
    </w:p>
    <w:p w14:paraId="3BC44D5D"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0D1F860D">
          <v:rect id="_x0000_i1053" style="width:0;height:1.5pt" o:hralign="center" o:hrstd="t" o:hr="t" fillcolor="#a0a0a0" stroked="f"/>
        </w:pict>
      </w:r>
    </w:p>
    <w:p w14:paraId="74D8AB05"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4</w:t>
      </w:r>
    </w:p>
    <w:p w14:paraId="3725CE8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The world cannot function like one big bazaar.</w:t>
      </w:r>
    </w:p>
    <w:p w14:paraId="4071310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In reality:</w:t>
      </w:r>
    </w:p>
    <w:p w14:paraId="517238B9" w14:textId="77777777" w:rsidR="00281538" w:rsidRPr="00281538" w:rsidRDefault="00281538" w:rsidP="002815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Farmers don’t sell to many buyers</w:t>
      </w:r>
    </w:p>
    <w:p w14:paraId="25F6FBFB" w14:textId="77777777" w:rsidR="00281538" w:rsidRPr="00281538" w:rsidRDefault="00281538" w:rsidP="002815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They usually sell to </w:t>
      </w:r>
      <w:r w:rsidRPr="00281538">
        <w:rPr>
          <w:rFonts w:ascii="Times New Roman" w:eastAsia="Times New Roman" w:hAnsi="Times New Roman" w:cs="Times New Roman"/>
          <w:b/>
          <w:bCs/>
          <w:kern w:val="0"/>
          <w14:ligatures w14:val="none"/>
        </w:rPr>
        <w:t>1 or 2 local buyers</w:t>
      </w:r>
    </w:p>
    <w:p w14:paraId="0F2D9FCF" w14:textId="77777777" w:rsidR="00281538" w:rsidRPr="00281538" w:rsidRDefault="00281538" w:rsidP="00281538">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Prices are influenced by </w:t>
      </w:r>
      <w:r w:rsidRPr="00281538">
        <w:rPr>
          <w:rFonts w:ascii="Times New Roman" w:eastAsia="Times New Roman" w:hAnsi="Times New Roman" w:cs="Times New Roman"/>
          <w:b/>
          <w:bCs/>
          <w:kern w:val="0"/>
          <w14:ligatures w14:val="none"/>
        </w:rPr>
        <w:t>rules, standards, and politics</w:t>
      </w:r>
    </w:p>
    <w:p w14:paraId="6458709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So global agriculture is </w:t>
      </w:r>
      <w:r w:rsidRPr="00281538">
        <w:rPr>
          <w:rFonts w:ascii="Times New Roman" w:eastAsia="Times New Roman" w:hAnsi="Times New Roman" w:cs="Times New Roman"/>
          <w:b/>
          <w:bCs/>
          <w:kern w:val="0"/>
          <w14:ligatures w14:val="none"/>
        </w:rPr>
        <w:t>not free or competitive</w:t>
      </w:r>
      <w:r w:rsidRPr="00281538">
        <w:rPr>
          <w:rFonts w:ascii="Times New Roman" w:eastAsia="Times New Roman" w:hAnsi="Times New Roman" w:cs="Times New Roman"/>
          <w:kern w:val="0"/>
          <w14:ligatures w14:val="none"/>
        </w:rPr>
        <w:t>.</w:t>
      </w:r>
    </w:p>
    <w:p w14:paraId="2FE400A9"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0D665D58">
          <v:rect id="_x0000_i1054" style="width:0;height:1.5pt" o:hralign="center" o:hrstd="t" o:hr="t" fillcolor="#a0a0a0" stroked="f"/>
        </w:pict>
      </w:r>
    </w:p>
    <w:p w14:paraId="58FA28E3"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5</w:t>
      </w:r>
    </w:p>
    <w:p w14:paraId="0FFF6FF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Poor farmers face even more constraints.</w:t>
      </w:r>
    </w:p>
    <w:p w14:paraId="55775F53"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Small and subsistence farmers face:</w:t>
      </w:r>
    </w:p>
    <w:p w14:paraId="5F90D203" w14:textId="77777777" w:rsidR="00281538" w:rsidRPr="00281538" w:rsidRDefault="00281538" w:rsidP="002815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Bad roads</w:t>
      </w:r>
    </w:p>
    <w:p w14:paraId="51D59548" w14:textId="77777777" w:rsidR="00281538" w:rsidRPr="00281538" w:rsidRDefault="00281538" w:rsidP="002815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Poor storage</w:t>
      </w:r>
    </w:p>
    <w:p w14:paraId="09CCBCFB" w14:textId="77777777" w:rsidR="00281538" w:rsidRPr="00281538" w:rsidRDefault="00281538" w:rsidP="002815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Weak laws</w:t>
      </w:r>
    </w:p>
    <w:p w14:paraId="0E7AAA26" w14:textId="77777777" w:rsidR="00281538" w:rsidRPr="00281538" w:rsidRDefault="00281538" w:rsidP="002815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Unequal land ownership</w:t>
      </w:r>
    </w:p>
    <w:p w14:paraId="12DE39CA" w14:textId="77777777" w:rsidR="00281538" w:rsidRPr="00281538" w:rsidRDefault="00281538" w:rsidP="00281538">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Powerful traders</w:t>
      </w:r>
    </w:p>
    <w:p w14:paraId="725BC6E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Segoe UI Emoji" w:eastAsia="Times New Roman" w:hAnsi="Segoe UI Emoji" w:cs="Segoe UI Emoji"/>
          <w:kern w:val="0"/>
          <w14:ligatures w14:val="none"/>
        </w:rPr>
        <w:t>👉</w:t>
      </w:r>
      <w:r w:rsidRPr="00281538">
        <w:rPr>
          <w:rFonts w:ascii="Times New Roman" w:eastAsia="Times New Roman" w:hAnsi="Times New Roman" w:cs="Times New Roman"/>
          <w:kern w:val="0"/>
          <w14:ligatures w14:val="none"/>
        </w:rPr>
        <w:t xml:space="preserve"> Their trade choices are extremely limited.</w:t>
      </w:r>
    </w:p>
    <w:p w14:paraId="45E9B766"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Conclusion of this section:</w:t>
      </w:r>
      <w:r w:rsidRPr="00281538">
        <w:rPr>
          <w:rFonts w:ascii="Times New Roman" w:eastAsia="Times New Roman" w:hAnsi="Times New Roman" w:cs="Times New Roman"/>
          <w:kern w:val="0"/>
          <w14:ligatures w14:val="none"/>
        </w:rPr>
        <w:br/>
        <w:t xml:space="preserve">Free trade is </w:t>
      </w:r>
      <w:r w:rsidRPr="00281538">
        <w:rPr>
          <w:rFonts w:ascii="Times New Roman" w:eastAsia="Times New Roman" w:hAnsi="Times New Roman" w:cs="Times New Roman"/>
          <w:b/>
          <w:bCs/>
          <w:kern w:val="0"/>
          <w14:ligatures w14:val="none"/>
        </w:rPr>
        <w:t>an ideal</w:t>
      </w:r>
      <w:r w:rsidRPr="00281538">
        <w:rPr>
          <w:rFonts w:ascii="Times New Roman" w:eastAsia="Times New Roman" w:hAnsi="Times New Roman" w:cs="Times New Roman"/>
          <w:kern w:val="0"/>
          <w14:ligatures w14:val="none"/>
        </w:rPr>
        <w:t xml:space="preserve">, not reality. Actual trade is shaped by </w:t>
      </w:r>
      <w:r w:rsidRPr="00281538">
        <w:rPr>
          <w:rFonts w:ascii="Times New Roman" w:eastAsia="Times New Roman" w:hAnsi="Times New Roman" w:cs="Times New Roman"/>
          <w:b/>
          <w:bCs/>
          <w:kern w:val="0"/>
          <w14:ligatures w14:val="none"/>
        </w:rPr>
        <w:t>power and institutions</w:t>
      </w:r>
      <w:r w:rsidRPr="00281538">
        <w:rPr>
          <w:rFonts w:ascii="Times New Roman" w:eastAsia="Times New Roman" w:hAnsi="Times New Roman" w:cs="Times New Roman"/>
          <w:kern w:val="0"/>
          <w14:ligatures w14:val="none"/>
        </w:rPr>
        <w:t>, not freedom.</w:t>
      </w:r>
    </w:p>
    <w:p w14:paraId="322DA217"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lastRenderedPageBreak/>
        <w:pict w14:anchorId="2B17AA6C">
          <v:rect id="_x0000_i1055" style="width:0;height:1.5pt" o:hralign="center" o:hrstd="t" o:hr="t" fillcolor="#a0a0a0" stroked="f"/>
        </w:pict>
      </w:r>
    </w:p>
    <w:p w14:paraId="1BB024A0"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The Promise of Free Trade</w:t>
      </w:r>
    </w:p>
    <w:p w14:paraId="4F79C08D"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6 (World Food Summit, 1996)</w:t>
      </w:r>
    </w:p>
    <w:p w14:paraId="0CDCC46E"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In 1996, governments agreed that trade would help food security.</w:t>
      </w:r>
    </w:p>
    <w:p w14:paraId="0C68765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Rich countries argued that:</w:t>
      </w:r>
    </w:p>
    <w:p w14:paraId="1E8FF0C6" w14:textId="77777777" w:rsidR="00281538" w:rsidRPr="00281538" w:rsidRDefault="00281538" w:rsidP="002815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Trade would move food to where it’s needed</w:t>
      </w:r>
    </w:p>
    <w:p w14:paraId="13148C43" w14:textId="77777777" w:rsidR="00281538" w:rsidRPr="00281538" w:rsidRDefault="00281538" w:rsidP="002815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Markets would improve efficiency</w:t>
      </w:r>
    </w:p>
    <w:p w14:paraId="16559FE3" w14:textId="77777777" w:rsidR="00281538" w:rsidRPr="00281538" w:rsidRDefault="00281538" w:rsidP="00281538">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Everyone would benefit</w:t>
      </w:r>
    </w:p>
    <w:p w14:paraId="6DE38E1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This idea was officially accepted by </w:t>
      </w:r>
      <w:r w:rsidRPr="00281538">
        <w:rPr>
          <w:rFonts w:ascii="Times New Roman" w:eastAsia="Times New Roman" w:hAnsi="Times New Roman" w:cs="Times New Roman"/>
          <w:b/>
          <w:bCs/>
          <w:kern w:val="0"/>
          <w14:ligatures w14:val="none"/>
        </w:rPr>
        <w:t>all FAO members</w:t>
      </w:r>
      <w:r w:rsidRPr="00281538">
        <w:rPr>
          <w:rFonts w:ascii="Times New Roman" w:eastAsia="Times New Roman" w:hAnsi="Times New Roman" w:cs="Times New Roman"/>
          <w:kern w:val="0"/>
          <w14:ligatures w14:val="none"/>
        </w:rPr>
        <w:t>.</w:t>
      </w:r>
    </w:p>
    <w:p w14:paraId="4DD0201D"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Key quote:</w:t>
      </w:r>
      <w:r w:rsidRPr="00281538">
        <w:rPr>
          <w:rFonts w:ascii="Times New Roman" w:eastAsia="Times New Roman" w:hAnsi="Times New Roman" w:cs="Times New Roman"/>
          <w:kern w:val="0"/>
          <w14:ligatures w14:val="none"/>
        </w:rPr>
        <w:br/>
        <w:t>Trade was declared “a key element in achieving food security.”</w:t>
      </w:r>
    </w:p>
    <w:p w14:paraId="446CE542"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45F1C694">
          <v:rect id="_x0000_i1056" style="width:0;height:1.5pt" o:hralign="center" o:hrstd="t" o:hr="t" fillcolor="#a0a0a0" stroked="f"/>
        </w:pict>
      </w:r>
    </w:p>
    <w:p w14:paraId="20A3DDF5"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7</w:t>
      </w:r>
    </w:p>
    <w:p w14:paraId="4986D6B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Agriculture was mostly excluded from trade rules before the 1990s.</w:t>
      </w:r>
    </w:p>
    <w:p w14:paraId="54E74A9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Before 1995:</w:t>
      </w:r>
    </w:p>
    <w:p w14:paraId="4824B00F" w14:textId="77777777" w:rsidR="00281538" w:rsidRPr="00281538" w:rsidRDefault="00281538" w:rsidP="002815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Food was treated as </w:t>
      </w:r>
      <w:r w:rsidRPr="00281538">
        <w:rPr>
          <w:rFonts w:ascii="Times New Roman" w:eastAsia="Times New Roman" w:hAnsi="Times New Roman" w:cs="Times New Roman"/>
          <w:b/>
          <w:bCs/>
          <w:kern w:val="0"/>
          <w14:ligatures w14:val="none"/>
        </w:rPr>
        <w:t>too important to leave to markets</w:t>
      </w:r>
    </w:p>
    <w:p w14:paraId="4283144E" w14:textId="77777777" w:rsidR="00281538" w:rsidRPr="00281538" w:rsidRDefault="00281538" w:rsidP="002815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Countries protected farmers using tariffs and subsidies</w:t>
      </w:r>
    </w:p>
    <w:p w14:paraId="39AEBA8B" w14:textId="77777777" w:rsidR="00281538" w:rsidRPr="00281538" w:rsidRDefault="00281538" w:rsidP="00281538">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The U.S. and Europe excluded agriculture from GATT (1947)</w:t>
      </w:r>
    </w:p>
    <w:p w14:paraId="7F3747E6"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675BF155">
          <v:rect id="_x0000_i1057" style="width:0;height:1.5pt" o:hralign="center" o:hrstd="t" o:hr="t" fillcolor="#a0a0a0" stroked="f"/>
        </w:pict>
      </w:r>
    </w:p>
    <w:p w14:paraId="06CE47DB"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8 (Uruguay Round)</w:t>
      </w:r>
    </w:p>
    <w:p w14:paraId="32A7556E"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Agriculture was fully included in trade rules during the Uruguay Round (1986–1994).</w:t>
      </w:r>
    </w:p>
    <w:p w14:paraId="588531A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This led to:</w:t>
      </w:r>
    </w:p>
    <w:p w14:paraId="08CDD112" w14:textId="77777777" w:rsidR="00281538" w:rsidRPr="00281538" w:rsidRDefault="00281538" w:rsidP="002815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The </w:t>
      </w:r>
      <w:r w:rsidRPr="00281538">
        <w:rPr>
          <w:rFonts w:ascii="Times New Roman" w:eastAsia="Times New Roman" w:hAnsi="Times New Roman" w:cs="Times New Roman"/>
          <w:b/>
          <w:bCs/>
          <w:kern w:val="0"/>
          <w14:ligatures w14:val="none"/>
        </w:rPr>
        <w:t>WTO</w:t>
      </w:r>
      <w:r w:rsidRPr="00281538">
        <w:rPr>
          <w:rFonts w:ascii="Times New Roman" w:eastAsia="Times New Roman" w:hAnsi="Times New Roman" w:cs="Times New Roman"/>
          <w:kern w:val="0"/>
          <w14:ligatures w14:val="none"/>
        </w:rPr>
        <w:t xml:space="preserve"> being created</w:t>
      </w:r>
    </w:p>
    <w:p w14:paraId="5ADA6260" w14:textId="77777777" w:rsidR="00281538" w:rsidRPr="00281538" w:rsidRDefault="00281538" w:rsidP="00281538">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The </w:t>
      </w:r>
      <w:r w:rsidRPr="00281538">
        <w:rPr>
          <w:rFonts w:ascii="Times New Roman" w:eastAsia="Times New Roman" w:hAnsi="Times New Roman" w:cs="Times New Roman"/>
          <w:b/>
          <w:bCs/>
          <w:kern w:val="0"/>
          <w14:ligatures w14:val="none"/>
        </w:rPr>
        <w:t>Agreement on Agriculture (</w:t>
      </w:r>
      <w:proofErr w:type="spellStart"/>
      <w:r w:rsidRPr="00281538">
        <w:rPr>
          <w:rFonts w:ascii="Times New Roman" w:eastAsia="Times New Roman" w:hAnsi="Times New Roman" w:cs="Times New Roman"/>
          <w:b/>
          <w:bCs/>
          <w:kern w:val="0"/>
          <w14:ligatures w14:val="none"/>
        </w:rPr>
        <w:t>AoA</w:t>
      </w:r>
      <w:proofErr w:type="spellEnd"/>
      <w:r w:rsidRPr="00281538">
        <w:rPr>
          <w:rFonts w:ascii="Times New Roman" w:eastAsia="Times New Roman" w:hAnsi="Times New Roman" w:cs="Times New Roman"/>
          <w:b/>
          <w:bCs/>
          <w:kern w:val="0"/>
          <w14:ligatures w14:val="none"/>
        </w:rPr>
        <w:t>)</w:t>
      </w:r>
      <w:r w:rsidRPr="00281538">
        <w:rPr>
          <w:rFonts w:ascii="Times New Roman" w:eastAsia="Times New Roman" w:hAnsi="Times New Roman" w:cs="Times New Roman"/>
          <w:kern w:val="0"/>
          <w14:ligatures w14:val="none"/>
        </w:rPr>
        <w:br/>
        <w:t xml:space="preserve">This was the </w:t>
      </w:r>
      <w:r w:rsidRPr="00281538">
        <w:rPr>
          <w:rFonts w:ascii="Times New Roman" w:eastAsia="Times New Roman" w:hAnsi="Times New Roman" w:cs="Times New Roman"/>
          <w:b/>
          <w:bCs/>
          <w:kern w:val="0"/>
          <w14:ligatures w14:val="none"/>
        </w:rPr>
        <w:t>first binding global agreement</w:t>
      </w:r>
      <w:r w:rsidRPr="00281538">
        <w:rPr>
          <w:rFonts w:ascii="Times New Roman" w:eastAsia="Times New Roman" w:hAnsi="Times New Roman" w:cs="Times New Roman"/>
          <w:kern w:val="0"/>
          <w14:ligatures w14:val="none"/>
        </w:rPr>
        <w:t xml:space="preserve"> on farm trade.</w:t>
      </w:r>
    </w:p>
    <w:p w14:paraId="06FCD79E"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4D46345A">
          <v:rect id="_x0000_i1058" style="width:0;height:1.5pt" o:hralign="center" o:hrstd="t" o:hr="t" fillcolor="#a0a0a0" stroked="f"/>
        </w:pict>
      </w:r>
    </w:p>
    <w:p w14:paraId="2CE87A9A"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lastRenderedPageBreak/>
        <w:t>Paragraph 9 (Economic Logic)</w:t>
      </w:r>
    </w:p>
    <w:p w14:paraId="6DB4343E"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Free trade would increase efficiency and reduce costs.</w:t>
      </w:r>
    </w:p>
    <w:p w14:paraId="3545279C"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The theory was:</w:t>
      </w:r>
    </w:p>
    <w:p w14:paraId="390D5387"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End subsidies</w:t>
      </w:r>
    </w:p>
    <w:p w14:paraId="4F4A434D"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Lower tariffs</w:t>
      </w:r>
    </w:p>
    <w:p w14:paraId="6F04B1F8"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Remove public food stocks</w:t>
      </w:r>
    </w:p>
    <w:p w14:paraId="222C5E7F"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Let prices rise globally</w:t>
      </w:r>
    </w:p>
    <w:p w14:paraId="1B31FB17"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Farmers become efficient</w:t>
      </w:r>
    </w:p>
    <w:p w14:paraId="677A69BC" w14:textId="77777777" w:rsidR="00281538" w:rsidRPr="00281538" w:rsidRDefault="00281538" w:rsidP="00281538">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Consumers pay less</w:t>
      </w:r>
    </w:p>
    <w:p w14:paraId="5E373CF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Even farmers who lost were told they would find jobs elsewhere.</w:t>
      </w:r>
    </w:p>
    <w:p w14:paraId="082AD09C"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9533ECF">
          <v:rect id="_x0000_i1059" style="width:0;height:1.5pt" o:hralign="center" o:hrstd="t" o:hr="t" fillcolor="#a0a0a0" stroked="f"/>
        </w:pict>
      </w:r>
    </w:p>
    <w:p w14:paraId="6D91B454"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10</w:t>
      </w:r>
    </w:p>
    <w:p w14:paraId="09BFFB8C"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 xml:space="preserve">The </w:t>
      </w:r>
      <w:proofErr w:type="spellStart"/>
      <w:r w:rsidRPr="00281538">
        <w:rPr>
          <w:rFonts w:ascii="Times New Roman" w:eastAsia="Times New Roman" w:hAnsi="Times New Roman" w:cs="Times New Roman"/>
          <w:kern w:val="0"/>
          <w14:ligatures w14:val="none"/>
        </w:rPr>
        <w:t>AoA</w:t>
      </w:r>
      <w:proofErr w:type="spellEnd"/>
      <w:r w:rsidRPr="00281538">
        <w:rPr>
          <w:rFonts w:ascii="Times New Roman" w:eastAsia="Times New Roman" w:hAnsi="Times New Roman" w:cs="Times New Roman"/>
          <w:kern w:val="0"/>
          <w14:ligatures w14:val="none"/>
        </w:rPr>
        <w:t xml:space="preserve"> was supposed to reduce rich-country subsidies.</w:t>
      </w:r>
    </w:p>
    <w:p w14:paraId="2521D53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Developing countries were promised:</w:t>
      </w:r>
    </w:p>
    <w:p w14:paraId="1DFE8BE2" w14:textId="77777777" w:rsidR="00281538" w:rsidRPr="00281538" w:rsidRDefault="00281538" w:rsidP="002815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Fair competition</w:t>
      </w:r>
    </w:p>
    <w:p w14:paraId="49492735" w14:textId="77777777" w:rsidR="00281538" w:rsidRPr="00281538" w:rsidRDefault="00281538" w:rsidP="002815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Better export opportunities</w:t>
      </w:r>
    </w:p>
    <w:p w14:paraId="1671E862" w14:textId="77777777" w:rsidR="00281538" w:rsidRPr="00281538" w:rsidRDefault="00281538" w:rsidP="00281538">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Higher global prices</w:t>
      </w:r>
    </w:p>
    <w:p w14:paraId="2AECC00F"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299D4412">
          <v:rect id="_x0000_i1060" style="width:0;height:1.5pt" o:hralign="center" o:hrstd="t" o:hr="t" fillcolor="#a0a0a0" stroked="f"/>
        </w:pict>
      </w:r>
    </w:p>
    <w:p w14:paraId="5790CBBA"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The Reality of Free Trade</w:t>
      </w:r>
    </w:p>
    <w:p w14:paraId="68E474F6"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11 (Failure of promises)</w:t>
      </w:r>
    </w:p>
    <w:p w14:paraId="1F67EBC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Things went wrong.</w:t>
      </w:r>
    </w:p>
    <w:p w14:paraId="70CC955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Rich countries:</w:t>
      </w:r>
    </w:p>
    <w:p w14:paraId="738A3452" w14:textId="77777777" w:rsidR="00281538" w:rsidRPr="00281538" w:rsidRDefault="00281538" w:rsidP="002815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Did not reduce subsidies</w:t>
      </w:r>
    </w:p>
    <w:p w14:paraId="18062899" w14:textId="77777777" w:rsidR="00281538" w:rsidRPr="00281538" w:rsidRDefault="00281538" w:rsidP="002815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Kept protecting their farmers</w:t>
      </w:r>
    </w:p>
    <w:p w14:paraId="3F504455" w14:textId="77777777" w:rsidR="00281538" w:rsidRPr="00281538" w:rsidRDefault="00281538" w:rsidP="00281538">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Continued distorting markets</w:t>
      </w:r>
    </w:p>
    <w:p w14:paraId="055A470D"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Fact:</w:t>
      </w:r>
      <w:r w:rsidRPr="00281538">
        <w:rPr>
          <w:rFonts w:ascii="Times New Roman" w:eastAsia="Times New Roman" w:hAnsi="Times New Roman" w:cs="Times New Roman"/>
          <w:kern w:val="0"/>
          <w14:ligatures w14:val="none"/>
        </w:rPr>
        <w:br/>
        <w:t xml:space="preserve">U.S. agricultural spending limits were set at levels it had </w:t>
      </w:r>
      <w:r w:rsidRPr="00281538">
        <w:rPr>
          <w:rFonts w:ascii="Times New Roman" w:eastAsia="Times New Roman" w:hAnsi="Times New Roman" w:cs="Times New Roman"/>
          <w:i/>
          <w:iCs/>
          <w:kern w:val="0"/>
          <w14:ligatures w14:val="none"/>
        </w:rPr>
        <w:t>already reached</w:t>
      </w:r>
      <w:r w:rsidRPr="00281538">
        <w:rPr>
          <w:rFonts w:ascii="Times New Roman" w:eastAsia="Times New Roman" w:hAnsi="Times New Roman" w:cs="Times New Roman"/>
          <w:kern w:val="0"/>
          <w14:ligatures w14:val="none"/>
        </w:rPr>
        <w:t>—so no real cuts.</w:t>
      </w:r>
    </w:p>
    <w:p w14:paraId="73646CDA"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1493B36">
          <v:rect id="_x0000_i1061" style="width:0;height:1.5pt" o:hralign="center" o:hrstd="t" o:hr="t" fillcolor="#a0a0a0" stroked="f"/>
        </w:pict>
      </w:r>
    </w:p>
    <w:p w14:paraId="6EB0CAB3"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lastRenderedPageBreak/>
        <w:t>Paragraph 12 (Overstated benefits)</w:t>
      </w:r>
    </w:p>
    <w:p w14:paraId="0F5D1743"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Predicted gains were exaggerated.</w:t>
      </w:r>
    </w:p>
    <w:p w14:paraId="01521DEA"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465252CE" w14:textId="77777777" w:rsidR="00281538" w:rsidRPr="00281538" w:rsidRDefault="00281538" w:rsidP="002815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Before agreement: promised </w:t>
      </w:r>
      <w:r w:rsidRPr="00281538">
        <w:rPr>
          <w:rFonts w:ascii="Times New Roman" w:eastAsia="Times New Roman" w:hAnsi="Times New Roman" w:cs="Times New Roman"/>
          <w:b/>
          <w:bCs/>
          <w:kern w:val="0"/>
          <w14:ligatures w14:val="none"/>
        </w:rPr>
        <w:t>$250 billion</w:t>
      </w:r>
    </w:p>
    <w:p w14:paraId="5F3F7689" w14:textId="77777777" w:rsidR="00281538" w:rsidRPr="00281538" w:rsidRDefault="00281538" w:rsidP="00281538">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After signing: revised to </w:t>
      </w:r>
      <w:r w:rsidRPr="00281538">
        <w:rPr>
          <w:rFonts w:ascii="Times New Roman" w:eastAsia="Times New Roman" w:hAnsi="Times New Roman" w:cs="Times New Roman"/>
          <w:b/>
          <w:bCs/>
          <w:kern w:val="0"/>
          <w14:ligatures w14:val="none"/>
        </w:rPr>
        <w:t>$40–60 billion</w:t>
      </w:r>
      <w:r w:rsidRPr="00281538">
        <w:rPr>
          <w:rFonts w:ascii="Times New Roman" w:eastAsia="Times New Roman" w:hAnsi="Times New Roman" w:cs="Times New Roman"/>
          <w:kern w:val="0"/>
          <w14:ligatures w14:val="none"/>
        </w:rPr>
        <w:br/>
        <w:t>This shows how unrealistic the promises were.</w:t>
      </w:r>
    </w:p>
    <w:p w14:paraId="20B358F0"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417143D5">
          <v:rect id="_x0000_i1062" style="width:0;height:1.5pt" o:hralign="center" o:hrstd="t" o:hr="t" fillcolor="#a0a0a0" stroked="f"/>
        </w:pict>
      </w:r>
    </w:p>
    <w:p w14:paraId="1B67A9A2"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13 (Developing countries misunderstood)</w:t>
      </w:r>
    </w:p>
    <w:p w14:paraId="72E37966"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Many poor countries didn’t understand what they signed.</w:t>
      </w:r>
    </w:p>
    <w:p w14:paraId="1BB53E2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They believed:</w:t>
      </w:r>
    </w:p>
    <w:p w14:paraId="131F5BEE" w14:textId="77777777" w:rsidR="00281538" w:rsidRPr="00281538" w:rsidRDefault="00281538" w:rsidP="002815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They wouldn’t be affected much</w:t>
      </w:r>
    </w:p>
    <w:p w14:paraId="35167E8C" w14:textId="77777777" w:rsidR="00281538" w:rsidRPr="00281538" w:rsidRDefault="00281538" w:rsidP="00281538">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They had few distortions to fix</w:t>
      </w:r>
    </w:p>
    <w:p w14:paraId="3B01867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But they were wrong—especially as </w:t>
      </w:r>
      <w:r w:rsidRPr="00281538">
        <w:rPr>
          <w:rFonts w:ascii="Times New Roman" w:eastAsia="Times New Roman" w:hAnsi="Times New Roman" w:cs="Times New Roman"/>
          <w:b/>
          <w:bCs/>
          <w:kern w:val="0"/>
          <w14:ligatures w14:val="none"/>
        </w:rPr>
        <w:t>food importers</w:t>
      </w:r>
      <w:r w:rsidRPr="00281538">
        <w:rPr>
          <w:rFonts w:ascii="Times New Roman" w:eastAsia="Times New Roman" w:hAnsi="Times New Roman" w:cs="Times New Roman"/>
          <w:kern w:val="0"/>
          <w14:ligatures w14:val="none"/>
        </w:rPr>
        <w:t>.</w:t>
      </w:r>
    </w:p>
    <w:p w14:paraId="4490799E"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31442B94">
          <v:rect id="_x0000_i1063" style="width:0;height:1.5pt" o:hralign="center" o:hrstd="t" o:hr="t" fillcolor="#a0a0a0" stroked="f"/>
        </w:pict>
      </w:r>
    </w:p>
    <w:p w14:paraId="75967BEF"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14 (Food price shock, 1995–96)</w:t>
      </w:r>
    </w:p>
    <w:p w14:paraId="291D825A"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Food import bills rose sharply.</w:t>
      </w:r>
    </w:p>
    <w:p w14:paraId="6C1E7A5A"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6848CFB8" w14:textId="77777777" w:rsidR="00281538" w:rsidRPr="00281538" w:rsidRDefault="00281538" w:rsidP="002815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Prices spiked in 1995–96</w:t>
      </w:r>
    </w:p>
    <w:p w14:paraId="4C55BDF4" w14:textId="77777777" w:rsidR="00281538" w:rsidRPr="00281538" w:rsidRDefault="00281538" w:rsidP="002815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Food import bills rose </w:t>
      </w:r>
      <w:r w:rsidRPr="00281538">
        <w:rPr>
          <w:rFonts w:ascii="Times New Roman" w:eastAsia="Times New Roman" w:hAnsi="Times New Roman" w:cs="Times New Roman"/>
          <w:b/>
          <w:bCs/>
          <w:kern w:val="0"/>
          <w14:ligatures w14:val="none"/>
        </w:rPr>
        <w:t>40%</w:t>
      </w:r>
    </w:p>
    <w:p w14:paraId="10651A00" w14:textId="77777777" w:rsidR="00281538" w:rsidRPr="00281538" w:rsidRDefault="00281538" w:rsidP="00281538">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Safety support promised under the Marrakesh Decision was </w:t>
      </w:r>
      <w:r w:rsidRPr="00281538">
        <w:rPr>
          <w:rFonts w:ascii="Times New Roman" w:eastAsia="Times New Roman" w:hAnsi="Times New Roman" w:cs="Times New Roman"/>
          <w:b/>
          <w:bCs/>
          <w:kern w:val="0"/>
          <w14:ligatures w14:val="none"/>
        </w:rPr>
        <w:t>never used</w:t>
      </w:r>
    </w:p>
    <w:p w14:paraId="11A33C1B"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F48A782">
          <v:rect id="_x0000_i1064" style="width:0;height:1.5pt" o:hralign="center" o:hrstd="t" o:hr="t" fillcolor="#a0a0a0" stroked="f"/>
        </w:pict>
      </w:r>
    </w:p>
    <w:p w14:paraId="3E45A3F0"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15 (Export reality)</w:t>
      </w:r>
    </w:p>
    <w:p w14:paraId="10AEF6A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Many developing-country exports already had open access.</w:t>
      </w:r>
    </w:p>
    <w:p w14:paraId="2338E43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Products like:</w:t>
      </w:r>
    </w:p>
    <w:p w14:paraId="58980EBC" w14:textId="77777777" w:rsidR="00281538" w:rsidRPr="00281538" w:rsidRDefault="00281538" w:rsidP="002815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Coffee</w:t>
      </w:r>
    </w:p>
    <w:p w14:paraId="5C7A2CB2" w14:textId="77777777" w:rsidR="00281538" w:rsidRPr="00281538" w:rsidRDefault="00281538" w:rsidP="002815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Tea</w:t>
      </w:r>
    </w:p>
    <w:p w14:paraId="56117FCE" w14:textId="77777777" w:rsidR="00281538" w:rsidRPr="00281538" w:rsidRDefault="00281538" w:rsidP="002815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lastRenderedPageBreak/>
        <w:t>Cocoa</w:t>
      </w:r>
    </w:p>
    <w:p w14:paraId="7860E530" w14:textId="77777777" w:rsidR="00281538" w:rsidRPr="00281538" w:rsidRDefault="00281538" w:rsidP="00281538">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Bananas</w:t>
      </w:r>
    </w:p>
    <w:p w14:paraId="38455D1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Were already traded freely because rich countries </w:t>
      </w:r>
      <w:r w:rsidRPr="00281538">
        <w:rPr>
          <w:rFonts w:ascii="Times New Roman" w:eastAsia="Times New Roman" w:hAnsi="Times New Roman" w:cs="Times New Roman"/>
          <w:b/>
          <w:bCs/>
          <w:kern w:val="0"/>
          <w14:ligatures w14:val="none"/>
        </w:rPr>
        <w:t>don’t produce them</w:t>
      </w:r>
      <w:r w:rsidRPr="00281538">
        <w:rPr>
          <w:rFonts w:ascii="Times New Roman" w:eastAsia="Times New Roman" w:hAnsi="Times New Roman" w:cs="Times New Roman"/>
          <w:kern w:val="0"/>
          <w14:ligatures w14:val="none"/>
        </w:rPr>
        <w:t>.</w:t>
      </w:r>
    </w:p>
    <w:p w14:paraId="581148E5"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414ED86E">
          <v:rect id="_x0000_i1065" style="width:0;height:1.5pt" o:hralign="center" o:hrstd="t" o:hr="t" fillcolor="#a0a0a0" stroked="f"/>
        </w:pict>
      </w:r>
    </w:p>
    <w:p w14:paraId="2A26579A"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16 (Selective protection)</w:t>
      </w:r>
    </w:p>
    <w:p w14:paraId="1BFB83B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Rich countries protected products where developing countries were competitive.</w:t>
      </w:r>
    </w:p>
    <w:p w14:paraId="1AF7E17D"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Examples:</w:t>
      </w:r>
    </w:p>
    <w:p w14:paraId="32923720" w14:textId="77777777" w:rsidR="00281538" w:rsidRPr="00281538" w:rsidRDefault="00281538" w:rsidP="002815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Sugar</w:t>
      </w:r>
    </w:p>
    <w:p w14:paraId="2E59A1BD" w14:textId="77777777" w:rsidR="00281538" w:rsidRPr="00281538" w:rsidRDefault="00281538" w:rsidP="00281538">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Cotton</w:t>
      </w:r>
    </w:p>
    <w:p w14:paraId="3F9EA4B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These remained protected by U.S. and EU subsidies.</w:t>
      </w:r>
    </w:p>
    <w:p w14:paraId="44216D73"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08D1C244">
          <v:rect id="_x0000_i1066" style="width:0;height:1.5pt" o:hralign="center" o:hrstd="t" o:hr="t" fillcolor="#a0a0a0" stroked="f"/>
        </w:pict>
      </w:r>
    </w:p>
    <w:p w14:paraId="5170A95F"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17 (Import pressure)</w:t>
      </w:r>
    </w:p>
    <w:p w14:paraId="6A1E7E1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Developing countries had to import more.</w:t>
      </w:r>
    </w:p>
    <w:p w14:paraId="2ED95895"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Cheap imports:</w:t>
      </w:r>
    </w:p>
    <w:p w14:paraId="6328267E" w14:textId="77777777" w:rsidR="00281538" w:rsidRPr="00281538" w:rsidRDefault="00281538" w:rsidP="002815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Undercut local farmers</w:t>
      </w:r>
    </w:p>
    <w:p w14:paraId="16598BDD" w14:textId="77777777" w:rsidR="00281538" w:rsidRPr="00281538" w:rsidRDefault="00281538" w:rsidP="002815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Reduced domestic production</w:t>
      </w:r>
    </w:p>
    <w:p w14:paraId="045759D5" w14:textId="77777777" w:rsidR="00281538" w:rsidRPr="00281538" w:rsidRDefault="00281538" w:rsidP="00281538">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Increased food dependency</w:t>
      </w:r>
    </w:p>
    <w:p w14:paraId="261DEADD"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7216570F">
          <v:rect id="_x0000_i1067" style="width:0;height:1.5pt" o:hralign="center" o:hrstd="t" o:hr="t" fillcolor="#a0a0a0" stroked="f"/>
        </w:pict>
      </w:r>
    </w:p>
    <w:p w14:paraId="64C7F9BF"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18 (Price collapse)</w:t>
      </w:r>
    </w:p>
    <w:p w14:paraId="66C50FF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Prices fell instead of rising.</w:t>
      </w:r>
    </w:p>
    <w:p w14:paraId="31017E8C"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FAO data:</w:t>
      </w:r>
    </w:p>
    <w:p w14:paraId="21608D37" w14:textId="77777777" w:rsidR="00281538" w:rsidRPr="00281538" w:rsidRDefault="00281538" w:rsidP="00281538">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Commodity prices fell </w:t>
      </w:r>
      <w:r w:rsidRPr="00281538">
        <w:rPr>
          <w:rFonts w:ascii="Times New Roman" w:eastAsia="Times New Roman" w:hAnsi="Times New Roman" w:cs="Times New Roman"/>
          <w:b/>
          <w:bCs/>
          <w:kern w:val="0"/>
          <w14:ligatures w14:val="none"/>
        </w:rPr>
        <w:t>53% (1997–2003)</w:t>
      </w:r>
    </w:p>
    <w:p w14:paraId="10162DFB"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Result:</w:t>
      </w:r>
    </w:p>
    <w:p w14:paraId="3DEEB619" w14:textId="77777777" w:rsidR="00281538" w:rsidRPr="00281538" w:rsidRDefault="00281538" w:rsidP="002815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Farmers earned less</w:t>
      </w:r>
    </w:p>
    <w:p w14:paraId="09CCB49A" w14:textId="77777777" w:rsidR="00281538" w:rsidRPr="00281538" w:rsidRDefault="00281538" w:rsidP="002815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No incentive to invest</w:t>
      </w:r>
    </w:p>
    <w:p w14:paraId="0D39316B" w14:textId="77777777" w:rsidR="00281538" w:rsidRPr="00281538" w:rsidRDefault="00281538" w:rsidP="00281538">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Food systems weakened</w:t>
      </w:r>
    </w:p>
    <w:p w14:paraId="6629958F"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lastRenderedPageBreak/>
        <w:pict w14:anchorId="5E16C8AB">
          <v:rect id="_x0000_i1068" style="width:0;height:1.5pt" o:hralign="center" o:hrstd="t" o:hr="t" fillcolor="#a0a0a0" stroked="f"/>
        </w:pict>
      </w:r>
    </w:p>
    <w:p w14:paraId="645B77EC"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Policy Changes in Rich Countries</w:t>
      </w:r>
    </w:p>
    <w:p w14:paraId="241484EF"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19</w:t>
      </w:r>
    </w:p>
    <w:p w14:paraId="423C836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U.S. and EU shifted to income support.</w:t>
      </w:r>
    </w:p>
    <w:p w14:paraId="26896082"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Instead of managing prices:</w:t>
      </w:r>
    </w:p>
    <w:p w14:paraId="7F481225" w14:textId="77777777" w:rsidR="00281538" w:rsidRPr="00281538" w:rsidRDefault="00281538" w:rsidP="002815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Governments paid farmers directly</w:t>
      </w:r>
    </w:p>
    <w:p w14:paraId="0AED1B1E" w14:textId="77777777" w:rsidR="00281538" w:rsidRPr="00281538" w:rsidRDefault="00281538" w:rsidP="00281538">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Markets were left volatile</w:t>
      </w:r>
    </w:p>
    <w:p w14:paraId="4536032C"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2B1D2974">
          <v:rect id="_x0000_i1069" style="width:0;height:1.5pt" o:hralign="center" o:hrstd="t" o:hr="t" fillcolor="#a0a0a0" stroked="f"/>
        </w:pict>
      </w:r>
    </w:p>
    <w:p w14:paraId="44248E71"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20 (Food reserves)</w:t>
      </w:r>
    </w:p>
    <w:p w14:paraId="49796EA0"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Public food stocks were dismantled.</w:t>
      </w:r>
    </w:p>
    <w:p w14:paraId="5295C757"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570D3EED" w14:textId="77777777" w:rsidR="00281538" w:rsidRPr="00281538" w:rsidRDefault="00281538" w:rsidP="002815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U.S. ended grain storage program in </w:t>
      </w:r>
      <w:r w:rsidRPr="00281538">
        <w:rPr>
          <w:rFonts w:ascii="Times New Roman" w:eastAsia="Times New Roman" w:hAnsi="Times New Roman" w:cs="Times New Roman"/>
          <w:b/>
          <w:bCs/>
          <w:kern w:val="0"/>
          <w14:ligatures w14:val="none"/>
        </w:rPr>
        <w:t>1996</w:t>
      </w:r>
    </w:p>
    <w:p w14:paraId="323400A3" w14:textId="77777777" w:rsidR="00281538" w:rsidRPr="00281538" w:rsidRDefault="00281538" w:rsidP="002815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Price stability declined</w:t>
      </w:r>
    </w:p>
    <w:p w14:paraId="10092E55" w14:textId="77777777" w:rsidR="00281538" w:rsidRPr="00281538" w:rsidRDefault="00281538" w:rsidP="00281538">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Markets became more unstable</w:t>
      </w:r>
    </w:p>
    <w:p w14:paraId="4B43206F"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8CC1F1C">
          <v:rect id="_x0000_i1070" style="width:0;height:1.5pt" o:hralign="center" o:hrstd="t" o:hr="t" fillcolor="#a0a0a0" stroked="f"/>
        </w:pict>
      </w:r>
    </w:p>
    <w:p w14:paraId="69402CF2"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Corporate Power &amp; Dumping</w:t>
      </w:r>
    </w:p>
    <w:p w14:paraId="5E092BF6"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21</w:t>
      </w:r>
    </w:p>
    <w:p w14:paraId="20E8535C"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 xml:space="preserve">Big corporations shaped the </w:t>
      </w:r>
      <w:proofErr w:type="spellStart"/>
      <w:r w:rsidRPr="00281538">
        <w:rPr>
          <w:rFonts w:ascii="Times New Roman" w:eastAsia="Times New Roman" w:hAnsi="Times New Roman" w:cs="Times New Roman"/>
          <w:kern w:val="0"/>
          <w14:ligatures w14:val="none"/>
        </w:rPr>
        <w:t>AoA</w:t>
      </w:r>
      <w:proofErr w:type="spellEnd"/>
      <w:r w:rsidRPr="00281538">
        <w:rPr>
          <w:rFonts w:ascii="Times New Roman" w:eastAsia="Times New Roman" w:hAnsi="Times New Roman" w:cs="Times New Roman"/>
          <w:kern w:val="0"/>
          <w14:ligatures w14:val="none"/>
        </w:rPr>
        <w:t>.</w:t>
      </w:r>
    </w:p>
    <w:p w14:paraId="0BD2C5D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2FFCA5A5" w14:textId="77777777" w:rsidR="00281538" w:rsidRPr="00281538" w:rsidRDefault="00281538" w:rsidP="002815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Drafted by former </w:t>
      </w:r>
      <w:r w:rsidRPr="00281538">
        <w:rPr>
          <w:rFonts w:ascii="Times New Roman" w:eastAsia="Times New Roman" w:hAnsi="Times New Roman" w:cs="Times New Roman"/>
          <w:b/>
          <w:bCs/>
          <w:kern w:val="0"/>
          <w14:ligatures w14:val="none"/>
        </w:rPr>
        <w:t>Cargill executive</w:t>
      </w:r>
    </w:p>
    <w:p w14:paraId="0A6B6AEF" w14:textId="77777777" w:rsidR="00281538" w:rsidRPr="00281538" w:rsidRDefault="00281538" w:rsidP="002815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Helped traders, not farmers</w:t>
      </w:r>
    </w:p>
    <w:p w14:paraId="55F20AF2" w14:textId="77777777" w:rsidR="00281538" w:rsidRPr="00281538" w:rsidRDefault="00281538" w:rsidP="00281538">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Taxpayers paid while prices fell</w:t>
      </w:r>
    </w:p>
    <w:p w14:paraId="419AC1A0"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69D23216">
          <v:rect id="_x0000_i1071" style="width:0;height:1.5pt" o:hralign="center" o:hrstd="t" o:hr="t" fillcolor="#a0a0a0" stroked="f"/>
        </w:pict>
      </w:r>
    </w:p>
    <w:p w14:paraId="6902FD8D"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22 (Developing countries)</w:t>
      </w:r>
    </w:p>
    <w:p w14:paraId="32C5EFAD"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Public stocks removed in poor countries too.</w:t>
      </w:r>
    </w:p>
    <w:p w14:paraId="6E889770"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lastRenderedPageBreak/>
        <w:t>Simple explanation:</w:t>
      </w:r>
      <w:r w:rsidRPr="00281538">
        <w:rPr>
          <w:rFonts w:ascii="Times New Roman" w:eastAsia="Times New Roman" w:hAnsi="Times New Roman" w:cs="Times New Roman"/>
          <w:kern w:val="0"/>
          <w14:ligatures w14:val="none"/>
        </w:rPr>
        <w:br/>
        <w:t>IMF &amp; World Bank pushed:</w:t>
      </w:r>
    </w:p>
    <w:p w14:paraId="09268A7E" w14:textId="77777777" w:rsidR="00281538" w:rsidRPr="00281538" w:rsidRDefault="00281538" w:rsidP="002815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No food reserves</w:t>
      </w:r>
    </w:p>
    <w:p w14:paraId="269BBF58" w14:textId="77777777" w:rsidR="00281538" w:rsidRPr="00281538" w:rsidRDefault="00281538" w:rsidP="00281538">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Market dependence</w:t>
      </w:r>
    </w:p>
    <w:p w14:paraId="400855F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Fact:</w:t>
      </w:r>
      <w:r w:rsidRPr="00281538">
        <w:rPr>
          <w:rFonts w:ascii="Times New Roman" w:eastAsia="Times New Roman" w:hAnsi="Times New Roman" w:cs="Times New Roman"/>
          <w:kern w:val="0"/>
          <w14:ligatures w14:val="none"/>
        </w:rPr>
        <w:br/>
        <w:t xml:space="preserve">FAO estimated </w:t>
      </w:r>
      <w:r w:rsidRPr="00281538">
        <w:rPr>
          <w:rFonts w:ascii="Times New Roman" w:eastAsia="Times New Roman" w:hAnsi="Times New Roman" w:cs="Times New Roman"/>
          <w:b/>
          <w:bCs/>
          <w:kern w:val="0"/>
          <w14:ligatures w14:val="none"/>
        </w:rPr>
        <w:t>20% higher food prices</w:t>
      </w:r>
      <w:r w:rsidRPr="00281538">
        <w:rPr>
          <w:rFonts w:ascii="Times New Roman" w:eastAsia="Times New Roman" w:hAnsi="Times New Roman" w:cs="Times New Roman"/>
          <w:kern w:val="0"/>
          <w14:ligatures w14:val="none"/>
        </w:rPr>
        <w:t xml:space="preserve"> for import-dependent poor countries.</w:t>
      </w:r>
    </w:p>
    <w:p w14:paraId="1AD65A51"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3FD869AF">
          <v:rect id="_x0000_i1072" style="width:0;height:1.5pt" o:hralign="center" o:hrstd="t" o:hr="t" fillcolor="#a0a0a0" stroked="f"/>
        </w:pict>
      </w:r>
    </w:p>
    <w:p w14:paraId="2C53A5C0"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23 (Corporate dominance)</w:t>
      </w:r>
    </w:p>
    <w:p w14:paraId="200A85CD"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Few firms control global food markets.</w:t>
      </w:r>
    </w:p>
    <w:p w14:paraId="4EBBD526"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16ECFE2E" w14:textId="77777777" w:rsidR="00281538" w:rsidRPr="00281538" w:rsidRDefault="00281538" w:rsidP="002815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3–5 firms control </w:t>
      </w:r>
      <w:r w:rsidRPr="00281538">
        <w:rPr>
          <w:rFonts w:ascii="Times New Roman" w:eastAsia="Times New Roman" w:hAnsi="Times New Roman" w:cs="Times New Roman"/>
          <w:b/>
          <w:bCs/>
          <w:kern w:val="0"/>
          <w14:ligatures w14:val="none"/>
        </w:rPr>
        <w:t>40%+</w:t>
      </w:r>
      <w:r w:rsidRPr="00281538">
        <w:rPr>
          <w:rFonts w:ascii="Times New Roman" w:eastAsia="Times New Roman" w:hAnsi="Times New Roman" w:cs="Times New Roman"/>
          <w:kern w:val="0"/>
          <w14:ligatures w14:val="none"/>
        </w:rPr>
        <w:t xml:space="preserve"> of many commodities</w:t>
      </w:r>
    </w:p>
    <w:p w14:paraId="1CDFE95A" w14:textId="77777777" w:rsidR="00281538" w:rsidRPr="00281538" w:rsidRDefault="00281538" w:rsidP="002815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Nestlé profit (2007): </w:t>
      </w:r>
      <w:r w:rsidRPr="00281538">
        <w:rPr>
          <w:rFonts w:ascii="Times New Roman" w:eastAsia="Times New Roman" w:hAnsi="Times New Roman" w:cs="Times New Roman"/>
          <w:b/>
          <w:bCs/>
          <w:kern w:val="0"/>
          <w14:ligatures w14:val="none"/>
        </w:rPr>
        <w:t>$9.7 billion</w:t>
      </w:r>
    </w:p>
    <w:p w14:paraId="5507F5D7" w14:textId="77777777" w:rsidR="00281538" w:rsidRPr="00281538" w:rsidRDefault="00281538" w:rsidP="00281538">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Wal-Mart profit (2009): </w:t>
      </w:r>
      <w:r w:rsidRPr="00281538">
        <w:rPr>
          <w:rFonts w:ascii="Times New Roman" w:eastAsia="Times New Roman" w:hAnsi="Times New Roman" w:cs="Times New Roman"/>
          <w:b/>
          <w:bCs/>
          <w:kern w:val="0"/>
          <w14:ligatures w14:val="none"/>
        </w:rPr>
        <w:t>$13.3 billion</w:t>
      </w:r>
    </w:p>
    <w:p w14:paraId="2D6F1246"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This exceeds GDP of many countries.</w:t>
      </w:r>
    </w:p>
    <w:p w14:paraId="191CC0C1"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6C5B236E">
          <v:rect id="_x0000_i1073" style="width:0;height:1.5pt" o:hralign="center" o:hrstd="t" o:hr="t" fillcolor="#a0a0a0" stroked="f"/>
        </w:pict>
      </w:r>
    </w:p>
    <w:p w14:paraId="7F1B5DDD"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24 (Dumping)</w:t>
      </w:r>
    </w:p>
    <w:p w14:paraId="57ECD880"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Food was sold below production cost.</w:t>
      </w:r>
    </w:p>
    <w:p w14:paraId="343A9206"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Dumping margins:</w:t>
      </w:r>
    </w:p>
    <w:p w14:paraId="4600BCC2" w14:textId="77777777" w:rsidR="00281538" w:rsidRPr="00281538" w:rsidRDefault="00281538" w:rsidP="002815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Cotton: </w:t>
      </w:r>
      <w:r w:rsidRPr="00281538">
        <w:rPr>
          <w:rFonts w:ascii="Times New Roman" w:eastAsia="Times New Roman" w:hAnsi="Times New Roman" w:cs="Times New Roman"/>
          <w:b/>
          <w:bCs/>
          <w:kern w:val="0"/>
          <w14:ligatures w14:val="none"/>
        </w:rPr>
        <w:t>57%</w:t>
      </w:r>
    </w:p>
    <w:p w14:paraId="25562A62" w14:textId="77777777" w:rsidR="00281538" w:rsidRPr="00281538" w:rsidRDefault="00281538" w:rsidP="002815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Wheat: </w:t>
      </w:r>
      <w:r w:rsidRPr="00281538">
        <w:rPr>
          <w:rFonts w:ascii="Times New Roman" w:eastAsia="Times New Roman" w:hAnsi="Times New Roman" w:cs="Times New Roman"/>
          <w:b/>
          <w:bCs/>
          <w:kern w:val="0"/>
          <w14:ligatures w14:val="none"/>
        </w:rPr>
        <w:t>40%</w:t>
      </w:r>
    </w:p>
    <w:p w14:paraId="75A4A526" w14:textId="77777777" w:rsidR="00281538" w:rsidRPr="00281538" w:rsidRDefault="00281538" w:rsidP="00281538">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Rice: </w:t>
      </w:r>
      <w:r w:rsidRPr="00281538">
        <w:rPr>
          <w:rFonts w:ascii="Times New Roman" w:eastAsia="Times New Roman" w:hAnsi="Times New Roman" w:cs="Times New Roman"/>
          <w:b/>
          <w:bCs/>
          <w:kern w:val="0"/>
          <w14:ligatures w14:val="none"/>
        </w:rPr>
        <w:t>20%</w:t>
      </w:r>
    </w:p>
    <w:p w14:paraId="4860A1C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This destroyed local farming in poor countries.</w:t>
      </w:r>
    </w:p>
    <w:p w14:paraId="3E2C578B"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7F6B3063">
          <v:rect id="_x0000_i1074" style="width:0;height:1.5pt" o:hralign="center" o:hrstd="t" o:hr="t" fillcolor="#a0a0a0" stroked="f"/>
        </w:pict>
      </w:r>
    </w:p>
    <w:p w14:paraId="46274510"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Consequences</w:t>
      </w:r>
    </w:p>
    <w:p w14:paraId="6B916149"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25</w:t>
      </w:r>
    </w:p>
    <w:p w14:paraId="434E0BA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Dumping drives farmers out.</w:t>
      </w:r>
    </w:p>
    <w:p w14:paraId="2420FEB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Results:</w:t>
      </w:r>
    </w:p>
    <w:p w14:paraId="20D8D3E1" w14:textId="77777777" w:rsidR="00281538" w:rsidRPr="00281538" w:rsidRDefault="00281538" w:rsidP="002815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lastRenderedPageBreak/>
        <w:t>Farmers abandon land</w:t>
      </w:r>
    </w:p>
    <w:p w14:paraId="39451BF5" w14:textId="77777777" w:rsidR="00281538" w:rsidRPr="00281538" w:rsidRDefault="00281538" w:rsidP="002815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Rural economies collapse</w:t>
      </w:r>
    </w:p>
    <w:p w14:paraId="2B4E48D7" w14:textId="77777777" w:rsidR="00281538" w:rsidRPr="00281538" w:rsidRDefault="00281538" w:rsidP="00281538">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Seen in </w:t>
      </w:r>
      <w:r w:rsidRPr="00281538">
        <w:rPr>
          <w:rFonts w:ascii="Times New Roman" w:eastAsia="Times New Roman" w:hAnsi="Times New Roman" w:cs="Times New Roman"/>
          <w:b/>
          <w:bCs/>
          <w:kern w:val="0"/>
          <w14:ligatures w14:val="none"/>
        </w:rPr>
        <w:t>Fiji, Burkina Faso, Honduras</w:t>
      </w:r>
    </w:p>
    <w:p w14:paraId="754D3AD7"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4E2C48DD">
          <v:rect id="_x0000_i1075" style="width:0;height:1.5pt" o:hralign="center" o:hrstd="t" o:hr="t" fillcolor="#a0a0a0" stroked="f"/>
        </w:pict>
      </w:r>
    </w:p>
    <w:p w14:paraId="2ED74909"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26</w:t>
      </w:r>
    </w:p>
    <w:p w14:paraId="1419ACB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r>
      <w:proofErr w:type="spellStart"/>
      <w:r w:rsidRPr="00281538">
        <w:rPr>
          <w:rFonts w:ascii="Times New Roman" w:eastAsia="Times New Roman" w:hAnsi="Times New Roman" w:cs="Times New Roman"/>
          <w:kern w:val="0"/>
          <w14:ligatures w14:val="none"/>
        </w:rPr>
        <w:t>AoA</w:t>
      </w:r>
      <w:proofErr w:type="spellEnd"/>
      <w:r w:rsidRPr="00281538">
        <w:rPr>
          <w:rFonts w:ascii="Times New Roman" w:eastAsia="Times New Roman" w:hAnsi="Times New Roman" w:cs="Times New Roman"/>
          <w:kern w:val="0"/>
          <w14:ligatures w14:val="none"/>
        </w:rPr>
        <w:t xml:space="preserve"> favors industrial agriculture.</w:t>
      </w:r>
    </w:p>
    <w:p w14:paraId="3803EF81"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0A07E77B" w14:textId="77777777" w:rsidR="00281538" w:rsidRPr="00281538" w:rsidRDefault="00281538" w:rsidP="002815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Only </w:t>
      </w:r>
      <w:r w:rsidRPr="00281538">
        <w:rPr>
          <w:rFonts w:ascii="Times New Roman" w:eastAsia="Times New Roman" w:hAnsi="Times New Roman" w:cs="Times New Roman"/>
          <w:b/>
          <w:bCs/>
          <w:kern w:val="0"/>
          <w14:ligatures w14:val="none"/>
        </w:rPr>
        <w:t>10–15% of food is traded</w:t>
      </w:r>
    </w:p>
    <w:p w14:paraId="6C481553" w14:textId="77777777" w:rsidR="00281538" w:rsidRPr="00281538" w:rsidRDefault="00281538" w:rsidP="002815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Yet all agriculture is forced to behave like export business</w:t>
      </w:r>
    </w:p>
    <w:p w14:paraId="24670179" w14:textId="77777777" w:rsidR="00281538" w:rsidRPr="00281538" w:rsidRDefault="00281538" w:rsidP="00281538">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Small farmers are ignored</w:t>
      </w:r>
    </w:p>
    <w:p w14:paraId="1EB03D3A"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3F42CB7">
          <v:rect id="_x0000_i1076" style="width:0;height:1.5pt" o:hralign="center" o:hrstd="t" o:hr="t" fillcolor="#a0a0a0" stroked="f"/>
        </w:pict>
      </w:r>
    </w:p>
    <w:p w14:paraId="6A298B5F" w14:textId="77777777" w:rsidR="00281538" w:rsidRPr="00281538" w:rsidRDefault="00281538" w:rsidP="00281538">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1538">
        <w:rPr>
          <w:rFonts w:ascii="Times New Roman" w:eastAsia="Times New Roman" w:hAnsi="Times New Roman" w:cs="Times New Roman"/>
          <w:b/>
          <w:bCs/>
          <w:kern w:val="0"/>
          <w:sz w:val="36"/>
          <w:szCs w:val="36"/>
          <w14:ligatures w14:val="none"/>
        </w:rPr>
        <w:t>Alternatives &amp; Conclusion</w:t>
      </w:r>
    </w:p>
    <w:p w14:paraId="56D4A948"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27</w:t>
      </w:r>
    </w:p>
    <w:p w14:paraId="376F0CF8"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Doha Round is stalled.</w:t>
      </w:r>
    </w:p>
    <w:p w14:paraId="3A514974"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p>
    <w:p w14:paraId="5B7BCC4B" w14:textId="77777777" w:rsidR="00281538" w:rsidRPr="00281538" w:rsidRDefault="00281538" w:rsidP="002815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Developing countries resist further liberalization</w:t>
      </w:r>
    </w:p>
    <w:p w14:paraId="37593B54" w14:textId="77777777" w:rsidR="00281538" w:rsidRPr="00281538" w:rsidRDefault="00281538" w:rsidP="00281538">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Trust in free trade is collapsing</w:t>
      </w:r>
    </w:p>
    <w:p w14:paraId="7545D66F"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19642793">
          <v:rect id="_x0000_i1077" style="width:0;height:1.5pt" o:hralign="center" o:hrstd="t" o:hr="t" fillcolor="#a0a0a0" stroked="f"/>
        </w:pict>
      </w:r>
    </w:p>
    <w:p w14:paraId="13406720"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28</w:t>
      </w:r>
    </w:p>
    <w:p w14:paraId="28C0E169"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Trade is a tool, not a goal.</w:t>
      </w:r>
    </w:p>
    <w:p w14:paraId="0A94481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 xml:space="preserve">Trade can help or harm—it depends on </w:t>
      </w:r>
      <w:r w:rsidRPr="00281538">
        <w:rPr>
          <w:rFonts w:ascii="Times New Roman" w:eastAsia="Times New Roman" w:hAnsi="Times New Roman" w:cs="Times New Roman"/>
          <w:b/>
          <w:bCs/>
          <w:kern w:val="0"/>
          <w14:ligatures w14:val="none"/>
        </w:rPr>
        <w:t>regulation</w:t>
      </w:r>
      <w:r w:rsidRPr="00281538">
        <w:rPr>
          <w:rFonts w:ascii="Times New Roman" w:eastAsia="Times New Roman" w:hAnsi="Times New Roman" w:cs="Times New Roman"/>
          <w:kern w:val="0"/>
          <w14:ligatures w14:val="none"/>
        </w:rPr>
        <w:t>.</w:t>
      </w:r>
    </w:p>
    <w:p w14:paraId="759F91F8"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pict w14:anchorId="324EE3A2">
          <v:rect id="_x0000_i1078" style="width:0;height:1.5pt" o:hralign="center" o:hrstd="t" o:hr="t" fillcolor="#a0a0a0" stroked="f"/>
        </w:pict>
      </w:r>
    </w:p>
    <w:p w14:paraId="05AFC697"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 29</w:t>
      </w:r>
    </w:p>
    <w:p w14:paraId="43624D1F"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Food security requires policy, not markets alone.</w:t>
      </w:r>
    </w:p>
    <w:p w14:paraId="2D3575EE"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Simple explanation:</w:t>
      </w:r>
      <w:r w:rsidRPr="00281538">
        <w:rPr>
          <w:rFonts w:ascii="Times New Roman" w:eastAsia="Times New Roman" w:hAnsi="Times New Roman" w:cs="Times New Roman"/>
          <w:kern w:val="0"/>
          <w14:ligatures w14:val="none"/>
        </w:rPr>
        <w:br/>
        <w:t xml:space="preserve">Markets exclude the poor. Governments must protect the </w:t>
      </w:r>
      <w:r w:rsidRPr="00281538">
        <w:rPr>
          <w:rFonts w:ascii="Times New Roman" w:eastAsia="Times New Roman" w:hAnsi="Times New Roman" w:cs="Times New Roman"/>
          <w:b/>
          <w:bCs/>
          <w:kern w:val="0"/>
          <w14:ligatures w14:val="none"/>
        </w:rPr>
        <w:t>right to food</w:t>
      </w:r>
      <w:r w:rsidRPr="00281538">
        <w:rPr>
          <w:rFonts w:ascii="Times New Roman" w:eastAsia="Times New Roman" w:hAnsi="Times New Roman" w:cs="Times New Roman"/>
          <w:kern w:val="0"/>
          <w14:ligatures w14:val="none"/>
        </w:rPr>
        <w:t>.</w:t>
      </w:r>
    </w:p>
    <w:p w14:paraId="76F9F2DD" w14:textId="77777777" w:rsidR="00281538" w:rsidRPr="00281538" w:rsidRDefault="00281538" w:rsidP="00281538">
      <w:pPr>
        <w:spacing w:after="0"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lastRenderedPageBreak/>
        <w:pict w14:anchorId="177F7E4B">
          <v:rect id="_x0000_i1079" style="width:0;height:1.5pt" o:hralign="center" o:hrstd="t" o:hr="t" fillcolor="#a0a0a0" stroked="f"/>
        </w:pict>
      </w:r>
    </w:p>
    <w:p w14:paraId="6DE70C75" w14:textId="77777777" w:rsidR="00281538" w:rsidRPr="00281538" w:rsidRDefault="00281538" w:rsidP="00281538">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1538">
        <w:rPr>
          <w:rFonts w:ascii="Times New Roman" w:eastAsia="Times New Roman" w:hAnsi="Times New Roman" w:cs="Times New Roman"/>
          <w:b/>
          <w:bCs/>
          <w:kern w:val="0"/>
          <w:sz w:val="27"/>
          <w:szCs w:val="27"/>
          <w14:ligatures w14:val="none"/>
        </w:rPr>
        <w:t>Paragraphs 30–end (Examples &amp; hope)</w:t>
      </w:r>
    </w:p>
    <w:p w14:paraId="53D5CE3A"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What it says:</w:t>
      </w:r>
      <w:r w:rsidRPr="00281538">
        <w:rPr>
          <w:rFonts w:ascii="Times New Roman" w:eastAsia="Times New Roman" w:hAnsi="Times New Roman" w:cs="Times New Roman"/>
          <w:kern w:val="0"/>
          <w14:ligatures w14:val="none"/>
        </w:rPr>
        <w:br/>
        <w:t>Alternatives exist:</w:t>
      </w:r>
    </w:p>
    <w:p w14:paraId="4C556C4C" w14:textId="77777777" w:rsidR="00281538" w:rsidRPr="00281538" w:rsidRDefault="00281538" w:rsidP="002815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 xml:space="preserve">Bangladesh’s </w:t>
      </w:r>
      <w:proofErr w:type="spellStart"/>
      <w:r w:rsidRPr="00281538">
        <w:rPr>
          <w:rFonts w:ascii="Times New Roman" w:eastAsia="Times New Roman" w:hAnsi="Times New Roman" w:cs="Times New Roman"/>
          <w:b/>
          <w:bCs/>
          <w:kern w:val="0"/>
          <w14:ligatures w14:val="none"/>
        </w:rPr>
        <w:t>Nayakrishi</w:t>
      </w:r>
      <w:proofErr w:type="spellEnd"/>
      <w:r w:rsidRPr="00281538">
        <w:rPr>
          <w:rFonts w:ascii="Times New Roman" w:eastAsia="Times New Roman" w:hAnsi="Times New Roman" w:cs="Times New Roman"/>
          <w:b/>
          <w:bCs/>
          <w:kern w:val="0"/>
          <w14:ligatures w14:val="none"/>
        </w:rPr>
        <w:t xml:space="preserve"> </w:t>
      </w:r>
      <w:proofErr w:type="spellStart"/>
      <w:r w:rsidRPr="00281538">
        <w:rPr>
          <w:rFonts w:ascii="Times New Roman" w:eastAsia="Times New Roman" w:hAnsi="Times New Roman" w:cs="Times New Roman"/>
          <w:b/>
          <w:bCs/>
          <w:kern w:val="0"/>
          <w14:ligatures w14:val="none"/>
        </w:rPr>
        <w:t>Andolon</w:t>
      </w:r>
      <w:proofErr w:type="spellEnd"/>
    </w:p>
    <w:p w14:paraId="042888AA" w14:textId="77777777" w:rsidR="00281538" w:rsidRPr="00281538" w:rsidRDefault="00281538" w:rsidP="002815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Cuba’s agroecology</w:t>
      </w:r>
    </w:p>
    <w:p w14:paraId="220F8833" w14:textId="77777777" w:rsidR="00281538" w:rsidRPr="00281538" w:rsidRDefault="00281538" w:rsidP="002815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Fairtrade</w:t>
      </w:r>
    </w:p>
    <w:p w14:paraId="48E8C6F9" w14:textId="77777777" w:rsidR="00281538" w:rsidRPr="00281538" w:rsidRDefault="00281538" w:rsidP="00281538">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kern w:val="0"/>
          <w14:ligatures w14:val="none"/>
        </w:rPr>
        <w:t>Slow Food movement</w:t>
      </w:r>
    </w:p>
    <w:p w14:paraId="25260C03" w14:textId="77777777" w:rsidR="00281538" w:rsidRPr="00281538" w:rsidRDefault="00281538" w:rsidP="00281538">
      <w:pPr>
        <w:spacing w:before="100" w:beforeAutospacing="1" w:after="100" w:afterAutospacing="1" w:line="240" w:lineRule="auto"/>
        <w:rPr>
          <w:rFonts w:ascii="Times New Roman" w:eastAsia="Times New Roman" w:hAnsi="Times New Roman" w:cs="Times New Roman"/>
          <w:kern w:val="0"/>
          <w14:ligatures w14:val="none"/>
        </w:rPr>
      </w:pPr>
      <w:r w:rsidRPr="00281538">
        <w:rPr>
          <w:rFonts w:ascii="Times New Roman" w:eastAsia="Times New Roman" w:hAnsi="Times New Roman" w:cs="Times New Roman"/>
          <w:b/>
          <w:bCs/>
          <w:kern w:val="0"/>
          <w14:ligatures w14:val="none"/>
        </w:rPr>
        <w:t>Final message:</w:t>
      </w:r>
      <w:r w:rsidRPr="00281538">
        <w:rPr>
          <w:rFonts w:ascii="Times New Roman" w:eastAsia="Times New Roman" w:hAnsi="Times New Roman" w:cs="Times New Roman"/>
          <w:kern w:val="0"/>
          <w14:ligatures w14:val="none"/>
        </w:rPr>
        <w:br/>
        <w:t xml:space="preserve">Free trade failed agriculture. </w:t>
      </w:r>
      <w:r w:rsidRPr="00281538">
        <w:rPr>
          <w:rFonts w:ascii="Times New Roman" w:eastAsia="Times New Roman" w:hAnsi="Times New Roman" w:cs="Times New Roman"/>
          <w:b/>
          <w:bCs/>
          <w:kern w:val="0"/>
          <w14:ligatures w14:val="none"/>
        </w:rPr>
        <w:t>Food, ecology, culture, and justice</w:t>
      </w:r>
      <w:r w:rsidRPr="00281538">
        <w:rPr>
          <w:rFonts w:ascii="Times New Roman" w:eastAsia="Times New Roman" w:hAnsi="Times New Roman" w:cs="Times New Roman"/>
          <w:kern w:val="0"/>
          <w14:ligatures w14:val="none"/>
        </w:rPr>
        <w:t xml:space="preserve"> must come first.</w:t>
      </w:r>
    </w:p>
    <w:p w14:paraId="076F2AA8" w14:textId="77777777" w:rsidR="00281538" w:rsidRDefault="00281538" w:rsidP="00C73A79">
      <w:pPr>
        <w:jc w:val="both"/>
      </w:pPr>
    </w:p>
    <w:sectPr w:rsidR="00281538" w:rsidSect="00C73A79">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71"/>
    <w:multiLevelType w:val="multilevel"/>
    <w:tmpl w:val="C31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139EE"/>
    <w:multiLevelType w:val="multilevel"/>
    <w:tmpl w:val="4A68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81E"/>
    <w:multiLevelType w:val="multilevel"/>
    <w:tmpl w:val="D6227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DC4569"/>
    <w:multiLevelType w:val="multilevel"/>
    <w:tmpl w:val="0ADE47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C76C28"/>
    <w:multiLevelType w:val="multilevel"/>
    <w:tmpl w:val="0F7E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51674D"/>
    <w:multiLevelType w:val="multilevel"/>
    <w:tmpl w:val="6068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235269"/>
    <w:multiLevelType w:val="multilevel"/>
    <w:tmpl w:val="A3A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EA4EF1"/>
    <w:multiLevelType w:val="multilevel"/>
    <w:tmpl w:val="74AA3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0540B"/>
    <w:multiLevelType w:val="multilevel"/>
    <w:tmpl w:val="CFCC4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5436D"/>
    <w:multiLevelType w:val="multilevel"/>
    <w:tmpl w:val="D184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81F04"/>
    <w:multiLevelType w:val="multilevel"/>
    <w:tmpl w:val="31CE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696738"/>
    <w:multiLevelType w:val="multilevel"/>
    <w:tmpl w:val="1E446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4752DD"/>
    <w:multiLevelType w:val="multilevel"/>
    <w:tmpl w:val="683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10021A"/>
    <w:multiLevelType w:val="multilevel"/>
    <w:tmpl w:val="82A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051E1"/>
    <w:multiLevelType w:val="multilevel"/>
    <w:tmpl w:val="FAF2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B60A8B"/>
    <w:multiLevelType w:val="multilevel"/>
    <w:tmpl w:val="337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C2736"/>
    <w:multiLevelType w:val="multilevel"/>
    <w:tmpl w:val="1566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1B3241"/>
    <w:multiLevelType w:val="multilevel"/>
    <w:tmpl w:val="4F9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285CA9"/>
    <w:multiLevelType w:val="multilevel"/>
    <w:tmpl w:val="05D2C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73171F"/>
    <w:multiLevelType w:val="multilevel"/>
    <w:tmpl w:val="79AC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CB7F77"/>
    <w:multiLevelType w:val="multilevel"/>
    <w:tmpl w:val="A8E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A97E73"/>
    <w:multiLevelType w:val="multilevel"/>
    <w:tmpl w:val="930C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29F1C02"/>
    <w:multiLevelType w:val="multilevel"/>
    <w:tmpl w:val="5A28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50E0C"/>
    <w:multiLevelType w:val="multilevel"/>
    <w:tmpl w:val="16A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35A39"/>
    <w:multiLevelType w:val="multilevel"/>
    <w:tmpl w:val="106E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EF4F63"/>
    <w:multiLevelType w:val="multilevel"/>
    <w:tmpl w:val="7B0E5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13715"/>
    <w:multiLevelType w:val="multilevel"/>
    <w:tmpl w:val="AD426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5E35DE"/>
    <w:multiLevelType w:val="multilevel"/>
    <w:tmpl w:val="869C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E44F23"/>
    <w:multiLevelType w:val="multilevel"/>
    <w:tmpl w:val="64E8B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7385254">
    <w:abstractNumId w:val="3"/>
  </w:num>
  <w:num w:numId="2" w16cid:durableId="1467309505">
    <w:abstractNumId w:val="2"/>
  </w:num>
  <w:num w:numId="3" w16cid:durableId="1501043837">
    <w:abstractNumId w:val="1"/>
  </w:num>
  <w:num w:numId="4" w16cid:durableId="883563138">
    <w:abstractNumId w:val="9"/>
  </w:num>
  <w:num w:numId="5" w16cid:durableId="1598557374">
    <w:abstractNumId w:val="8"/>
  </w:num>
  <w:num w:numId="6" w16cid:durableId="555896750">
    <w:abstractNumId w:val="24"/>
  </w:num>
  <w:num w:numId="7" w16cid:durableId="920414049">
    <w:abstractNumId w:val="27"/>
  </w:num>
  <w:num w:numId="8" w16cid:durableId="1078942448">
    <w:abstractNumId w:val="11"/>
  </w:num>
  <w:num w:numId="9" w16cid:durableId="825821640">
    <w:abstractNumId w:val="19"/>
  </w:num>
  <w:num w:numId="10" w16cid:durableId="1129935509">
    <w:abstractNumId w:val="28"/>
  </w:num>
  <w:num w:numId="11" w16cid:durableId="1706246902">
    <w:abstractNumId w:val="6"/>
  </w:num>
  <w:num w:numId="12" w16cid:durableId="997609923">
    <w:abstractNumId w:val="10"/>
  </w:num>
  <w:num w:numId="13" w16cid:durableId="2092660683">
    <w:abstractNumId w:val="25"/>
  </w:num>
  <w:num w:numId="14" w16cid:durableId="19400664">
    <w:abstractNumId w:val="26"/>
  </w:num>
  <w:num w:numId="15" w16cid:durableId="2020621884">
    <w:abstractNumId w:val="4"/>
  </w:num>
  <w:num w:numId="16" w16cid:durableId="1074818900">
    <w:abstractNumId w:val="13"/>
  </w:num>
  <w:num w:numId="17" w16cid:durableId="310837693">
    <w:abstractNumId w:val="12"/>
  </w:num>
  <w:num w:numId="18" w16cid:durableId="457186851">
    <w:abstractNumId w:val="20"/>
  </w:num>
  <w:num w:numId="19" w16cid:durableId="961568503">
    <w:abstractNumId w:val="17"/>
  </w:num>
  <w:num w:numId="20" w16cid:durableId="303198850">
    <w:abstractNumId w:val="22"/>
  </w:num>
  <w:num w:numId="21" w16cid:durableId="275138860">
    <w:abstractNumId w:val="14"/>
  </w:num>
  <w:num w:numId="22" w16cid:durableId="120467962">
    <w:abstractNumId w:val="18"/>
  </w:num>
  <w:num w:numId="23" w16cid:durableId="1717394059">
    <w:abstractNumId w:val="21"/>
  </w:num>
  <w:num w:numId="24" w16cid:durableId="1152404371">
    <w:abstractNumId w:val="16"/>
  </w:num>
  <w:num w:numId="25" w16cid:durableId="653871729">
    <w:abstractNumId w:val="0"/>
  </w:num>
  <w:num w:numId="26" w16cid:durableId="311104525">
    <w:abstractNumId w:val="7"/>
  </w:num>
  <w:num w:numId="27" w16cid:durableId="474955308">
    <w:abstractNumId w:val="23"/>
  </w:num>
  <w:num w:numId="28" w16cid:durableId="1540168328">
    <w:abstractNumId w:val="15"/>
  </w:num>
  <w:num w:numId="29" w16cid:durableId="6887251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A79"/>
    <w:rsid w:val="00281538"/>
    <w:rsid w:val="002E0EA9"/>
    <w:rsid w:val="00681422"/>
    <w:rsid w:val="00830CBC"/>
    <w:rsid w:val="00934315"/>
    <w:rsid w:val="00987040"/>
    <w:rsid w:val="00A07729"/>
    <w:rsid w:val="00C73A79"/>
    <w:rsid w:val="00FD6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C52FD"/>
  <w15:chartTrackingRefBased/>
  <w15:docId w15:val="{92E30FDD-FE27-43A4-96E8-59B5BA687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A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A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A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A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A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A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A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A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A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A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A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A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A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A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A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A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A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A79"/>
    <w:rPr>
      <w:rFonts w:eastAsiaTheme="majorEastAsia" w:cstheme="majorBidi"/>
      <w:color w:val="272727" w:themeColor="text1" w:themeTint="D8"/>
    </w:rPr>
  </w:style>
  <w:style w:type="paragraph" w:styleId="Title">
    <w:name w:val="Title"/>
    <w:basedOn w:val="Normal"/>
    <w:next w:val="Normal"/>
    <w:link w:val="TitleChar"/>
    <w:uiPriority w:val="10"/>
    <w:qFormat/>
    <w:rsid w:val="00C73A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A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A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A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A79"/>
    <w:pPr>
      <w:spacing w:before="160"/>
      <w:jc w:val="center"/>
    </w:pPr>
    <w:rPr>
      <w:i/>
      <w:iCs/>
      <w:color w:val="404040" w:themeColor="text1" w:themeTint="BF"/>
    </w:rPr>
  </w:style>
  <w:style w:type="character" w:customStyle="1" w:styleId="QuoteChar">
    <w:name w:val="Quote Char"/>
    <w:basedOn w:val="DefaultParagraphFont"/>
    <w:link w:val="Quote"/>
    <w:uiPriority w:val="29"/>
    <w:rsid w:val="00C73A79"/>
    <w:rPr>
      <w:i/>
      <w:iCs/>
      <w:color w:val="404040" w:themeColor="text1" w:themeTint="BF"/>
    </w:rPr>
  </w:style>
  <w:style w:type="paragraph" w:styleId="ListParagraph">
    <w:name w:val="List Paragraph"/>
    <w:basedOn w:val="Normal"/>
    <w:uiPriority w:val="34"/>
    <w:qFormat/>
    <w:rsid w:val="00C73A79"/>
    <w:pPr>
      <w:ind w:left="720"/>
      <w:contextualSpacing/>
    </w:pPr>
  </w:style>
  <w:style w:type="character" w:styleId="IntenseEmphasis">
    <w:name w:val="Intense Emphasis"/>
    <w:basedOn w:val="DefaultParagraphFont"/>
    <w:uiPriority w:val="21"/>
    <w:qFormat/>
    <w:rsid w:val="00C73A79"/>
    <w:rPr>
      <w:i/>
      <w:iCs/>
      <w:color w:val="2F5496" w:themeColor="accent1" w:themeShade="BF"/>
    </w:rPr>
  </w:style>
  <w:style w:type="paragraph" w:styleId="IntenseQuote">
    <w:name w:val="Intense Quote"/>
    <w:basedOn w:val="Normal"/>
    <w:next w:val="Normal"/>
    <w:link w:val="IntenseQuoteChar"/>
    <w:uiPriority w:val="30"/>
    <w:qFormat/>
    <w:rsid w:val="00C73A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A79"/>
    <w:rPr>
      <w:i/>
      <w:iCs/>
      <w:color w:val="2F5496" w:themeColor="accent1" w:themeShade="BF"/>
    </w:rPr>
  </w:style>
  <w:style w:type="character" w:styleId="IntenseReference">
    <w:name w:val="Intense Reference"/>
    <w:basedOn w:val="DefaultParagraphFont"/>
    <w:uiPriority w:val="32"/>
    <w:qFormat/>
    <w:rsid w:val="00C73A7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20</Pages>
  <Words>4692</Words>
  <Characters>26745</Characters>
  <Application>Microsoft Office Word</Application>
  <DocSecurity>0</DocSecurity>
  <Lines>222</Lines>
  <Paragraphs>62</Paragraphs>
  <ScaleCrop>false</ScaleCrop>
  <Company/>
  <LinksUpToDate>false</LinksUpToDate>
  <CharactersWithSpaces>31375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Droo Sr</dc:creator>
  <cp:keywords/>
  <dc:description/>
  <cp:lastModifiedBy>Droo Sr</cp:lastModifiedBy>
  <cp:revision>3</cp:revision>
  <dcterms:created xsi:type="dcterms:W3CDTF">2026-02-02T16:33:00Z</dcterms:created>
  <dcterms:modified xsi:type="dcterms:W3CDTF">2026-02-02T16:48:00Z</dcterms:modified>
</cp:coreProperties>
</file>