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50BEB" w14:textId="77777777" w:rsidR="007A26A2" w:rsidRPr="00BD3F7C" w:rsidRDefault="007A26A2" w:rsidP="007A26A2">
      <w:pPr>
        <w:spacing w:line="360" w:lineRule="auto"/>
        <w:jc w:val="center"/>
        <w:rPr>
          <w:rFonts w:ascii="Times New Roman" w:hAnsi="Times New Roman" w:cs="Times New Roman"/>
          <w:b/>
          <w:bCs/>
          <w:szCs w:val="24"/>
        </w:rPr>
      </w:pPr>
    </w:p>
    <w:p w14:paraId="5D6729E9" w14:textId="77777777" w:rsidR="007A26A2" w:rsidRPr="00BD3F7C" w:rsidRDefault="007A26A2" w:rsidP="007A26A2">
      <w:pPr>
        <w:spacing w:line="360" w:lineRule="auto"/>
        <w:jc w:val="center"/>
        <w:rPr>
          <w:rFonts w:ascii="Times New Roman" w:hAnsi="Times New Roman" w:cs="Times New Roman"/>
          <w:b/>
          <w:bCs/>
          <w:szCs w:val="24"/>
        </w:rPr>
      </w:pPr>
    </w:p>
    <w:p w14:paraId="59BFAD14" w14:textId="77777777" w:rsidR="007A26A2" w:rsidRPr="00BD3F7C" w:rsidRDefault="007A26A2" w:rsidP="007A26A2">
      <w:pPr>
        <w:spacing w:line="360" w:lineRule="auto"/>
        <w:jc w:val="center"/>
        <w:rPr>
          <w:rFonts w:ascii="Times New Roman" w:hAnsi="Times New Roman" w:cs="Times New Roman"/>
          <w:b/>
          <w:bCs/>
          <w:szCs w:val="24"/>
        </w:rPr>
      </w:pPr>
    </w:p>
    <w:p w14:paraId="408D1E47" w14:textId="77777777" w:rsidR="004E1DEE" w:rsidRPr="00BD3F7C" w:rsidRDefault="004E1DEE" w:rsidP="007A26A2">
      <w:pPr>
        <w:spacing w:line="360" w:lineRule="auto"/>
        <w:jc w:val="center"/>
        <w:rPr>
          <w:rFonts w:ascii="Times New Roman" w:hAnsi="Times New Roman" w:cs="Times New Roman"/>
          <w:b/>
          <w:bCs/>
          <w:szCs w:val="24"/>
        </w:rPr>
      </w:pPr>
    </w:p>
    <w:p w14:paraId="037BC78B" w14:textId="09A33C6E" w:rsidR="007A26A2" w:rsidRPr="00BD3F7C" w:rsidRDefault="00A44069" w:rsidP="00653D6D">
      <w:pPr>
        <w:spacing w:after="0" w:line="360" w:lineRule="auto"/>
        <w:jc w:val="center"/>
        <w:rPr>
          <w:rFonts w:ascii="Times New Roman" w:hAnsi="Times New Roman" w:cs="Times New Roman"/>
          <w:b/>
          <w:bCs/>
          <w:sz w:val="28"/>
          <w:szCs w:val="28"/>
        </w:rPr>
      </w:pPr>
      <w:r w:rsidRPr="00BD3F7C">
        <w:rPr>
          <w:rFonts w:ascii="Times New Roman" w:hAnsi="Times New Roman" w:cs="Times New Roman"/>
          <w:b/>
          <w:bCs/>
          <w:sz w:val="28"/>
          <w:szCs w:val="28"/>
        </w:rPr>
        <w:t>Efficient Generation</w:t>
      </w:r>
      <w:r w:rsidR="001B5302">
        <w:rPr>
          <w:rFonts w:ascii="Times New Roman" w:hAnsi="Times New Roman" w:cs="Times New Roman"/>
          <w:b/>
          <w:bCs/>
          <w:sz w:val="28"/>
          <w:szCs w:val="28"/>
        </w:rPr>
        <w:t>:</w:t>
      </w:r>
      <w:r w:rsidRPr="00BD3F7C">
        <w:rPr>
          <w:rFonts w:ascii="Times New Roman" w:hAnsi="Times New Roman" w:cs="Times New Roman"/>
          <w:b/>
          <w:bCs/>
          <w:sz w:val="28"/>
          <w:szCs w:val="28"/>
        </w:rPr>
        <w:t xml:space="preserve"> Combustion Turbine Electric Generating Units </w:t>
      </w:r>
    </w:p>
    <w:p w14:paraId="5A2905FC" w14:textId="3DB29021" w:rsidR="007A26A2" w:rsidRPr="00BD3F7C" w:rsidRDefault="00A44069" w:rsidP="007A26A2">
      <w:pPr>
        <w:spacing w:line="360" w:lineRule="auto"/>
        <w:jc w:val="center"/>
        <w:rPr>
          <w:rFonts w:ascii="Times New Roman" w:hAnsi="Times New Roman" w:cs="Times New Roman"/>
          <w:b/>
          <w:bCs/>
          <w:sz w:val="28"/>
          <w:szCs w:val="28"/>
        </w:rPr>
      </w:pPr>
      <w:r w:rsidRPr="00BD3F7C">
        <w:rPr>
          <w:rFonts w:ascii="Times New Roman" w:hAnsi="Times New Roman" w:cs="Times New Roman"/>
          <w:b/>
          <w:bCs/>
          <w:sz w:val="28"/>
          <w:szCs w:val="28"/>
        </w:rPr>
        <w:t>Technical Support Document</w:t>
      </w:r>
    </w:p>
    <w:p w14:paraId="72D774C1" w14:textId="77777777" w:rsidR="007A26A2" w:rsidRPr="00BD3F7C" w:rsidRDefault="007A26A2" w:rsidP="007A26A2">
      <w:pPr>
        <w:spacing w:line="360" w:lineRule="auto"/>
        <w:jc w:val="center"/>
        <w:rPr>
          <w:rFonts w:ascii="Times New Roman" w:hAnsi="Times New Roman" w:cs="Times New Roman"/>
          <w:szCs w:val="24"/>
        </w:rPr>
      </w:pPr>
    </w:p>
    <w:p w14:paraId="4EA6F2A5" w14:textId="77777777" w:rsidR="007A26A2" w:rsidRPr="00BD3F7C" w:rsidRDefault="00A44069" w:rsidP="007A26A2">
      <w:pPr>
        <w:spacing w:line="360" w:lineRule="auto"/>
        <w:jc w:val="center"/>
        <w:rPr>
          <w:rFonts w:ascii="Times New Roman" w:hAnsi="Times New Roman" w:cs="Times New Roman"/>
          <w:sz w:val="24"/>
          <w:szCs w:val="24"/>
        </w:rPr>
      </w:pPr>
      <w:r w:rsidRPr="00BD3F7C">
        <w:rPr>
          <w:rFonts w:ascii="Times New Roman" w:hAnsi="Times New Roman" w:cs="Times New Roman"/>
          <w:sz w:val="24"/>
          <w:szCs w:val="24"/>
        </w:rPr>
        <w:t>New Source Performance Standards for Greenhouse Gas Emissions from New, Modified, and Reconstructed Fossil Fuel-Fired Electric Generating Units; Emissions Guidelines for Greenhouse Gas Emissions from Existing Fossil Fuel-Fired Electric Generating Units; and Repeal of the Affordable Clean Energy Rule Proposal</w:t>
      </w:r>
    </w:p>
    <w:p w14:paraId="75B77862" w14:textId="77777777" w:rsidR="007A26A2" w:rsidRPr="00BD3F7C" w:rsidRDefault="007A26A2" w:rsidP="007A26A2">
      <w:pPr>
        <w:spacing w:line="360" w:lineRule="auto"/>
        <w:jc w:val="center"/>
        <w:rPr>
          <w:rFonts w:ascii="Times New Roman" w:hAnsi="Times New Roman" w:cs="Times New Roman"/>
          <w:sz w:val="24"/>
          <w:szCs w:val="24"/>
        </w:rPr>
      </w:pPr>
    </w:p>
    <w:p w14:paraId="1A923CA4" w14:textId="77777777" w:rsidR="007A26A2" w:rsidRPr="00BD3F7C" w:rsidRDefault="00A44069" w:rsidP="007A26A2">
      <w:pPr>
        <w:spacing w:line="360" w:lineRule="auto"/>
        <w:jc w:val="center"/>
        <w:rPr>
          <w:rFonts w:ascii="Times New Roman" w:hAnsi="Times New Roman" w:cs="Times New Roman"/>
          <w:sz w:val="24"/>
          <w:szCs w:val="24"/>
        </w:rPr>
      </w:pPr>
      <w:r w:rsidRPr="00BD3F7C">
        <w:rPr>
          <w:rFonts w:ascii="Times New Roman" w:hAnsi="Times New Roman" w:cs="Times New Roman"/>
          <w:sz w:val="24"/>
          <w:szCs w:val="24"/>
        </w:rPr>
        <w:t>Docket ID No. EPA-HQ-OAR-2023-0072</w:t>
      </w:r>
    </w:p>
    <w:p w14:paraId="772D2EED" w14:textId="77777777" w:rsidR="007A26A2" w:rsidRPr="00BD3F7C" w:rsidRDefault="007A26A2" w:rsidP="007A26A2">
      <w:pPr>
        <w:spacing w:line="360" w:lineRule="auto"/>
        <w:jc w:val="center"/>
        <w:rPr>
          <w:rFonts w:ascii="Times New Roman" w:hAnsi="Times New Roman" w:cs="Times New Roman"/>
          <w:szCs w:val="24"/>
        </w:rPr>
      </w:pPr>
    </w:p>
    <w:p w14:paraId="1B6E21A7" w14:textId="77777777" w:rsidR="007A26A2" w:rsidRPr="00BD3F7C" w:rsidRDefault="007A26A2" w:rsidP="007A26A2">
      <w:pPr>
        <w:spacing w:line="360" w:lineRule="auto"/>
        <w:jc w:val="center"/>
        <w:rPr>
          <w:rFonts w:ascii="Times New Roman" w:hAnsi="Times New Roman" w:cs="Times New Roman"/>
          <w:szCs w:val="24"/>
        </w:rPr>
      </w:pPr>
    </w:p>
    <w:p w14:paraId="6B0DB857" w14:textId="49A56B57" w:rsidR="007A26A2" w:rsidRPr="00BD3F7C" w:rsidRDefault="007A26A2" w:rsidP="00474856">
      <w:pPr>
        <w:tabs>
          <w:tab w:val="left" w:pos="6135"/>
        </w:tabs>
        <w:spacing w:line="360" w:lineRule="auto"/>
        <w:jc w:val="center"/>
        <w:rPr>
          <w:rFonts w:ascii="Times New Roman" w:hAnsi="Times New Roman" w:cs="Times New Roman"/>
          <w:szCs w:val="24"/>
        </w:rPr>
      </w:pPr>
    </w:p>
    <w:p w14:paraId="45D14853" w14:textId="77777777" w:rsidR="007A26A2" w:rsidRPr="00BD3F7C" w:rsidRDefault="007A26A2" w:rsidP="007A26A2">
      <w:pPr>
        <w:spacing w:line="360" w:lineRule="auto"/>
        <w:jc w:val="center"/>
        <w:rPr>
          <w:rFonts w:ascii="Times New Roman" w:hAnsi="Times New Roman" w:cs="Times New Roman"/>
          <w:szCs w:val="24"/>
        </w:rPr>
      </w:pPr>
    </w:p>
    <w:p w14:paraId="08D07A50" w14:textId="77777777" w:rsidR="007A26A2" w:rsidRPr="00BD3F7C" w:rsidRDefault="007A26A2" w:rsidP="007A26A2">
      <w:pPr>
        <w:spacing w:line="360" w:lineRule="auto"/>
        <w:jc w:val="center"/>
        <w:rPr>
          <w:rFonts w:ascii="Times New Roman" w:hAnsi="Times New Roman" w:cs="Times New Roman"/>
          <w:szCs w:val="24"/>
        </w:rPr>
      </w:pPr>
    </w:p>
    <w:p w14:paraId="40F10097" w14:textId="77777777" w:rsidR="007A26A2" w:rsidRPr="00BD3F7C" w:rsidRDefault="007A26A2" w:rsidP="007A26A2">
      <w:pPr>
        <w:spacing w:line="360" w:lineRule="auto"/>
        <w:jc w:val="center"/>
        <w:rPr>
          <w:rFonts w:ascii="Times New Roman" w:hAnsi="Times New Roman" w:cs="Times New Roman"/>
          <w:szCs w:val="24"/>
        </w:rPr>
      </w:pPr>
    </w:p>
    <w:p w14:paraId="78B07D2A" w14:textId="77777777" w:rsidR="007A26A2" w:rsidRPr="00BD3F7C" w:rsidRDefault="00A44069" w:rsidP="007A26A2">
      <w:pPr>
        <w:spacing w:line="360" w:lineRule="auto"/>
        <w:jc w:val="center"/>
        <w:rPr>
          <w:rFonts w:ascii="Times New Roman" w:hAnsi="Times New Roman" w:cs="Times New Roman"/>
          <w:sz w:val="24"/>
          <w:szCs w:val="24"/>
        </w:rPr>
      </w:pPr>
      <w:r w:rsidRPr="00BD3F7C">
        <w:rPr>
          <w:rFonts w:ascii="Times New Roman" w:hAnsi="Times New Roman" w:cs="Times New Roman"/>
          <w:sz w:val="24"/>
          <w:szCs w:val="24"/>
        </w:rPr>
        <w:t>U.S. Environmental Protection Agency</w:t>
      </w:r>
    </w:p>
    <w:p w14:paraId="25BEAC12" w14:textId="77777777" w:rsidR="007A26A2" w:rsidRPr="00BD3F7C" w:rsidRDefault="00A44069" w:rsidP="007A26A2">
      <w:pPr>
        <w:spacing w:line="360" w:lineRule="auto"/>
        <w:jc w:val="center"/>
        <w:rPr>
          <w:rFonts w:ascii="Times New Roman" w:hAnsi="Times New Roman" w:cs="Times New Roman"/>
          <w:sz w:val="24"/>
          <w:szCs w:val="24"/>
        </w:rPr>
      </w:pPr>
      <w:r w:rsidRPr="00BD3F7C">
        <w:rPr>
          <w:rFonts w:ascii="Times New Roman" w:hAnsi="Times New Roman" w:cs="Times New Roman"/>
          <w:sz w:val="24"/>
          <w:szCs w:val="24"/>
        </w:rPr>
        <w:t>Office of Air and Radiation</w:t>
      </w:r>
    </w:p>
    <w:p w14:paraId="1EDBF31A" w14:textId="77777777" w:rsidR="007A26A2" w:rsidRPr="00BD3F7C" w:rsidRDefault="00A44069" w:rsidP="007A26A2">
      <w:pPr>
        <w:spacing w:line="360" w:lineRule="auto"/>
        <w:jc w:val="center"/>
        <w:rPr>
          <w:rFonts w:ascii="Times New Roman" w:hAnsi="Times New Roman" w:cs="Times New Roman"/>
          <w:sz w:val="24"/>
          <w:szCs w:val="24"/>
        </w:rPr>
      </w:pPr>
      <w:r w:rsidRPr="00BD3F7C">
        <w:rPr>
          <w:rFonts w:ascii="Times New Roman" w:hAnsi="Times New Roman" w:cs="Times New Roman"/>
          <w:sz w:val="24"/>
          <w:szCs w:val="24"/>
        </w:rPr>
        <w:t>March 2023</w:t>
      </w:r>
    </w:p>
    <w:p w14:paraId="7709E7A3" w14:textId="77777777" w:rsidR="007A26A2" w:rsidRPr="00BD3F7C" w:rsidRDefault="00A44069" w:rsidP="007A26A2">
      <w:pPr>
        <w:rPr>
          <w:rFonts w:ascii="Times New Roman" w:hAnsi="Times New Roman" w:cs="Times New Roman"/>
          <w:szCs w:val="24"/>
        </w:rPr>
      </w:pPr>
      <w:r w:rsidRPr="00BD3F7C">
        <w:rPr>
          <w:rFonts w:ascii="Times New Roman" w:hAnsi="Times New Roman" w:cs="Times New Roman"/>
          <w:szCs w:val="24"/>
        </w:rPr>
        <w:br w:type="page"/>
      </w:r>
    </w:p>
    <w:sdt>
      <w:sdtPr>
        <w:rPr>
          <w:rFonts w:ascii="Times New Roman" w:hAnsi="Times New Roman" w:cs="Times New Roman"/>
          <w:b w:val="0"/>
          <w:bCs w:val="0"/>
        </w:rPr>
        <w:id w:val="1947722699"/>
        <w:docPartObj>
          <w:docPartGallery w:val="Table of Contents"/>
          <w:docPartUnique/>
        </w:docPartObj>
      </w:sdtPr>
      <w:sdtEndPr>
        <w:rPr>
          <w:noProof/>
        </w:rPr>
      </w:sdtEndPr>
      <w:sdtContent>
        <w:p w14:paraId="4C3D0BA9" w14:textId="119C739B" w:rsidR="00366775" w:rsidRPr="00BD3F7C" w:rsidRDefault="00A44069" w:rsidP="00447E9D">
          <w:pPr>
            <w:pStyle w:val="TOCHeading"/>
            <w:jc w:val="center"/>
            <w:rPr>
              <w:rFonts w:ascii="Times New Roman" w:hAnsi="Times New Roman" w:cs="Times New Roman"/>
              <w:b w:val="0"/>
              <w:bCs w:val="0"/>
            </w:rPr>
          </w:pPr>
          <w:r w:rsidRPr="00BD3F7C">
            <w:rPr>
              <w:rFonts w:ascii="Times New Roman" w:hAnsi="Times New Roman" w:cs="Times New Roman"/>
              <w:b w:val="0"/>
              <w:bCs w:val="0"/>
            </w:rPr>
            <w:t>Table of Contents</w:t>
          </w:r>
        </w:p>
        <w:p w14:paraId="3AC9CDC8" w14:textId="4FB03737" w:rsidR="004C7141" w:rsidRPr="00BD3F7C" w:rsidRDefault="00A44069">
          <w:pPr>
            <w:pStyle w:val="TOC1"/>
            <w:rPr>
              <w:rFonts w:ascii="Times New Roman" w:hAnsi="Times New Roman" w:cs="Times New Roman"/>
              <w:noProof/>
            </w:rPr>
          </w:pPr>
          <w:r w:rsidRPr="00BD3F7C">
            <w:rPr>
              <w:rFonts w:ascii="Times New Roman" w:hAnsi="Times New Roman" w:cs="Times New Roman"/>
            </w:rPr>
            <w:fldChar w:fldCharType="begin"/>
          </w:r>
          <w:r w:rsidRPr="00BD3F7C">
            <w:rPr>
              <w:rFonts w:ascii="Times New Roman" w:hAnsi="Times New Roman" w:cs="Times New Roman"/>
            </w:rPr>
            <w:instrText xml:space="preserve"> TOC \o "1-3" \h \z \u </w:instrText>
          </w:r>
          <w:r w:rsidRPr="00BD3F7C">
            <w:rPr>
              <w:rFonts w:ascii="Times New Roman" w:hAnsi="Times New Roman" w:cs="Times New Roman"/>
            </w:rPr>
            <w:fldChar w:fldCharType="separate"/>
          </w:r>
          <w:hyperlink w:anchor="_Toc129502950" w:history="1">
            <w:r w:rsidRPr="00BD3F7C">
              <w:rPr>
                <w:rStyle w:val="Hyperlink"/>
                <w:rFonts w:ascii="Times New Roman" w:hAnsi="Times New Roman"/>
                <w:noProof/>
              </w:rPr>
              <w:t>Introduction</w:t>
            </w:r>
            <w:r w:rsidRPr="00BD3F7C">
              <w:rPr>
                <w:rFonts w:ascii="Times New Roman" w:hAnsi="Times New Roman" w:cs="Times New Roman"/>
                <w:noProof/>
                <w:webHidden/>
              </w:rPr>
              <w:tab/>
            </w:r>
            <w:r w:rsidRPr="00BD3F7C">
              <w:rPr>
                <w:rFonts w:ascii="Times New Roman" w:hAnsi="Times New Roman" w:cs="Times New Roman"/>
                <w:noProof/>
                <w:webHidden/>
              </w:rPr>
              <w:fldChar w:fldCharType="begin"/>
            </w:r>
            <w:r w:rsidRPr="00BD3F7C">
              <w:rPr>
                <w:rFonts w:ascii="Times New Roman" w:hAnsi="Times New Roman" w:cs="Times New Roman"/>
                <w:noProof/>
                <w:webHidden/>
              </w:rPr>
              <w:instrText xml:space="preserve"> PAGEREF _Toc129502950 \h </w:instrText>
            </w:r>
            <w:r w:rsidRPr="00BD3F7C">
              <w:rPr>
                <w:rFonts w:ascii="Times New Roman" w:hAnsi="Times New Roman" w:cs="Times New Roman"/>
                <w:noProof/>
                <w:webHidden/>
              </w:rPr>
            </w:r>
            <w:r w:rsidRPr="00BD3F7C">
              <w:rPr>
                <w:rFonts w:ascii="Times New Roman" w:hAnsi="Times New Roman" w:cs="Times New Roman"/>
                <w:noProof/>
                <w:webHidden/>
              </w:rPr>
              <w:fldChar w:fldCharType="separate"/>
            </w:r>
            <w:r w:rsidRPr="00BD3F7C">
              <w:rPr>
                <w:rFonts w:ascii="Times New Roman" w:hAnsi="Times New Roman" w:cs="Times New Roman"/>
                <w:noProof/>
                <w:webHidden/>
              </w:rPr>
              <w:t>3</w:t>
            </w:r>
            <w:r w:rsidRPr="00BD3F7C">
              <w:rPr>
                <w:rFonts w:ascii="Times New Roman" w:hAnsi="Times New Roman" w:cs="Times New Roman"/>
                <w:noProof/>
                <w:webHidden/>
              </w:rPr>
              <w:fldChar w:fldCharType="end"/>
            </w:r>
          </w:hyperlink>
        </w:p>
        <w:p w14:paraId="6AE8469F" w14:textId="035BD428" w:rsidR="004C7141" w:rsidRPr="00BD3F7C" w:rsidRDefault="00000000">
          <w:pPr>
            <w:pStyle w:val="TOC1"/>
            <w:rPr>
              <w:rFonts w:ascii="Times New Roman" w:hAnsi="Times New Roman" w:cs="Times New Roman"/>
              <w:noProof/>
            </w:rPr>
          </w:pPr>
          <w:hyperlink w:anchor="_Toc129502951" w:history="1">
            <w:r w:rsidR="00A44069" w:rsidRPr="00BD3F7C">
              <w:rPr>
                <w:rStyle w:val="Hyperlink"/>
                <w:rFonts w:ascii="Times New Roman" w:hAnsi="Times New Roman"/>
                <w:noProof/>
              </w:rPr>
              <w:t>Potential Efficiency Gains at Simple Cycle EGUs</w:t>
            </w:r>
            <w:r w:rsidR="00A44069" w:rsidRPr="00BD3F7C">
              <w:rPr>
                <w:rFonts w:ascii="Times New Roman" w:hAnsi="Times New Roman" w:cs="Times New Roman"/>
                <w:noProof/>
                <w:webHidden/>
              </w:rPr>
              <w:tab/>
            </w:r>
            <w:r w:rsidR="00A44069" w:rsidRPr="00BD3F7C">
              <w:rPr>
                <w:rFonts w:ascii="Times New Roman" w:hAnsi="Times New Roman" w:cs="Times New Roman"/>
                <w:noProof/>
                <w:webHidden/>
              </w:rPr>
              <w:fldChar w:fldCharType="begin"/>
            </w:r>
            <w:r w:rsidR="00A44069" w:rsidRPr="00BD3F7C">
              <w:rPr>
                <w:rFonts w:ascii="Times New Roman" w:hAnsi="Times New Roman" w:cs="Times New Roman"/>
                <w:noProof/>
                <w:webHidden/>
              </w:rPr>
              <w:instrText xml:space="preserve"> PAGEREF _Toc129502951 \h </w:instrText>
            </w:r>
            <w:r w:rsidR="00A44069" w:rsidRPr="00BD3F7C">
              <w:rPr>
                <w:rFonts w:ascii="Times New Roman" w:hAnsi="Times New Roman" w:cs="Times New Roman"/>
                <w:noProof/>
                <w:webHidden/>
              </w:rPr>
            </w:r>
            <w:r w:rsidR="00A44069" w:rsidRPr="00BD3F7C">
              <w:rPr>
                <w:rFonts w:ascii="Times New Roman" w:hAnsi="Times New Roman" w:cs="Times New Roman"/>
                <w:noProof/>
                <w:webHidden/>
              </w:rPr>
              <w:fldChar w:fldCharType="separate"/>
            </w:r>
            <w:r w:rsidR="00A44069" w:rsidRPr="00BD3F7C">
              <w:rPr>
                <w:rFonts w:ascii="Times New Roman" w:hAnsi="Times New Roman" w:cs="Times New Roman"/>
                <w:noProof/>
                <w:webHidden/>
              </w:rPr>
              <w:t>3</w:t>
            </w:r>
            <w:r w:rsidR="00A44069" w:rsidRPr="00BD3F7C">
              <w:rPr>
                <w:rFonts w:ascii="Times New Roman" w:hAnsi="Times New Roman" w:cs="Times New Roman"/>
                <w:noProof/>
                <w:webHidden/>
              </w:rPr>
              <w:fldChar w:fldCharType="end"/>
            </w:r>
          </w:hyperlink>
        </w:p>
        <w:p w14:paraId="6BEA4136" w14:textId="0980B080" w:rsidR="004C7141" w:rsidRPr="00BD3F7C" w:rsidRDefault="00000000">
          <w:pPr>
            <w:pStyle w:val="TOC2"/>
            <w:tabs>
              <w:tab w:val="right" w:leader="dot" w:pos="10070"/>
            </w:tabs>
            <w:rPr>
              <w:rFonts w:ascii="Times New Roman" w:hAnsi="Times New Roman" w:cs="Times New Roman"/>
              <w:noProof/>
            </w:rPr>
          </w:pPr>
          <w:hyperlink w:anchor="_Toc129502952" w:history="1">
            <w:r w:rsidR="00A44069" w:rsidRPr="00BD3F7C">
              <w:rPr>
                <w:rStyle w:val="Hyperlink"/>
                <w:rFonts w:ascii="Times New Roman" w:hAnsi="Times New Roman"/>
                <w:noProof/>
              </w:rPr>
              <w:t>Steam Injection</w:t>
            </w:r>
            <w:r w:rsidR="00A44069" w:rsidRPr="00BD3F7C">
              <w:rPr>
                <w:rFonts w:ascii="Times New Roman" w:hAnsi="Times New Roman" w:cs="Times New Roman"/>
                <w:noProof/>
                <w:webHidden/>
              </w:rPr>
              <w:tab/>
            </w:r>
            <w:r w:rsidR="00A44069" w:rsidRPr="00BD3F7C">
              <w:rPr>
                <w:rFonts w:ascii="Times New Roman" w:hAnsi="Times New Roman" w:cs="Times New Roman"/>
                <w:noProof/>
                <w:webHidden/>
              </w:rPr>
              <w:fldChar w:fldCharType="begin"/>
            </w:r>
            <w:r w:rsidR="00A44069" w:rsidRPr="00BD3F7C">
              <w:rPr>
                <w:rFonts w:ascii="Times New Roman" w:hAnsi="Times New Roman" w:cs="Times New Roman"/>
                <w:noProof/>
                <w:webHidden/>
              </w:rPr>
              <w:instrText xml:space="preserve"> PAGEREF _Toc129502952 \h </w:instrText>
            </w:r>
            <w:r w:rsidR="00A44069" w:rsidRPr="00BD3F7C">
              <w:rPr>
                <w:rFonts w:ascii="Times New Roman" w:hAnsi="Times New Roman" w:cs="Times New Roman"/>
                <w:noProof/>
                <w:webHidden/>
              </w:rPr>
            </w:r>
            <w:r w:rsidR="00A44069" w:rsidRPr="00BD3F7C">
              <w:rPr>
                <w:rFonts w:ascii="Times New Roman" w:hAnsi="Times New Roman" w:cs="Times New Roman"/>
                <w:noProof/>
                <w:webHidden/>
              </w:rPr>
              <w:fldChar w:fldCharType="separate"/>
            </w:r>
            <w:r w:rsidR="00A44069" w:rsidRPr="00BD3F7C">
              <w:rPr>
                <w:rFonts w:ascii="Times New Roman" w:hAnsi="Times New Roman" w:cs="Times New Roman"/>
                <w:noProof/>
                <w:webHidden/>
              </w:rPr>
              <w:t>4</w:t>
            </w:r>
            <w:r w:rsidR="00A44069" w:rsidRPr="00BD3F7C">
              <w:rPr>
                <w:rFonts w:ascii="Times New Roman" w:hAnsi="Times New Roman" w:cs="Times New Roman"/>
                <w:noProof/>
                <w:webHidden/>
              </w:rPr>
              <w:fldChar w:fldCharType="end"/>
            </w:r>
          </w:hyperlink>
        </w:p>
        <w:p w14:paraId="14D4B3C6" w14:textId="239E5ED1" w:rsidR="004C7141" w:rsidRPr="00BD3F7C" w:rsidRDefault="00000000">
          <w:pPr>
            <w:pStyle w:val="TOC2"/>
            <w:tabs>
              <w:tab w:val="right" w:leader="dot" w:pos="10070"/>
            </w:tabs>
            <w:rPr>
              <w:rFonts w:ascii="Times New Roman" w:hAnsi="Times New Roman" w:cs="Times New Roman"/>
              <w:noProof/>
            </w:rPr>
          </w:pPr>
          <w:hyperlink w:anchor="_Toc129502953" w:history="1">
            <w:r w:rsidR="00A44069" w:rsidRPr="00BD3F7C">
              <w:rPr>
                <w:rStyle w:val="Hyperlink"/>
                <w:rFonts w:ascii="Times New Roman" w:hAnsi="Times New Roman"/>
                <w:noProof/>
              </w:rPr>
              <w:t>Pressure Gain Combustion</w:t>
            </w:r>
            <w:r w:rsidR="00A44069" w:rsidRPr="00BD3F7C">
              <w:rPr>
                <w:rFonts w:ascii="Times New Roman" w:hAnsi="Times New Roman" w:cs="Times New Roman"/>
                <w:noProof/>
                <w:webHidden/>
              </w:rPr>
              <w:tab/>
            </w:r>
            <w:r w:rsidR="00A44069" w:rsidRPr="00BD3F7C">
              <w:rPr>
                <w:rFonts w:ascii="Times New Roman" w:hAnsi="Times New Roman" w:cs="Times New Roman"/>
                <w:noProof/>
                <w:webHidden/>
              </w:rPr>
              <w:fldChar w:fldCharType="begin"/>
            </w:r>
            <w:r w:rsidR="00A44069" w:rsidRPr="00BD3F7C">
              <w:rPr>
                <w:rFonts w:ascii="Times New Roman" w:hAnsi="Times New Roman" w:cs="Times New Roman"/>
                <w:noProof/>
                <w:webHidden/>
              </w:rPr>
              <w:instrText xml:space="preserve"> PAGEREF _Toc129502953 \h </w:instrText>
            </w:r>
            <w:r w:rsidR="00A44069" w:rsidRPr="00BD3F7C">
              <w:rPr>
                <w:rFonts w:ascii="Times New Roman" w:hAnsi="Times New Roman" w:cs="Times New Roman"/>
                <w:noProof/>
                <w:webHidden/>
              </w:rPr>
            </w:r>
            <w:r w:rsidR="00A44069" w:rsidRPr="00BD3F7C">
              <w:rPr>
                <w:rFonts w:ascii="Times New Roman" w:hAnsi="Times New Roman" w:cs="Times New Roman"/>
                <w:noProof/>
                <w:webHidden/>
              </w:rPr>
              <w:fldChar w:fldCharType="separate"/>
            </w:r>
            <w:r w:rsidR="00A44069" w:rsidRPr="00BD3F7C">
              <w:rPr>
                <w:rFonts w:ascii="Times New Roman" w:hAnsi="Times New Roman" w:cs="Times New Roman"/>
                <w:noProof/>
                <w:webHidden/>
              </w:rPr>
              <w:t>6</w:t>
            </w:r>
            <w:r w:rsidR="00A44069" w:rsidRPr="00BD3F7C">
              <w:rPr>
                <w:rFonts w:ascii="Times New Roman" w:hAnsi="Times New Roman" w:cs="Times New Roman"/>
                <w:noProof/>
                <w:webHidden/>
              </w:rPr>
              <w:fldChar w:fldCharType="end"/>
            </w:r>
          </w:hyperlink>
        </w:p>
        <w:p w14:paraId="3F016FD9" w14:textId="13F08712" w:rsidR="004C7141" w:rsidRPr="00BD3F7C" w:rsidRDefault="00000000">
          <w:pPr>
            <w:pStyle w:val="TOC1"/>
            <w:rPr>
              <w:rFonts w:ascii="Times New Roman" w:hAnsi="Times New Roman" w:cs="Times New Roman"/>
              <w:noProof/>
            </w:rPr>
          </w:pPr>
          <w:hyperlink w:anchor="_Toc129502954" w:history="1">
            <w:r w:rsidR="00A44069" w:rsidRPr="00BD3F7C">
              <w:rPr>
                <w:rStyle w:val="Hyperlink"/>
                <w:rFonts w:ascii="Times New Roman" w:hAnsi="Times New Roman"/>
                <w:noProof/>
              </w:rPr>
              <w:t>Potential Efficiency Gains in Combined Cycle EGUs</w:t>
            </w:r>
            <w:r w:rsidR="00A44069" w:rsidRPr="00BD3F7C">
              <w:rPr>
                <w:rFonts w:ascii="Times New Roman" w:hAnsi="Times New Roman" w:cs="Times New Roman"/>
                <w:noProof/>
                <w:webHidden/>
              </w:rPr>
              <w:tab/>
            </w:r>
            <w:r w:rsidR="00A44069" w:rsidRPr="00BD3F7C">
              <w:rPr>
                <w:rFonts w:ascii="Times New Roman" w:hAnsi="Times New Roman" w:cs="Times New Roman"/>
                <w:noProof/>
                <w:webHidden/>
              </w:rPr>
              <w:fldChar w:fldCharType="begin"/>
            </w:r>
            <w:r w:rsidR="00A44069" w:rsidRPr="00BD3F7C">
              <w:rPr>
                <w:rFonts w:ascii="Times New Roman" w:hAnsi="Times New Roman" w:cs="Times New Roman"/>
                <w:noProof/>
                <w:webHidden/>
              </w:rPr>
              <w:instrText xml:space="preserve"> PAGEREF _Toc129502954 \h </w:instrText>
            </w:r>
            <w:r w:rsidR="00A44069" w:rsidRPr="00BD3F7C">
              <w:rPr>
                <w:rFonts w:ascii="Times New Roman" w:hAnsi="Times New Roman" w:cs="Times New Roman"/>
                <w:noProof/>
                <w:webHidden/>
              </w:rPr>
            </w:r>
            <w:r w:rsidR="00A44069" w:rsidRPr="00BD3F7C">
              <w:rPr>
                <w:rFonts w:ascii="Times New Roman" w:hAnsi="Times New Roman" w:cs="Times New Roman"/>
                <w:noProof/>
                <w:webHidden/>
              </w:rPr>
              <w:fldChar w:fldCharType="separate"/>
            </w:r>
            <w:r w:rsidR="00A44069" w:rsidRPr="00BD3F7C">
              <w:rPr>
                <w:rFonts w:ascii="Times New Roman" w:hAnsi="Times New Roman" w:cs="Times New Roman"/>
                <w:noProof/>
                <w:webHidden/>
              </w:rPr>
              <w:t>7</w:t>
            </w:r>
            <w:r w:rsidR="00A44069" w:rsidRPr="00BD3F7C">
              <w:rPr>
                <w:rFonts w:ascii="Times New Roman" w:hAnsi="Times New Roman" w:cs="Times New Roman"/>
                <w:noProof/>
                <w:webHidden/>
              </w:rPr>
              <w:fldChar w:fldCharType="end"/>
            </w:r>
          </w:hyperlink>
        </w:p>
        <w:p w14:paraId="352CA529" w14:textId="5523D676" w:rsidR="004C7141" w:rsidRPr="00BD3F7C" w:rsidRDefault="00000000">
          <w:pPr>
            <w:pStyle w:val="TOC2"/>
            <w:tabs>
              <w:tab w:val="right" w:leader="dot" w:pos="10070"/>
            </w:tabs>
            <w:rPr>
              <w:rFonts w:ascii="Times New Roman" w:hAnsi="Times New Roman" w:cs="Times New Roman"/>
              <w:noProof/>
            </w:rPr>
          </w:pPr>
          <w:hyperlink w:anchor="_Toc129502955" w:history="1">
            <w:r w:rsidR="00A44069" w:rsidRPr="00BD3F7C">
              <w:rPr>
                <w:rStyle w:val="Hyperlink"/>
                <w:rFonts w:ascii="Times New Roman" w:hAnsi="Times New Roman"/>
                <w:noProof/>
              </w:rPr>
              <w:t>Advances in Combined Cycle Operation</w:t>
            </w:r>
            <w:r w:rsidR="00A44069" w:rsidRPr="00BD3F7C">
              <w:rPr>
                <w:rFonts w:ascii="Times New Roman" w:hAnsi="Times New Roman" w:cs="Times New Roman"/>
                <w:noProof/>
                <w:webHidden/>
              </w:rPr>
              <w:tab/>
            </w:r>
            <w:r w:rsidR="00A44069" w:rsidRPr="00BD3F7C">
              <w:rPr>
                <w:rFonts w:ascii="Times New Roman" w:hAnsi="Times New Roman" w:cs="Times New Roman"/>
                <w:noProof/>
                <w:webHidden/>
              </w:rPr>
              <w:fldChar w:fldCharType="begin"/>
            </w:r>
            <w:r w:rsidR="00A44069" w:rsidRPr="00BD3F7C">
              <w:rPr>
                <w:rFonts w:ascii="Times New Roman" w:hAnsi="Times New Roman" w:cs="Times New Roman"/>
                <w:noProof/>
                <w:webHidden/>
              </w:rPr>
              <w:instrText xml:space="preserve"> PAGEREF _Toc129502955 \h </w:instrText>
            </w:r>
            <w:r w:rsidR="00A44069" w:rsidRPr="00BD3F7C">
              <w:rPr>
                <w:rFonts w:ascii="Times New Roman" w:hAnsi="Times New Roman" w:cs="Times New Roman"/>
                <w:noProof/>
                <w:webHidden/>
              </w:rPr>
            </w:r>
            <w:r w:rsidR="00A44069" w:rsidRPr="00BD3F7C">
              <w:rPr>
                <w:rFonts w:ascii="Times New Roman" w:hAnsi="Times New Roman" w:cs="Times New Roman"/>
                <w:noProof/>
                <w:webHidden/>
              </w:rPr>
              <w:fldChar w:fldCharType="separate"/>
            </w:r>
            <w:r w:rsidR="00A44069" w:rsidRPr="00BD3F7C">
              <w:rPr>
                <w:rFonts w:ascii="Times New Roman" w:hAnsi="Times New Roman" w:cs="Times New Roman"/>
                <w:noProof/>
                <w:webHidden/>
              </w:rPr>
              <w:t>7</w:t>
            </w:r>
            <w:r w:rsidR="00A44069" w:rsidRPr="00BD3F7C">
              <w:rPr>
                <w:rFonts w:ascii="Times New Roman" w:hAnsi="Times New Roman" w:cs="Times New Roman"/>
                <w:noProof/>
                <w:webHidden/>
              </w:rPr>
              <w:fldChar w:fldCharType="end"/>
            </w:r>
          </w:hyperlink>
        </w:p>
        <w:p w14:paraId="0CC8DAC2" w14:textId="0BCEAC5F" w:rsidR="004C7141" w:rsidRPr="00BD3F7C" w:rsidRDefault="00000000">
          <w:pPr>
            <w:pStyle w:val="TOC2"/>
            <w:tabs>
              <w:tab w:val="right" w:leader="dot" w:pos="10070"/>
            </w:tabs>
            <w:rPr>
              <w:rFonts w:ascii="Times New Roman" w:hAnsi="Times New Roman" w:cs="Times New Roman"/>
              <w:noProof/>
            </w:rPr>
          </w:pPr>
          <w:hyperlink w:anchor="_Toc129502956" w:history="1">
            <w:r w:rsidR="00A44069" w:rsidRPr="00BD3F7C">
              <w:rPr>
                <w:rStyle w:val="Hyperlink"/>
                <w:rFonts w:ascii="Times New Roman" w:hAnsi="Times New Roman"/>
                <w:noProof/>
              </w:rPr>
              <w:t>HRSG Configurations</w:t>
            </w:r>
            <w:r w:rsidR="00A44069" w:rsidRPr="00BD3F7C">
              <w:rPr>
                <w:rFonts w:ascii="Times New Roman" w:hAnsi="Times New Roman" w:cs="Times New Roman"/>
                <w:noProof/>
                <w:webHidden/>
              </w:rPr>
              <w:tab/>
            </w:r>
            <w:r w:rsidR="00A44069" w:rsidRPr="00BD3F7C">
              <w:rPr>
                <w:rFonts w:ascii="Times New Roman" w:hAnsi="Times New Roman" w:cs="Times New Roman"/>
                <w:noProof/>
                <w:webHidden/>
              </w:rPr>
              <w:fldChar w:fldCharType="begin"/>
            </w:r>
            <w:r w:rsidR="00A44069" w:rsidRPr="00BD3F7C">
              <w:rPr>
                <w:rFonts w:ascii="Times New Roman" w:hAnsi="Times New Roman" w:cs="Times New Roman"/>
                <w:noProof/>
                <w:webHidden/>
              </w:rPr>
              <w:instrText xml:space="preserve"> PAGEREF _Toc129502956 \h </w:instrText>
            </w:r>
            <w:r w:rsidR="00A44069" w:rsidRPr="00BD3F7C">
              <w:rPr>
                <w:rFonts w:ascii="Times New Roman" w:hAnsi="Times New Roman" w:cs="Times New Roman"/>
                <w:noProof/>
                <w:webHidden/>
              </w:rPr>
            </w:r>
            <w:r w:rsidR="00A44069" w:rsidRPr="00BD3F7C">
              <w:rPr>
                <w:rFonts w:ascii="Times New Roman" w:hAnsi="Times New Roman" w:cs="Times New Roman"/>
                <w:noProof/>
                <w:webHidden/>
              </w:rPr>
              <w:fldChar w:fldCharType="separate"/>
            </w:r>
            <w:r w:rsidR="00A44069" w:rsidRPr="00BD3F7C">
              <w:rPr>
                <w:rFonts w:ascii="Times New Roman" w:hAnsi="Times New Roman" w:cs="Times New Roman"/>
                <w:noProof/>
                <w:webHidden/>
              </w:rPr>
              <w:t>9</w:t>
            </w:r>
            <w:r w:rsidR="00A44069" w:rsidRPr="00BD3F7C">
              <w:rPr>
                <w:rFonts w:ascii="Times New Roman" w:hAnsi="Times New Roman" w:cs="Times New Roman"/>
                <w:noProof/>
                <w:webHidden/>
              </w:rPr>
              <w:fldChar w:fldCharType="end"/>
            </w:r>
          </w:hyperlink>
        </w:p>
        <w:p w14:paraId="107CF52F" w14:textId="2E410F25" w:rsidR="004C7141" w:rsidRPr="00BD3F7C" w:rsidRDefault="00000000">
          <w:pPr>
            <w:pStyle w:val="TOC1"/>
            <w:rPr>
              <w:rFonts w:ascii="Times New Roman" w:hAnsi="Times New Roman" w:cs="Times New Roman"/>
              <w:noProof/>
            </w:rPr>
          </w:pPr>
          <w:hyperlink w:anchor="_Toc129502957" w:history="1">
            <w:r w:rsidR="00A44069" w:rsidRPr="00BD3F7C">
              <w:rPr>
                <w:rStyle w:val="Hyperlink"/>
                <w:rFonts w:ascii="Times New Roman" w:hAnsi="Times New Roman"/>
                <w:noProof/>
              </w:rPr>
              <w:t>Potential Efficiency Gains in the Bottoming (Rankine) Cycle</w:t>
            </w:r>
            <w:r w:rsidR="00A44069" w:rsidRPr="00BD3F7C">
              <w:rPr>
                <w:rFonts w:ascii="Times New Roman" w:hAnsi="Times New Roman" w:cs="Times New Roman"/>
                <w:noProof/>
                <w:webHidden/>
              </w:rPr>
              <w:tab/>
            </w:r>
            <w:r w:rsidR="00A44069" w:rsidRPr="00BD3F7C">
              <w:rPr>
                <w:rFonts w:ascii="Times New Roman" w:hAnsi="Times New Roman" w:cs="Times New Roman"/>
                <w:noProof/>
                <w:webHidden/>
              </w:rPr>
              <w:fldChar w:fldCharType="begin"/>
            </w:r>
            <w:r w:rsidR="00A44069" w:rsidRPr="00BD3F7C">
              <w:rPr>
                <w:rFonts w:ascii="Times New Roman" w:hAnsi="Times New Roman" w:cs="Times New Roman"/>
                <w:noProof/>
                <w:webHidden/>
              </w:rPr>
              <w:instrText xml:space="preserve"> PAGEREF _Toc129502957 \h </w:instrText>
            </w:r>
            <w:r w:rsidR="00A44069" w:rsidRPr="00BD3F7C">
              <w:rPr>
                <w:rFonts w:ascii="Times New Roman" w:hAnsi="Times New Roman" w:cs="Times New Roman"/>
                <w:noProof/>
                <w:webHidden/>
              </w:rPr>
            </w:r>
            <w:r w:rsidR="00A44069" w:rsidRPr="00BD3F7C">
              <w:rPr>
                <w:rFonts w:ascii="Times New Roman" w:hAnsi="Times New Roman" w:cs="Times New Roman"/>
                <w:noProof/>
                <w:webHidden/>
              </w:rPr>
              <w:fldChar w:fldCharType="separate"/>
            </w:r>
            <w:r w:rsidR="00A44069" w:rsidRPr="00BD3F7C">
              <w:rPr>
                <w:rFonts w:ascii="Times New Roman" w:hAnsi="Times New Roman" w:cs="Times New Roman"/>
                <w:noProof/>
                <w:webHidden/>
              </w:rPr>
              <w:t>11</w:t>
            </w:r>
            <w:r w:rsidR="00A44069" w:rsidRPr="00BD3F7C">
              <w:rPr>
                <w:rFonts w:ascii="Times New Roman" w:hAnsi="Times New Roman" w:cs="Times New Roman"/>
                <w:noProof/>
                <w:webHidden/>
              </w:rPr>
              <w:fldChar w:fldCharType="end"/>
            </w:r>
          </w:hyperlink>
        </w:p>
        <w:p w14:paraId="24D6C219" w14:textId="76663EC2" w:rsidR="004C7141" w:rsidRPr="00BD3F7C" w:rsidRDefault="00000000">
          <w:pPr>
            <w:pStyle w:val="TOC2"/>
            <w:tabs>
              <w:tab w:val="right" w:leader="dot" w:pos="10070"/>
            </w:tabs>
            <w:rPr>
              <w:rFonts w:ascii="Times New Roman" w:hAnsi="Times New Roman" w:cs="Times New Roman"/>
              <w:noProof/>
            </w:rPr>
          </w:pPr>
          <w:hyperlink w:anchor="_Toc129502958" w:history="1">
            <w:r w:rsidR="00A44069" w:rsidRPr="00BD3F7C">
              <w:rPr>
                <w:rStyle w:val="Hyperlink"/>
                <w:rFonts w:ascii="Times New Roman" w:hAnsi="Times New Roman"/>
                <w:noProof/>
              </w:rPr>
              <w:t>Heat Recovery Steam Generation Design Optimization</w:t>
            </w:r>
            <w:r w:rsidR="00A44069" w:rsidRPr="00BD3F7C">
              <w:rPr>
                <w:rFonts w:ascii="Times New Roman" w:hAnsi="Times New Roman" w:cs="Times New Roman"/>
                <w:noProof/>
                <w:webHidden/>
              </w:rPr>
              <w:tab/>
            </w:r>
            <w:r w:rsidR="00A44069" w:rsidRPr="00BD3F7C">
              <w:rPr>
                <w:rFonts w:ascii="Times New Roman" w:hAnsi="Times New Roman" w:cs="Times New Roman"/>
                <w:noProof/>
                <w:webHidden/>
              </w:rPr>
              <w:fldChar w:fldCharType="begin"/>
            </w:r>
            <w:r w:rsidR="00A44069" w:rsidRPr="00BD3F7C">
              <w:rPr>
                <w:rFonts w:ascii="Times New Roman" w:hAnsi="Times New Roman" w:cs="Times New Roman"/>
                <w:noProof/>
                <w:webHidden/>
              </w:rPr>
              <w:instrText xml:space="preserve"> PAGEREF _Toc129502958 \h </w:instrText>
            </w:r>
            <w:r w:rsidR="00A44069" w:rsidRPr="00BD3F7C">
              <w:rPr>
                <w:rFonts w:ascii="Times New Roman" w:hAnsi="Times New Roman" w:cs="Times New Roman"/>
                <w:noProof/>
                <w:webHidden/>
              </w:rPr>
            </w:r>
            <w:r w:rsidR="00A44069" w:rsidRPr="00BD3F7C">
              <w:rPr>
                <w:rFonts w:ascii="Times New Roman" w:hAnsi="Times New Roman" w:cs="Times New Roman"/>
                <w:noProof/>
                <w:webHidden/>
              </w:rPr>
              <w:fldChar w:fldCharType="separate"/>
            </w:r>
            <w:r w:rsidR="00A44069" w:rsidRPr="00BD3F7C">
              <w:rPr>
                <w:rFonts w:ascii="Times New Roman" w:hAnsi="Times New Roman" w:cs="Times New Roman"/>
                <w:noProof/>
                <w:webHidden/>
              </w:rPr>
              <w:t>12</w:t>
            </w:r>
            <w:r w:rsidR="00A44069" w:rsidRPr="00BD3F7C">
              <w:rPr>
                <w:rFonts w:ascii="Times New Roman" w:hAnsi="Times New Roman" w:cs="Times New Roman"/>
                <w:noProof/>
                <w:webHidden/>
              </w:rPr>
              <w:fldChar w:fldCharType="end"/>
            </w:r>
          </w:hyperlink>
        </w:p>
        <w:p w14:paraId="5DE1117F" w14:textId="04FCD8C6" w:rsidR="004C7141" w:rsidRPr="00BD3F7C" w:rsidRDefault="00000000">
          <w:pPr>
            <w:pStyle w:val="TOC2"/>
            <w:tabs>
              <w:tab w:val="right" w:leader="dot" w:pos="10070"/>
            </w:tabs>
            <w:rPr>
              <w:rFonts w:ascii="Times New Roman" w:hAnsi="Times New Roman" w:cs="Times New Roman"/>
              <w:noProof/>
            </w:rPr>
          </w:pPr>
          <w:hyperlink w:anchor="_Toc129502959" w:history="1">
            <w:r w:rsidR="00A44069" w:rsidRPr="00BD3F7C">
              <w:rPr>
                <w:rStyle w:val="Hyperlink"/>
                <w:rFonts w:ascii="Times New Roman" w:hAnsi="Times New Roman"/>
                <w:noProof/>
              </w:rPr>
              <w:t>Intercooled Combined Cycle</w:t>
            </w:r>
            <w:r w:rsidR="00A44069" w:rsidRPr="00BD3F7C">
              <w:rPr>
                <w:rFonts w:ascii="Times New Roman" w:hAnsi="Times New Roman" w:cs="Times New Roman"/>
                <w:noProof/>
                <w:webHidden/>
              </w:rPr>
              <w:tab/>
            </w:r>
            <w:r w:rsidR="00A44069" w:rsidRPr="00BD3F7C">
              <w:rPr>
                <w:rFonts w:ascii="Times New Roman" w:hAnsi="Times New Roman" w:cs="Times New Roman"/>
                <w:noProof/>
                <w:webHidden/>
              </w:rPr>
              <w:fldChar w:fldCharType="begin"/>
            </w:r>
            <w:r w:rsidR="00A44069" w:rsidRPr="00BD3F7C">
              <w:rPr>
                <w:rFonts w:ascii="Times New Roman" w:hAnsi="Times New Roman" w:cs="Times New Roman"/>
                <w:noProof/>
                <w:webHidden/>
              </w:rPr>
              <w:instrText xml:space="preserve"> PAGEREF _Toc129502959 \h </w:instrText>
            </w:r>
            <w:r w:rsidR="00A44069" w:rsidRPr="00BD3F7C">
              <w:rPr>
                <w:rFonts w:ascii="Times New Roman" w:hAnsi="Times New Roman" w:cs="Times New Roman"/>
                <w:noProof/>
                <w:webHidden/>
              </w:rPr>
            </w:r>
            <w:r w:rsidR="00A44069" w:rsidRPr="00BD3F7C">
              <w:rPr>
                <w:rFonts w:ascii="Times New Roman" w:hAnsi="Times New Roman" w:cs="Times New Roman"/>
                <w:noProof/>
                <w:webHidden/>
              </w:rPr>
              <w:fldChar w:fldCharType="separate"/>
            </w:r>
            <w:r w:rsidR="00A44069" w:rsidRPr="00BD3F7C">
              <w:rPr>
                <w:rFonts w:ascii="Times New Roman" w:hAnsi="Times New Roman" w:cs="Times New Roman"/>
                <w:noProof/>
                <w:webHidden/>
              </w:rPr>
              <w:t>13</w:t>
            </w:r>
            <w:r w:rsidR="00A44069" w:rsidRPr="00BD3F7C">
              <w:rPr>
                <w:rFonts w:ascii="Times New Roman" w:hAnsi="Times New Roman" w:cs="Times New Roman"/>
                <w:noProof/>
                <w:webHidden/>
              </w:rPr>
              <w:fldChar w:fldCharType="end"/>
            </w:r>
          </w:hyperlink>
        </w:p>
        <w:p w14:paraId="1E691BDE" w14:textId="5033D50B" w:rsidR="004C7141" w:rsidRPr="00BD3F7C" w:rsidRDefault="00000000">
          <w:pPr>
            <w:pStyle w:val="TOC2"/>
            <w:tabs>
              <w:tab w:val="right" w:leader="dot" w:pos="10070"/>
            </w:tabs>
            <w:rPr>
              <w:rFonts w:ascii="Times New Roman" w:hAnsi="Times New Roman" w:cs="Times New Roman"/>
              <w:noProof/>
            </w:rPr>
          </w:pPr>
          <w:hyperlink w:anchor="_Toc129502960" w:history="1">
            <w:r w:rsidR="00A44069" w:rsidRPr="00BD3F7C">
              <w:rPr>
                <w:rStyle w:val="Hyperlink"/>
                <w:rFonts w:ascii="Times New Roman" w:hAnsi="Times New Roman"/>
                <w:noProof/>
              </w:rPr>
              <w:t>Blowdown Heat Recovery</w:t>
            </w:r>
            <w:r w:rsidR="00A44069" w:rsidRPr="00BD3F7C">
              <w:rPr>
                <w:rFonts w:ascii="Times New Roman" w:hAnsi="Times New Roman" w:cs="Times New Roman"/>
                <w:noProof/>
                <w:webHidden/>
              </w:rPr>
              <w:tab/>
            </w:r>
            <w:r w:rsidR="00A44069" w:rsidRPr="00BD3F7C">
              <w:rPr>
                <w:rFonts w:ascii="Times New Roman" w:hAnsi="Times New Roman" w:cs="Times New Roman"/>
                <w:noProof/>
                <w:webHidden/>
              </w:rPr>
              <w:fldChar w:fldCharType="begin"/>
            </w:r>
            <w:r w:rsidR="00A44069" w:rsidRPr="00BD3F7C">
              <w:rPr>
                <w:rFonts w:ascii="Times New Roman" w:hAnsi="Times New Roman" w:cs="Times New Roman"/>
                <w:noProof/>
                <w:webHidden/>
              </w:rPr>
              <w:instrText xml:space="preserve"> PAGEREF _Toc129502960 \h </w:instrText>
            </w:r>
            <w:r w:rsidR="00A44069" w:rsidRPr="00BD3F7C">
              <w:rPr>
                <w:rFonts w:ascii="Times New Roman" w:hAnsi="Times New Roman" w:cs="Times New Roman"/>
                <w:noProof/>
                <w:webHidden/>
              </w:rPr>
            </w:r>
            <w:r w:rsidR="00A44069" w:rsidRPr="00BD3F7C">
              <w:rPr>
                <w:rFonts w:ascii="Times New Roman" w:hAnsi="Times New Roman" w:cs="Times New Roman"/>
                <w:noProof/>
                <w:webHidden/>
              </w:rPr>
              <w:fldChar w:fldCharType="separate"/>
            </w:r>
            <w:r w:rsidR="00A44069" w:rsidRPr="00BD3F7C">
              <w:rPr>
                <w:rFonts w:ascii="Times New Roman" w:hAnsi="Times New Roman" w:cs="Times New Roman"/>
                <w:noProof/>
                <w:webHidden/>
              </w:rPr>
              <w:t>14</w:t>
            </w:r>
            <w:r w:rsidR="00A44069" w:rsidRPr="00BD3F7C">
              <w:rPr>
                <w:rFonts w:ascii="Times New Roman" w:hAnsi="Times New Roman" w:cs="Times New Roman"/>
                <w:noProof/>
                <w:webHidden/>
              </w:rPr>
              <w:fldChar w:fldCharType="end"/>
            </w:r>
          </w:hyperlink>
        </w:p>
        <w:p w14:paraId="415EC840" w14:textId="6A397659" w:rsidR="004C7141" w:rsidRPr="00BD3F7C" w:rsidRDefault="00000000">
          <w:pPr>
            <w:pStyle w:val="TOC2"/>
            <w:tabs>
              <w:tab w:val="right" w:leader="dot" w:pos="10070"/>
            </w:tabs>
            <w:rPr>
              <w:rFonts w:ascii="Times New Roman" w:hAnsi="Times New Roman" w:cs="Times New Roman"/>
              <w:noProof/>
            </w:rPr>
          </w:pPr>
          <w:hyperlink w:anchor="_Toc129502961" w:history="1">
            <w:r w:rsidR="00A44069" w:rsidRPr="00BD3F7C">
              <w:rPr>
                <w:rStyle w:val="Hyperlink"/>
                <w:rFonts w:ascii="Times New Roman" w:hAnsi="Times New Roman"/>
                <w:noProof/>
              </w:rPr>
              <w:t>Design and Operating and Maintenance Practices</w:t>
            </w:r>
            <w:r w:rsidR="00A44069" w:rsidRPr="00BD3F7C">
              <w:rPr>
                <w:rFonts w:ascii="Times New Roman" w:hAnsi="Times New Roman" w:cs="Times New Roman"/>
                <w:noProof/>
                <w:webHidden/>
              </w:rPr>
              <w:tab/>
            </w:r>
            <w:r w:rsidR="00A44069" w:rsidRPr="00BD3F7C">
              <w:rPr>
                <w:rFonts w:ascii="Times New Roman" w:hAnsi="Times New Roman" w:cs="Times New Roman"/>
                <w:noProof/>
                <w:webHidden/>
              </w:rPr>
              <w:fldChar w:fldCharType="begin"/>
            </w:r>
            <w:r w:rsidR="00A44069" w:rsidRPr="00BD3F7C">
              <w:rPr>
                <w:rFonts w:ascii="Times New Roman" w:hAnsi="Times New Roman" w:cs="Times New Roman"/>
                <w:noProof/>
                <w:webHidden/>
              </w:rPr>
              <w:instrText xml:space="preserve"> PAGEREF _Toc129502961 \h </w:instrText>
            </w:r>
            <w:r w:rsidR="00A44069" w:rsidRPr="00BD3F7C">
              <w:rPr>
                <w:rFonts w:ascii="Times New Roman" w:hAnsi="Times New Roman" w:cs="Times New Roman"/>
                <w:noProof/>
                <w:webHidden/>
              </w:rPr>
            </w:r>
            <w:r w:rsidR="00A44069" w:rsidRPr="00BD3F7C">
              <w:rPr>
                <w:rFonts w:ascii="Times New Roman" w:hAnsi="Times New Roman" w:cs="Times New Roman"/>
                <w:noProof/>
                <w:webHidden/>
              </w:rPr>
              <w:fldChar w:fldCharType="separate"/>
            </w:r>
            <w:r w:rsidR="00A44069" w:rsidRPr="00BD3F7C">
              <w:rPr>
                <w:rFonts w:ascii="Times New Roman" w:hAnsi="Times New Roman" w:cs="Times New Roman"/>
                <w:noProof/>
                <w:webHidden/>
              </w:rPr>
              <w:t>14</w:t>
            </w:r>
            <w:r w:rsidR="00A44069" w:rsidRPr="00BD3F7C">
              <w:rPr>
                <w:rFonts w:ascii="Times New Roman" w:hAnsi="Times New Roman" w:cs="Times New Roman"/>
                <w:noProof/>
                <w:webHidden/>
              </w:rPr>
              <w:fldChar w:fldCharType="end"/>
            </w:r>
          </w:hyperlink>
        </w:p>
        <w:p w14:paraId="6C35065B" w14:textId="1180697C" w:rsidR="004C7141" w:rsidRPr="00BD3F7C" w:rsidRDefault="00000000">
          <w:pPr>
            <w:pStyle w:val="TOC2"/>
            <w:tabs>
              <w:tab w:val="right" w:leader="dot" w:pos="10070"/>
            </w:tabs>
            <w:rPr>
              <w:rFonts w:ascii="Times New Roman" w:hAnsi="Times New Roman" w:cs="Times New Roman"/>
              <w:noProof/>
            </w:rPr>
          </w:pPr>
          <w:hyperlink w:anchor="_Toc129502962" w:history="1">
            <w:r w:rsidR="00A44069" w:rsidRPr="00BD3F7C">
              <w:rPr>
                <w:rStyle w:val="Hyperlink"/>
                <w:rFonts w:ascii="Times New Roman" w:hAnsi="Times New Roman"/>
                <w:noProof/>
              </w:rPr>
              <w:t>Once Through (Benson®) HRSG Technology</w:t>
            </w:r>
            <w:r w:rsidR="00A44069" w:rsidRPr="00BD3F7C">
              <w:rPr>
                <w:rFonts w:ascii="Times New Roman" w:hAnsi="Times New Roman" w:cs="Times New Roman"/>
                <w:noProof/>
                <w:webHidden/>
              </w:rPr>
              <w:tab/>
            </w:r>
            <w:r w:rsidR="00A44069" w:rsidRPr="00BD3F7C">
              <w:rPr>
                <w:rFonts w:ascii="Times New Roman" w:hAnsi="Times New Roman" w:cs="Times New Roman"/>
                <w:noProof/>
                <w:webHidden/>
              </w:rPr>
              <w:fldChar w:fldCharType="begin"/>
            </w:r>
            <w:r w:rsidR="00A44069" w:rsidRPr="00BD3F7C">
              <w:rPr>
                <w:rFonts w:ascii="Times New Roman" w:hAnsi="Times New Roman" w:cs="Times New Roman"/>
                <w:noProof/>
                <w:webHidden/>
              </w:rPr>
              <w:instrText xml:space="preserve"> PAGEREF _Toc129502962 \h </w:instrText>
            </w:r>
            <w:r w:rsidR="00A44069" w:rsidRPr="00BD3F7C">
              <w:rPr>
                <w:rFonts w:ascii="Times New Roman" w:hAnsi="Times New Roman" w:cs="Times New Roman"/>
                <w:noProof/>
                <w:webHidden/>
              </w:rPr>
            </w:r>
            <w:r w:rsidR="00A44069" w:rsidRPr="00BD3F7C">
              <w:rPr>
                <w:rFonts w:ascii="Times New Roman" w:hAnsi="Times New Roman" w:cs="Times New Roman"/>
                <w:noProof/>
                <w:webHidden/>
              </w:rPr>
              <w:fldChar w:fldCharType="separate"/>
            </w:r>
            <w:r w:rsidR="00A44069" w:rsidRPr="00BD3F7C">
              <w:rPr>
                <w:rFonts w:ascii="Times New Roman" w:hAnsi="Times New Roman" w:cs="Times New Roman"/>
                <w:noProof/>
                <w:webHidden/>
              </w:rPr>
              <w:t>16</w:t>
            </w:r>
            <w:r w:rsidR="00A44069" w:rsidRPr="00BD3F7C">
              <w:rPr>
                <w:rFonts w:ascii="Times New Roman" w:hAnsi="Times New Roman" w:cs="Times New Roman"/>
                <w:noProof/>
                <w:webHidden/>
              </w:rPr>
              <w:fldChar w:fldCharType="end"/>
            </w:r>
          </w:hyperlink>
        </w:p>
        <w:p w14:paraId="4941B95C" w14:textId="61B7051D" w:rsidR="004C7141" w:rsidRPr="00BD3F7C" w:rsidRDefault="00000000">
          <w:pPr>
            <w:pStyle w:val="TOC2"/>
            <w:tabs>
              <w:tab w:val="right" w:leader="dot" w:pos="10070"/>
            </w:tabs>
            <w:rPr>
              <w:rFonts w:ascii="Times New Roman" w:hAnsi="Times New Roman" w:cs="Times New Roman"/>
              <w:noProof/>
            </w:rPr>
          </w:pPr>
          <w:hyperlink w:anchor="_Toc129502963" w:history="1">
            <w:r w:rsidR="00A44069" w:rsidRPr="00BD3F7C">
              <w:rPr>
                <w:rStyle w:val="Hyperlink"/>
                <w:rFonts w:ascii="Times New Roman" w:hAnsi="Times New Roman"/>
                <w:noProof/>
              </w:rPr>
              <w:t>The Use of Supercritical Steam Conditions</w:t>
            </w:r>
            <w:r w:rsidR="00A44069" w:rsidRPr="00BD3F7C">
              <w:rPr>
                <w:rFonts w:ascii="Times New Roman" w:hAnsi="Times New Roman" w:cs="Times New Roman"/>
                <w:noProof/>
                <w:webHidden/>
              </w:rPr>
              <w:tab/>
            </w:r>
            <w:r w:rsidR="00A44069" w:rsidRPr="00BD3F7C">
              <w:rPr>
                <w:rFonts w:ascii="Times New Roman" w:hAnsi="Times New Roman" w:cs="Times New Roman"/>
                <w:noProof/>
                <w:webHidden/>
              </w:rPr>
              <w:fldChar w:fldCharType="begin"/>
            </w:r>
            <w:r w:rsidR="00A44069" w:rsidRPr="00BD3F7C">
              <w:rPr>
                <w:rFonts w:ascii="Times New Roman" w:hAnsi="Times New Roman" w:cs="Times New Roman"/>
                <w:noProof/>
                <w:webHidden/>
              </w:rPr>
              <w:instrText xml:space="preserve"> PAGEREF _Toc129502963 \h </w:instrText>
            </w:r>
            <w:r w:rsidR="00A44069" w:rsidRPr="00BD3F7C">
              <w:rPr>
                <w:rFonts w:ascii="Times New Roman" w:hAnsi="Times New Roman" w:cs="Times New Roman"/>
                <w:noProof/>
                <w:webHidden/>
              </w:rPr>
            </w:r>
            <w:r w:rsidR="00A44069" w:rsidRPr="00BD3F7C">
              <w:rPr>
                <w:rFonts w:ascii="Times New Roman" w:hAnsi="Times New Roman" w:cs="Times New Roman"/>
                <w:noProof/>
                <w:webHidden/>
              </w:rPr>
              <w:fldChar w:fldCharType="separate"/>
            </w:r>
            <w:r w:rsidR="00A44069" w:rsidRPr="00BD3F7C">
              <w:rPr>
                <w:rFonts w:ascii="Times New Roman" w:hAnsi="Times New Roman" w:cs="Times New Roman"/>
                <w:noProof/>
                <w:webHidden/>
              </w:rPr>
              <w:t>17</w:t>
            </w:r>
            <w:r w:rsidR="00A44069" w:rsidRPr="00BD3F7C">
              <w:rPr>
                <w:rFonts w:ascii="Times New Roman" w:hAnsi="Times New Roman" w:cs="Times New Roman"/>
                <w:noProof/>
                <w:webHidden/>
              </w:rPr>
              <w:fldChar w:fldCharType="end"/>
            </w:r>
          </w:hyperlink>
        </w:p>
        <w:p w14:paraId="7970D243" w14:textId="54AF5B90" w:rsidR="004C7141" w:rsidRPr="00BD3F7C" w:rsidRDefault="00000000">
          <w:pPr>
            <w:pStyle w:val="TOC2"/>
            <w:tabs>
              <w:tab w:val="right" w:leader="dot" w:pos="10070"/>
            </w:tabs>
            <w:rPr>
              <w:rFonts w:ascii="Times New Roman" w:hAnsi="Times New Roman" w:cs="Times New Roman"/>
              <w:noProof/>
            </w:rPr>
          </w:pPr>
          <w:hyperlink w:anchor="_Toc129502964" w:history="1">
            <w:r w:rsidR="00A44069" w:rsidRPr="00BD3F7C">
              <w:rPr>
                <w:rStyle w:val="Hyperlink"/>
                <w:rFonts w:ascii="Times New Roman" w:hAnsi="Times New Roman"/>
                <w:noProof/>
              </w:rPr>
              <w:t>The Use of Alternate Working Fluid</w:t>
            </w:r>
            <w:r w:rsidR="00A44069" w:rsidRPr="00BD3F7C">
              <w:rPr>
                <w:rFonts w:ascii="Times New Roman" w:hAnsi="Times New Roman" w:cs="Times New Roman"/>
                <w:noProof/>
                <w:webHidden/>
              </w:rPr>
              <w:tab/>
            </w:r>
            <w:r w:rsidR="00A44069" w:rsidRPr="00BD3F7C">
              <w:rPr>
                <w:rFonts w:ascii="Times New Roman" w:hAnsi="Times New Roman" w:cs="Times New Roman"/>
                <w:noProof/>
                <w:webHidden/>
              </w:rPr>
              <w:fldChar w:fldCharType="begin"/>
            </w:r>
            <w:r w:rsidR="00A44069" w:rsidRPr="00BD3F7C">
              <w:rPr>
                <w:rFonts w:ascii="Times New Roman" w:hAnsi="Times New Roman" w:cs="Times New Roman"/>
                <w:noProof/>
                <w:webHidden/>
              </w:rPr>
              <w:instrText xml:space="preserve"> PAGEREF _Toc129502964 \h </w:instrText>
            </w:r>
            <w:r w:rsidR="00A44069" w:rsidRPr="00BD3F7C">
              <w:rPr>
                <w:rFonts w:ascii="Times New Roman" w:hAnsi="Times New Roman" w:cs="Times New Roman"/>
                <w:noProof/>
                <w:webHidden/>
              </w:rPr>
            </w:r>
            <w:r w:rsidR="00A44069" w:rsidRPr="00BD3F7C">
              <w:rPr>
                <w:rFonts w:ascii="Times New Roman" w:hAnsi="Times New Roman" w:cs="Times New Roman"/>
                <w:noProof/>
                <w:webHidden/>
              </w:rPr>
              <w:fldChar w:fldCharType="separate"/>
            </w:r>
            <w:r w:rsidR="00A44069" w:rsidRPr="00BD3F7C">
              <w:rPr>
                <w:rFonts w:ascii="Times New Roman" w:hAnsi="Times New Roman" w:cs="Times New Roman"/>
                <w:noProof/>
                <w:webHidden/>
              </w:rPr>
              <w:t>19</w:t>
            </w:r>
            <w:r w:rsidR="00A44069" w:rsidRPr="00BD3F7C">
              <w:rPr>
                <w:rFonts w:ascii="Times New Roman" w:hAnsi="Times New Roman" w:cs="Times New Roman"/>
                <w:noProof/>
                <w:webHidden/>
              </w:rPr>
              <w:fldChar w:fldCharType="end"/>
            </w:r>
          </w:hyperlink>
        </w:p>
        <w:p w14:paraId="783F5E5B" w14:textId="1DB07621" w:rsidR="004C7141" w:rsidRPr="00BD3F7C" w:rsidRDefault="00000000">
          <w:pPr>
            <w:pStyle w:val="TOC2"/>
            <w:tabs>
              <w:tab w:val="right" w:leader="dot" w:pos="10070"/>
            </w:tabs>
            <w:rPr>
              <w:rFonts w:ascii="Times New Roman" w:hAnsi="Times New Roman" w:cs="Times New Roman"/>
              <w:noProof/>
            </w:rPr>
          </w:pPr>
          <w:hyperlink w:anchor="_Toc129502965" w:history="1">
            <w:r w:rsidR="00A44069" w:rsidRPr="00BD3F7C">
              <w:rPr>
                <w:rStyle w:val="Hyperlink"/>
                <w:rFonts w:ascii="Times New Roman" w:hAnsi="Times New Roman"/>
                <w:noProof/>
              </w:rPr>
              <w:t>The Use of Thermoelectric Materials</w:t>
            </w:r>
            <w:r w:rsidR="00A44069" w:rsidRPr="00BD3F7C">
              <w:rPr>
                <w:rFonts w:ascii="Times New Roman" w:hAnsi="Times New Roman" w:cs="Times New Roman"/>
                <w:noProof/>
                <w:webHidden/>
              </w:rPr>
              <w:tab/>
            </w:r>
            <w:r w:rsidR="00A44069" w:rsidRPr="00BD3F7C">
              <w:rPr>
                <w:rFonts w:ascii="Times New Roman" w:hAnsi="Times New Roman" w:cs="Times New Roman"/>
                <w:noProof/>
                <w:webHidden/>
              </w:rPr>
              <w:fldChar w:fldCharType="begin"/>
            </w:r>
            <w:r w:rsidR="00A44069" w:rsidRPr="00BD3F7C">
              <w:rPr>
                <w:rFonts w:ascii="Times New Roman" w:hAnsi="Times New Roman" w:cs="Times New Roman"/>
                <w:noProof/>
                <w:webHidden/>
              </w:rPr>
              <w:instrText xml:space="preserve"> PAGEREF _Toc129502965 \h </w:instrText>
            </w:r>
            <w:r w:rsidR="00A44069" w:rsidRPr="00BD3F7C">
              <w:rPr>
                <w:rFonts w:ascii="Times New Roman" w:hAnsi="Times New Roman" w:cs="Times New Roman"/>
                <w:noProof/>
                <w:webHidden/>
              </w:rPr>
            </w:r>
            <w:r w:rsidR="00A44069" w:rsidRPr="00BD3F7C">
              <w:rPr>
                <w:rFonts w:ascii="Times New Roman" w:hAnsi="Times New Roman" w:cs="Times New Roman"/>
                <w:noProof/>
                <w:webHidden/>
              </w:rPr>
              <w:fldChar w:fldCharType="separate"/>
            </w:r>
            <w:r w:rsidR="00A44069" w:rsidRPr="00BD3F7C">
              <w:rPr>
                <w:rFonts w:ascii="Times New Roman" w:hAnsi="Times New Roman" w:cs="Times New Roman"/>
                <w:noProof/>
                <w:webHidden/>
              </w:rPr>
              <w:t>21</w:t>
            </w:r>
            <w:r w:rsidR="00A44069" w:rsidRPr="00BD3F7C">
              <w:rPr>
                <w:rFonts w:ascii="Times New Roman" w:hAnsi="Times New Roman" w:cs="Times New Roman"/>
                <w:noProof/>
                <w:webHidden/>
              </w:rPr>
              <w:fldChar w:fldCharType="end"/>
            </w:r>
          </w:hyperlink>
        </w:p>
        <w:p w14:paraId="3213B961" w14:textId="1126AE36" w:rsidR="004C7141" w:rsidRPr="00BD3F7C" w:rsidRDefault="00000000">
          <w:pPr>
            <w:pStyle w:val="TOC2"/>
            <w:tabs>
              <w:tab w:val="right" w:leader="dot" w:pos="10070"/>
            </w:tabs>
            <w:rPr>
              <w:rFonts w:ascii="Times New Roman" w:hAnsi="Times New Roman" w:cs="Times New Roman"/>
              <w:noProof/>
            </w:rPr>
          </w:pPr>
          <w:hyperlink w:anchor="_Toc129502966" w:history="1">
            <w:r w:rsidR="00A44069" w:rsidRPr="00BD3F7C">
              <w:rPr>
                <w:rStyle w:val="Hyperlink"/>
                <w:rFonts w:ascii="Times New Roman" w:hAnsi="Times New Roman"/>
                <w:noProof/>
              </w:rPr>
              <w:t>Combined Cycle Start-up Times</w:t>
            </w:r>
            <w:r w:rsidR="00A44069" w:rsidRPr="00BD3F7C">
              <w:rPr>
                <w:rFonts w:ascii="Times New Roman" w:hAnsi="Times New Roman" w:cs="Times New Roman"/>
                <w:noProof/>
                <w:webHidden/>
              </w:rPr>
              <w:tab/>
            </w:r>
            <w:r w:rsidR="00A44069" w:rsidRPr="00BD3F7C">
              <w:rPr>
                <w:rFonts w:ascii="Times New Roman" w:hAnsi="Times New Roman" w:cs="Times New Roman"/>
                <w:noProof/>
                <w:webHidden/>
              </w:rPr>
              <w:fldChar w:fldCharType="begin"/>
            </w:r>
            <w:r w:rsidR="00A44069" w:rsidRPr="00BD3F7C">
              <w:rPr>
                <w:rFonts w:ascii="Times New Roman" w:hAnsi="Times New Roman" w:cs="Times New Roman"/>
                <w:noProof/>
                <w:webHidden/>
              </w:rPr>
              <w:instrText xml:space="preserve"> PAGEREF _Toc129502966 \h </w:instrText>
            </w:r>
            <w:r w:rsidR="00A44069" w:rsidRPr="00BD3F7C">
              <w:rPr>
                <w:rFonts w:ascii="Times New Roman" w:hAnsi="Times New Roman" w:cs="Times New Roman"/>
                <w:noProof/>
                <w:webHidden/>
              </w:rPr>
            </w:r>
            <w:r w:rsidR="00A44069" w:rsidRPr="00BD3F7C">
              <w:rPr>
                <w:rFonts w:ascii="Times New Roman" w:hAnsi="Times New Roman" w:cs="Times New Roman"/>
                <w:noProof/>
                <w:webHidden/>
              </w:rPr>
              <w:fldChar w:fldCharType="separate"/>
            </w:r>
            <w:r w:rsidR="00A44069" w:rsidRPr="00BD3F7C">
              <w:rPr>
                <w:rFonts w:ascii="Times New Roman" w:hAnsi="Times New Roman" w:cs="Times New Roman"/>
                <w:noProof/>
                <w:webHidden/>
              </w:rPr>
              <w:t>22</w:t>
            </w:r>
            <w:r w:rsidR="00A44069" w:rsidRPr="00BD3F7C">
              <w:rPr>
                <w:rFonts w:ascii="Times New Roman" w:hAnsi="Times New Roman" w:cs="Times New Roman"/>
                <w:noProof/>
                <w:webHidden/>
              </w:rPr>
              <w:fldChar w:fldCharType="end"/>
            </w:r>
          </w:hyperlink>
        </w:p>
        <w:p w14:paraId="39BB7C81" w14:textId="73819EF6" w:rsidR="004C7141" w:rsidRPr="00BD3F7C" w:rsidRDefault="00000000">
          <w:pPr>
            <w:pStyle w:val="TOC2"/>
            <w:tabs>
              <w:tab w:val="right" w:leader="dot" w:pos="10070"/>
            </w:tabs>
            <w:rPr>
              <w:rFonts w:ascii="Times New Roman" w:hAnsi="Times New Roman" w:cs="Times New Roman"/>
              <w:noProof/>
            </w:rPr>
          </w:pPr>
          <w:hyperlink w:anchor="_Toc129502967" w:history="1">
            <w:r w:rsidR="00A44069" w:rsidRPr="00BD3F7C">
              <w:rPr>
                <w:rStyle w:val="Hyperlink"/>
                <w:rFonts w:ascii="Times New Roman" w:hAnsi="Times New Roman"/>
                <w:noProof/>
              </w:rPr>
              <w:t>Purge Credit</w:t>
            </w:r>
            <w:r w:rsidR="00A44069" w:rsidRPr="00BD3F7C">
              <w:rPr>
                <w:rFonts w:ascii="Times New Roman" w:hAnsi="Times New Roman" w:cs="Times New Roman"/>
                <w:noProof/>
                <w:webHidden/>
              </w:rPr>
              <w:tab/>
            </w:r>
            <w:r w:rsidR="00A44069" w:rsidRPr="00BD3F7C">
              <w:rPr>
                <w:rFonts w:ascii="Times New Roman" w:hAnsi="Times New Roman" w:cs="Times New Roman"/>
                <w:noProof/>
                <w:webHidden/>
              </w:rPr>
              <w:fldChar w:fldCharType="begin"/>
            </w:r>
            <w:r w:rsidR="00A44069" w:rsidRPr="00BD3F7C">
              <w:rPr>
                <w:rFonts w:ascii="Times New Roman" w:hAnsi="Times New Roman" w:cs="Times New Roman"/>
                <w:noProof/>
                <w:webHidden/>
              </w:rPr>
              <w:instrText xml:space="preserve"> PAGEREF _Toc129502967 \h </w:instrText>
            </w:r>
            <w:r w:rsidR="00A44069" w:rsidRPr="00BD3F7C">
              <w:rPr>
                <w:rFonts w:ascii="Times New Roman" w:hAnsi="Times New Roman" w:cs="Times New Roman"/>
                <w:noProof/>
                <w:webHidden/>
              </w:rPr>
            </w:r>
            <w:r w:rsidR="00A44069" w:rsidRPr="00BD3F7C">
              <w:rPr>
                <w:rFonts w:ascii="Times New Roman" w:hAnsi="Times New Roman" w:cs="Times New Roman"/>
                <w:noProof/>
                <w:webHidden/>
              </w:rPr>
              <w:fldChar w:fldCharType="separate"/>
            </w:r>
            <w:r w:rsidR="00A44069" w:rsidRPr="00BD3F7C">
              <w:rPr>
                <w:rFonts w:ascii="Times New Roman" w:hAnsi="Times New Roman" w:cs="Times New Roman"/>
                <w:noProof/>
                <w:webHidden/>
              </w:rPr>
              <w:t>25</w:t>
            </w:r>
            <w:r w:rsidR="00A44069" w:rsidRPr="00BD3F7C">
              <w:rPr>
                <w:rFonts w:ascii="Times New Roman" w:hAnsi="Times New Roman" w:cs="Times New Roman"/>
                <w:noProof/>
                <w:webHidden/>
              </w:rPr>
              <w:fldChar w:fldCharType="end"/>
            </w:r>
          </w:hyperlink>
        </w:p>
        <w:p w14:paraId="5CF53A2B" w14:textId="68A43887" w:rsidR="00366775" w:rsidRPr="00BD3F7C" w:rsidRDefault="00A44069">
          <w:pPr>
            <w:rPr>
              <w:rFonts w:ascii="Times New Roman" w:hAnsi="Times New Roman" w:cs="Times New Roman"/>
            </w:rPr>
          </w:pPr>
          <w:r w:rsidRPr="00BD3F7C">
            <w:rPr>
              <w:rFonts w:ascii="Times New Roman" w:hAnsi="Times New Roman" w:cs="Times New Roman"/>
              <w:b/>
              <w:bCs/>
              <w:noProof/>
            </w:rPr>
            <w:fldChar w:fldCharType="end"/>
          </w:r>
        </w:p>
      </w:sdtContent>
    </w:sdt>
    <w:p w14:paraId="5E6048EA" w14:textId="77777777" w:rsidR="0014262D" w:rsidRPr="00BD3F7C" w:rsidRDefault="00A44069">
      <w:pPr>
        <w:rPr>
          <w:rFonts w:ascii="Times New Roman" w:hAnsi="Times New Roman" w:cs="Times New Roman"/>
          <w:szCs w:val="24"/>
          <w:highlight w:val="yellow"/>
        </w:rPr>
      </w:pPr>
      <w:r w:rsidRPr="00BD3F7C">
        <w:rPr>
          <w:rFonts w:ascii="Times New Roman" w:hAnsi="Times New Roman" w:cs="Times New Roman"/>
          <w:szCs w:val="24"/>
          <w:highlight w:val="yellow"/>
        </w:rPr>
        <w:br w:type="page"/>
      </w:r>
    </w:p>
    <w:p w14:paraId="2898E82F" w14:textId="668BE39C" w:rsidR="00A96561" w:rsidRPr="00BD3F7C" w:rsidRDefault="00A44069" w:rsidP="0063621F">
      <w:pPr>
        <w:pStyle w:val="Heading1"/>
        <w:rPr>
          <w:rFonts w:ascii="Times New Roman" w:hAnsi="Times New Roman" w:cs="Times New Roman"/>
          <w:sz w:val="24"/>
          <w:szCs w:val="24"/>
        </w:rPr>
      </w:pPr>
      <w:bookmarkStart w:id="0" w:name="_Toc129502950"/>
      <w:r w:rsidRPr="00BD3F7C">
        <w:rPr>
          <w:rFonts w:ascii="Times New Roman" w:hAnsi="Times New Roman" w:cs="Times New Roman"/>
          <w:sz w:val="24"/>
          <w:szCs w:val="24"/>
        </w:rPr>
        <w:lastRenderedPageBreak/>
        <w:t>Introduction</w:t>
      </w:r>
      <w:bookmarkEnd w:id="0"/>
    </w:p>
    <w:p w14:paraId="12B21231" w14:textId="2A870754" w:rsidR="00557251" w:rsidRDefault="00A44069" w:rsidP="00A557D5">
      <w:pPr>
        <w:autoSpaceDE w:val="0"/>
        <w:autoSpaceDN w:val="0"/>
        <w:adjustRightInd w:val="0"/>
        <w:spacing w:after="120"/>
        <w:rPr>
          <w:rFonts w:ascii="Times New Roman" w:hAnsi="Times New Roman" w:cs="Times New Roman"/>
          <w:sz w:val="24"/>
          <w:szCs w:val="24"/>
        </w:rPr>
      </w:pPr>
      <w:bookmarkStart w:id="1" w:name="_Toc129502951"/>
      <w:bookmarkStart w:id="2" w:name="_Toc95916271"/>
      <w:r>
        <w:rPr>
          <w:rFonts w:ascii="Times New Roman" w:hAnsi="Times New Roman" w:cs="Times New Roman"/>
          <w:sz w:val="24"/>
          <w:szCs w:val="24"/>
        </w:rPr>
        <w:t xml:space="preserve">This technical support document describes </w:t>
      </w:r>
      <w:r w:rsidR="008D3291">
        <w:rPr>
          <w:rFonts w:ascii="Times New Roman" w:hAnsi="Times New Roman" w:cs="Times New Roman"/>
          <w:sz w:val="24"/>
          <w:szCs w:val="24"/>
        </w:rPr>
        <w:t xml:space="preserve">the factors that impact the efficiency of </w:t>
      </w:r>
      <w:r w:rsidR="00F30349">
        <w:rPr>
          <w:rFonts w:ascii="Times New Roman" w:hAnsi="Times New Roman" w:cs="Times New Roman"/>
          <w:sz w:val="24"/>
          <w:szCs w:val="24"/>
        </w:rPr>
        <w:t>both simple and combined cycle combustion turbines</w:t>
      </w:r>
      <w:r w:rsidR="00616CF8">
        <w:rPr>
          <w:rFonts w:ascii="Times New Roman" w:hAnsi="Times New Roman" w:cs="Times New Roman"/>
          <w:sz w:val="24"/>
          <w:szCs w:val="24"/>
        </w:rPr>
        <w:t xml:space="preserve">. It describes designs </w:t>
      </w:r>
      <w:r w:rsidR="004C1B01">
        <w:rPr>
          <w:rFonts w:ascii="Times New Roman" w:hAnsi="Times New Roman" w:cs="Times New Roman"/>
          <w:sz w:val="24"/>
          <w:szCs w:val="24"/>
        </w:rPr>
        <w:t xml:space="preserve">and operation and maintenance practices that can improve the efficiency of combustion turbines, which reduces fuel use and </w:t>
      </w:r>
      <w:r w:rsidR="00756931">
        <w:rPr>
          <w:rFonts w:ascii="Times New Roman" w:hAnsi="Times New Roman" w:cs="Times New Roman"/>
          <w:sz w:val="24"/>
          <w:szCs w:val="24"/>
        </w:rPr>
        <w:t>emissions of greenhouse gases.</w:t>
      </w:r>
    </w:p>
    <w:p w14:paraId="6589C75A" w14:textId="54708F6E" w:rsidR="00A557D5" w:rsidRPr="00BD3F7C" w:rsidRDefault="00A44069" w:rsidP="00A557D5">
      <w:pPr>
        <w:autoSpaceDE w:val="0"/>
        <w:autoSpaceDN w:val="0"/>
        <w:adjustRightInd w:val="0"/>
        <w:spacing w:after="120"/>
        <w:rPr>
          <w:rFonts w:ascii="Times New Roman" w:hAnsi="Times New Roman" w:cs="Times New Roman"/>
          <w:sz w:val="24"/>
          <w:szCs w:val="24"/>
        </w:rPr>
      </w:pPr>
      <w:r w:rsidRPr="00BD3F7C">
        <w:rPr>
          <w:rFonts w:ascii="Times New Roman" w:hAnsi="Times New Roman" w:cs="Times New Roman"/>
          <w:sz w:val="24"/>
          <w:szCs w:val="24"/>
        </w:rPr>
        <w:t>As the thermal efficiency of a combustion turbine increases, less fuel is burned per gross megawatt of electricity produced by the turbine-generator and there is a corresponding decrease in carbon dioxide (CO</w:t>
      </w:r>
      <w:r w:rsidRPr="00BD3F7C">
        <w:rPr>
          <w:rFonts w:ascii="Times New Roman" w:hAnsi="Times New Roman" w:cs="Times New Roman"/>
          <w:sz w:val="24"/>
          <w:szCs w:val="24"/>
          <w:vertAlign w:val="subscript"/>
        </w:rPr>
        <w:t>2</w:t>
      </w:r>
      <w:r w:rsidRPr="00BD3F7C">
        <w:rPr>
          <w:rFonts w:ascii="Times New Roman" w:hAnsi="Times New Roman" w:cs="Times New Roman"/>
          <w:sz w:val="24"/>
          <w:szCs w:val="24"/>
        </w:rPr>
        <w:t>) and other air emissions. Efficiency is reported as the percentage of the energy in the fuel that is converted to electricity. Heat rate is another common way to express efficiency. Heat rate is expressed as the number of British thermal units (Btu</w:t>
      </w:r>
      <w:proofErr w:type="gramStart"/>
      <w:r w:rsidRPr="00BD3F7C">
        <w:rPr>
          <w:rFonts w:ascii="Times New Roman" w:hAnsi="Times New Roman" w:cs="Times New Roman"/>
          <w:sz w:val="24"/>
          <w:szCs w:val="24"/>
        </w:rPr>
        <w:t>)</w:t>
      </w:r>
      <w:proofErr w:type="gramEnd"/>
      <w:r w:rsidRPr="00BD3F7C">
        <w:rPr>
          <w:rFonts w:ascii="Times New Roman" w:hAnsi="Times New Roman" w:cs="Times New Roman"/>
          <w:sz w:val="24"/>
          <w:szCs w:val="24"/>
        </w:rPr>
        <w:t xml:space="preserve"> or kilojoules (kJ) required to generate a kilowatt (kWh) of electricity. Lower heat rates are associated with more efficient power generation. Efficiency improvements can be expressed in different formats; they may be reported as an absolute change in overall efficiency (e.g., a change from 40% to 42% represents a 2% absolute increase). They may also be presented as the relative change in efficiency (e.g., a change from 40% to 42% is a relative change in efficiency and fuel use of 5%). The relative change in efficiency is the most consistent </w:t>
      </w:r>
      <w:proofErr w:type="gramStart"/>
      <w:r w:rsidRPr="00BD3F7C">
        <w:rPr>
          <w:rFonts w:ascii="Times New Roman" w:hAnsi="Times New Roman" w:cs="Times New Roman"/>
          <w:sz w:val="24"/>
          <w:szCs w:val="24"/>
        </w:rPr>
        <w:t>approach, since</w:t>
      </w:r>
      <w:proofErr w:type="gramEnd"/>
      <w:r w:rsidRPr="00BD3F7C">
        <w:rPr>
          <w:rFonts w:ascii="Times New Roman" w:hAnsi="Times New Roman" w:cs="Times New Roman"/>
          <w:sz w:val="24"/>
          <w:szCs w:val="24"/>
        </w:rPr>
        <w:t xml:space="preserve"> it corresponds to the same change in heat rate. For combustion turbine </w:t>
      </w:r>
      <w:proofErr w:type="gramStart"/>
      <w:r w:rsidRPr="00BD3F7C">
        <w:rPr>
          <w:rFonts w:ascii="Times New Roman" w:hAnsi="Times New Roman" w:cs="Times New Roman"/>
          <w:sz w:val="24"/>
          <w:szCs w:val="24"/>
        </w:rPr>
        <w:t>EGUs as a whole, as</w:t>
      </w:r>
      <w:proofErr w:type="gramEnd"/>
      <w:r w:rsidRPr="00BD3F7C">
        <w:rPr>
          <w:rFonts w:ascii="Times New Roman" w:hAnsi="Times New Roman" w:cs="Times New Roman"/>
          <w:sz w:val="24"/>
          <w:szCs w:val="24"/>
        </w:rPr>
        <w:t xml:space="preserve"> heat rates are reduced there are also reductions in fuel extraction related environmental impacts and in any associated thermal impacts on cooling water eco-systems.</w:t>
      </w:r>
      <w:r>
        <w:rPr>
          <w:rStyle w:val="FootnoteReference"/>
          <w:rFonts w:ascii="Times New Roman" w:hAnsi="Times New Roman" w:cs="Times New Roman"/>
          <w:sz w:val="24"/>
          <w:szCs w:val="24"/>
        </w:rPr>
        <w:footnoteReference w:id="2"/>
      </w:r>
      <w:r w:rsidRPr="00BD3F7C">
        <w:rPr>
          <w:rFonts w:ascii="Times New Roman" w:hAnsi="Times New Roman" w:cs="Times New Roman"/>
          <w:sz w:val="24"/>
          <w:szCs w:val="24"/>
        </w:rPr>
        <w:t xml:space="preserve"> </w:t>
      </w:r>
    </w:p>
    <w:p w14:paraId="71B1B157" w14:textId="77777777" w:rsidR="00A557D5" w:rsidRPr="00BD3F7C" w:rsidRDefault="00A44069" w:rsidP="00A557D5">
      <w:pPr>
        <w:pStyle w:val="Paragraph"/>
        <w:spacing w:after="120"/>
        <w:rPr>
          <w:rFonts w:ascii="Times New Roman" w:hAnsi="Times New Roman" w:cs="Times New Roman"/>
          <w:sz w:val="24"/>
          <w:szCs w:val="24"/>
        </w:rPr>
      </w:pPr>
      <w:r w:rsidRPr="00BD3F7C">
        <w:rPr>
          <w:rFonts w:ascii="Times New Roman" w:hAnsi="Times New Roman" w:cs="Times New Roman"/>
          <w:sz w:val="24"/>
          <w:szCs w:val="24"/>
        </w:rPr>
        <w:t>The electric energy output for an EGU can be expressed as either “gross output” or “net output.” The gross output of an EGU is the total amount of electricity generated at the generator terminal. The net output of an EGU is the gross output minus the total amount of auxiliary (</w:t>
      </w:r>
      <w:r w:rsidRPr="00BD3F7C">
        <w:rPr>
          <w:rFonts w:ascii="Times New Roman" w:hAnsi="Times New Roman" w:cs="Times New Roman"/>
          <w:i/>
          <w:iCs/>
          <w:sz w:val="24"/>
          <w:szCs w:val="24"/>
        </w:rPr>
        <w:t>i.e</w:t>
      </w:r>
      <w:r w:rsidRPr="00BD3F7C">
        <w:rPr>
          <w:rFonts w:ascii="Times New Roman" w:hAnsi="Times New Roman" w:cs="Times New Roman"/>
          <w:sz w:val="24"/>
          <w:szCs w:val="24"/>
        </w:rPr>
        <w:t>., parasitic) electricity used to operate the EGU (</w:t>
      </w:r>
      <w:r w:rsidRPr="00BD3F7C">
        <w:rPr>
          <w:rFonts w:ascii="Times New Roman" w:hAnsi="Times New Roman" w:cs="Times New Roman"/>
          <w:i/>
          <w:iCs/>
          <w:sz w:val="24"/>
          <w:szCs w:val="24"/>
        </w:rPr>
        <w:t>e.g</w:t>
      </w:r>
      <w:r w:rsidRPr="00BD3F7C">
        <w:rPr>
          <w:rFonts w:ascii="Times New Roman" w:hAnsi="Times New Roman" w:cs="Times New Roman"/>
          <w:sz w:val="24"/>
          <w:szCs w:val="24"/>
        </w:rPr>
        <w:t xml:space="preserve">., electricity to power fuel handling equipment, pumps, fans, pollution control equipment, and other on-site electricity needs), and thus is a measure of the electricity delivered to the transmission grid for distribution and sale to customers. </w:t>
      </w:r>
    </w:p>
    <w:p w14:paraId="48ED5B27" w14:textId="1E42D8DE" w:rsidR="00A557D5" w:rsidRPr="00BD3F7C" w:rsidRDefault="00A44069" w:rsidP="00A557D5">
      <w:pPr>
        <w:autoSpaceDE w:val="0"/>
        <w:autoSpaceDN w:val="0"/>
        <w:adjustRightInd w:val="0"/>
        <w:spacing w:after="120"/>
        <w:rPr>
          <w:rFonts w:ascii="Times New Roman" w:hAnsi="Times New Roman" w:cs="Times New Roman"/>
          <w:sz w:val="24"/>
          <w:szCs w:val="24"/>
        </w:rPr>
      </w:pPr>
      <w:r w:rsidRPr="00BD3F7C">
        <w:rPr>
          <w:rFonts w:ascii="Times New Roman" w:hAnsi="Times New Roman" w:cs="Times New Roman"/>
          <w:sz w:val="24"/>
          <w:szCs w:val="24"/>
        </w:rPr>
        <w:t xml:space="preserve">Multiple design and operation and maintenance parameters influence the efficiency of a combustion turbine EGU. The following is </w:t>
      </w:r>
      <w:proofErr w:type="gramStart"/>
      <w:r w:rsidRPr="00BD3F7C">
        <w:rPr>
          <w:rFonts w:ascii="Times New Roman" w:hAnsi="Times New Roman" w:cs="Times New Roman"/>
          <w:sz w:val="24"/>
          <w:szCs w:val="24"/>
        </w:rPr>
        <w:t>a brief summary</w:t>
      </w:r>
      <w:proofErr w:type="gramEnd"/>
      <w:r w:rsidRPr="00BD3F7C">
        <w:rPr>
          <w:rFonts w:ascii="Times New Roman" w:hAnsi="Times New Roman" w:cs="Times New Roman"/>
          <w:sz w:val="24"/>
          <w:szCs w:val="24"/>
        </w:rPr>
        <w:t xml:space="preserve"> of some of the design parameters that impact the CO</w:t>
      </w:r>
      <w:r w:rsidRPr="00BD3F7C">
        <w:rPr>
          <w:rFonts w:ascii="Times New Roman" w:hAnsi="Times New Roman" w:cs="Times New Roman"/>
          <w:sz w:val="24"/>
          <w:szCs w:val="24"/>
          <w:vertAlign w:val="subscript"/>
        </w:rPr>
        <w:t>2</w:t>
      </w:r>
      <w:r w:rsidRPr="00BD3F7C">
        <w:rPr>
          <w:rFonts w:ascii="Times New Roman" w:hAnsi="Times New Roman" w:cs="Times New Roman"/>
          <w:sz w:val="24"/>
          <w:szCs w:val="24"/>
        </w:rPr>
        <w:t xml:space="preserve"> emission rate of </w:t>
      </w:r>
      <w:r w:rsidR="00E31BD9" w:rsidRPr="00BD3F7C">
        <w:rPr>
          <w:rFonts w:ascii="Times New Roman" w:hAnsi="Times New Roman" w:cs="Times New Roman"/>
          <w:sz w:val="24"/>
          <w:szCs w:val="24"/>
        </w:rPr>
        <w:t>combustion turbine</w:t>
      </w:r>
      <w:r w:rsidRPr="00BD3F7C">
        <w:rPr>
          <w:rFonts w:ascii="Times New Roman" w:hAnsi="Times New Roman" w:cs="Times New Roman"/>
          <w:sz w:val="24"/>
          <w:szCs w:val="24"/>
        </w:rPr>
        <w:t xml:space="preserve"> EGUs. </w:t>
      </w:r>
      <w:r w:rsidRPr="00BD3F7C">
        <w:rPr>
          <w:rFonts w:ascii="Times New Roman" w:hAnsi="Times New Roman" w:cs="Times New Roman"/>
          <w:iCs/>
          <w:color w:val="000000"/>
          <w:sz w:val="24"/>
          <w:szCs w:val="24"/>
        </w:rPr>
        <w:t>This summary is not intended to be a comprehensive list of all design parameters that influence the CO</w:t>
      </w:r>
      <w:r w:rsidRPr="00BD3F7C">
        <w:rPr>
          <w:rFonts w:ascii="Times New Roman" w:hAnsi="Times New Roman" w:cs="Times New Roman"/>
          <w:iCs/>
          <w:color w:val="000000"/>
          <w:sz w:val="24"/>
          <w:szCs w:val="24"/>
          <w:vertAlign w:val="subscript"/>
        </w:rPr>
        <w:t>2</w:t>
      </w:r>
      <w:r w:rsidRPr="00BD3F7C">
        <w:rPr>
          <w:rFonts w:ascii="Times New Roman" w:hAnsi="Times New Roman" w:cs="Times New Roman"/>
          <w:iCs/>
          <w:color w:val="000000"/>
          <w:sz w:val="24"/>
          <w:szCs w:val="24"/>
        </w:rPr>
        <w:t xml:space="preserve"> emission rate</w:t>
      </w:r>
      <w:r w:rsidRPr="00BD3F7C">
        <w:rPr>
          <w:rFonts w:ascii="Times New Roman" w:hAnsi="Times New Roman" w:cs="Times New Roman"/>
          <w:sz w:val="24"/>
          <w:szCs w:val="24"/>
        </w:rPr>
        <w:t>.</w:t>
      </w:r>
    </w:p>
    <w:p w14:paraId="08C2EE38" w14:textId="4ED248A4" w:rsidR="00D75F5A" w:rsidRDefault="00A44069" w:rsidP="00C166B0">
      <w:pPr>
        <w:pStyle w:val="Body"/>
        <w:spacing w:before="0"/>
        <w:ind w:firstLine="0"/>
        <w:rPr>
          <w:rFonts w:ascii="Times New Roman" w:hAnsi="Times New Roman" w:cs="Times New Roman"/>
          <w:sz w:val="24"/>
        </w:rPr>
      </w:pPr>
      <w:r w:rsidRPr="00BD3F7C">
        <w:rPr>
          <w:rFonts w:ascii="Times New Roman" w:hAnsi="Times New Roman" w:cs="Times New Roman"/>
          <w:sz w:val="24"/>
        </w:rPr>
        <w:t>Combined cycle (CC) electricity generating units (EGUs) are power plants using both a combustion turbine engine (topping or Brayton cycle) and a steam turbine (bottoming or Rankine cycle) to generate electricity. Fuel is first burned in a combustion turbine engine, and the exhaust heat from the combustion turbine engine is recovered by a heat recovery steam generator (HRSG) to generate useful thermal output (e.g., steam). The steam is then used as the working fluid in a Rankine cycle and expanded through a turbine to generate additional power.</w:t>
      </w:r>
      <w:r>
        <w:rPr>
          <w:rStyle w:val="FootnoteReference"/>
          <w:rFonts w:ascii="Times New Roman" w:hAnsi="Times New Roman" w:cs="Times New Roman"/>
          <w:sz w:val="24"/>
        </w:rPr>
        <w:footnoteReference w:id="3"/>
      </w:r>
      <w:r w:rsidRPr="00BD3F7C">
        <w:rPr>
          <w:rFonts w:ascii="Times New Roman" w:hAnsi="Times New Roman" w:cs="Times New Roman"/>
          <w:sz w:val="24"/>
        </w:rPr>
        <w:t xml:space="preserve"> Combined cycles have significantly higher efficiencies compared to simple cycle combustion turbines—combustion turbine engines where the energy in the turbine exhaust is not recovered for a useful purpose.</w:t>
      </w:r>
    </w:p>
    <w:p w14:paraId="5280F3EE" w14:textId="71584AD9" w:rsidR="00711E29" w:rsidRPr="00BD3F7C" w:rsidRDefault="00A44069">
      <w:pPr>
        <w:rPr>
          <w:rFonts w:ascii="Times New Roman" w:eastAsia="Times New Roman" w:hAnsi="Times New Roman" w:cs="Times New Roman"/>
          <w:sz w:val="24"/>
          <w:szCs w:val="24"/>
        </w:rPr>
      </w:pPr>
      <w:r w:rsidRPr="00BD3F7C">
        <w:rPr>
          <w:rFonts w:ascii="Times New Roman" w:hAnsi="Times New Roman" w:cs="Times New Roman"/>
          <w:sz w:val="24"/>
        </w:rPr>
        <w:br w:type="page"/>
      </w:r>
    </w:p>
    <w:p w14:paraId="51F01F5E" w14:textId="23DA1691" w:rsidR="00023CA2" w:rsidRPr="00BD3F7C" w:rsidRDefault="00A44069" w:rsidP="0063621F">
      <w:pPr>
        <w:pStyle w:val="Heading1"/>
        <w:rPr>
          <w:rFonts w:ascii="Times New Roman" w:hAnsi="Times New Roman" w:cs="Times New Roman"/>
          <w:sz w:val="24"/>
          <w:szCs w:val="24"/>
        </w:rPr>
      </w:pPr>
      <w:r w:rsidRPr="00BD3F7C">
        <w:rPr>
          <w:rFonts w:ascii="Times New Roman" w:hAnsi="Times New Roman" w:cs="Times New Roman"/>
          <w:sz w:val="24"/>
          <w:szCs w:val="24"/>
        </w:rPr>
        <w:lastRenderedPageBreak/>
        <w:t>Potential Efficiency Gains at Simple Cycle EGUs</w:t>
      </w:r>
      <w:bookmarkEnd w:id="1"/>
    </w:p>
    <w:p w14:paraId="03F0414E" w14:textId="08004626" w:rsidR="00023CA2" w:rsidRPr="00BD3F7C" w:rsidRDefault="00A44069" w:rsidP="00023CA2">
      <w:pPr>
        <w:spacing w:after="120"/>
        <w:rPr>
          <w:rFonts w:ascii="Times New Roman" w:eastAsia="Times New Roman" w:hAnsi="Times New Roman" w:cs="Times New Roman"/>
          <w:sz w:val="24"/>
          <w:szCs w:val="24"/>
        </w:rPr>
      </w:pPr>
      <w:r w:rsidRPr="59652A48">
        <w:rPr>
          <w:rFonts w:ascii="Times New Roman" w:eastAsia="Times New Roman" w:hAnsi="Times New Roman" w:cs="Times New Roman"/>
          <w:sz w:val="24"/>
          <w:szCs w:val="24"/>
        </w:rPr>
        <w:t xml:space="preserve">Simple cycle design has been iterated over the years to improve simple cycle efficiency, to increase capacity, and to reduce emissions. Efficiency improvements include increased firing temperatures, increasing compression rations, and the addition of intercooling. According to Gas Turbine world, the </w:t>
      </w:r>
      <w:r w:rsidR="00606DCE" w:rsidRPr="59652A48">
        <w:rPr>
          <w:rFonts w:ascii="Times New Roman" w:eastAsia="Times New Roman" w:hAnsi="Times New Roman" w:cs="Times New Roman"/>
          <w:sz w:val="24"/>
          <w:szCs w:val="24"/>
        </w:rPr>
        <w:t xml:space="preserve">design net </w:t>
      </w:r>
      <w:r w:rsidRPr="59652A48">
        <w:rPr>
          <w:rFonts w:ascii="Times New Roman" w:eastAsia="Times New Roman" w:hAnsi="Times New Roman" w:cs="Times New Roman"/>
          <w:sz w:val="24"/>
          <w:szCs w:val="24"/>
        </w:rPr>
        <w:t xml:space="preserve">efficiency of simple cycle turbines </w:t>
      </w:r>
      <w:proofErr w:type="gramStart"/>
      <w:r w:rsidRPr="59652A48">
        <w:rPr>
          <w:rFonts w:ascii="Times New Roman" w:eastAsia="Times New Roman" w:hAnsi="Times New Roman" w:cs="Times New Roman"/>
          <w:sz w:val="24"/>
          <w:szCs w:val="24"/>
        </w:rPr>
        <w:t>range</w:t>
      </w:r>
      <w:proofErr w:type="gramEnd"/>
      <w:r w:rsidRPr="59652A48">
        <w:rPr>
          <w:rFonts w:ascii="Times New Roman" w:eastAsia="Times New Roman" w:hAnsi="Times New Roman" w:cs="Times New Roman"/>
          <w:sz w:val="24"/>
          <w:szCs w:val="24"/>
        </w:rPr>
        <w:t xml:space="preserve"> from </w:t>
      </w:r>
      <w:r w:rsidR="00AF48D8" w:rsidRPr="59652A48">
        <w:rPr>
          <w:rFonts w:ascii="Times New Roman" w:eastAsia="Times New Roman" w:hAnsi="Times New Roman" w:cs="Times New Roman"/>
          <w:sz w:val="24"/>
          <w:szCs w:val="24"/>
        </w:rPr>
        <w:t>32</w:t>
      </w:r>
      <w:r w:rsidRPr="59652A48">
        <w:rPr>
          <w:rFonts w:ascii="Times New Roman" w:eastAsia="Times New Roman" w:hAnsi="Times New Roman" w:cs="Times New Roman"/>
          <w:sz w:val="24"/>
          <w:szCs w:val="24"/>
        </w:rPr>
        <w:t xml:space="preserve"> to </w:t>
      </w:r>
      <w:r w:rsidR="00AF48D8" w:rsidRPr="59652A48">
        <w:rPr>
          <w:rFonts w:ascii="Times New Roman" w:eastAsia="Times New Roman" w:hAnsi="Times New Roman" w:cs="Times New Roman"/>
          <w:sz w:val="24"/>
          <w:szCs w:val="24"/>
        </w:rPr>
        <w:t>40</w:t>
      </w:r>
      <w:r w:rsidR="00606DCE" w:rsidRPr="59652A48">
        <w:rPr>
          <w:rFonts w:ascii="Times New Roman" w:eastAsia="Times New Roman" w:hAnsi="Times New Roman" w:cs="Times New Roman"/>
          <w:sz w:val="24"/>
          <w:szCs w:val="24"/>
        </w:rPr>
        <w:t>%</w:t>
      </w:r>
      <w:r w:rsidRPr="59652A48">
        <w:rPr>
          <w:rFonts w:ascii="Times New Roman" w:eastAsia="Times New Roman" w:hAnsi="Times New Roman" w:cs="Times New Roman"/>
          <w:sz w:val="24"/>
          <w:szCs w:val="24"/>
        </w:rPr>
        <w:t>. These are design efficiencies at specified conditions, and both power output and efficiency are impacted by ambient conditions. In general, efficiency and output tend to decrease at higher ambient temperatures and increase at lower ambient temperatures. Several approaches are available to address both the loss in output and efficiency at higher ambient temperatures.</w:t>
      </w:r>
    </w:p>
    <w:p w14:paraId="3305ECE2" w14:textId="6FCC7518" w:rsidR="00023CA2" w:rsidRPr="00BD3F7C" w:rsidRDefault="00A44069" w:rsidP="00023CA2">
      <w:pPr>
        <w:spacing w:before="120" w:after="120"/>
        <w:rPr>
          <w:rFonts w:ascii="Times New Roman" w:eastAsia="Times New Roman" w:hAnsi="Times New Roman" w:cs="Times New Roman"/>
          <w:sz w:val="24"/>
          <w:szCs w:val="24"/>
        </w:rPr>
      </w:pPr>
      <w:r w:rsidRPr="00BD3F7C">
        <w:rPr>
          <w:rFonts w:ascii="Times New Roman" w:eastAsia="Times New Roman" w:hAnsi="Times New Roman" w:cs="Times New Roman"/>
          <w:sz w:val="24"/>
          <w:szCs w:val="24"/>
        </w:rPr>
        <w:t>Efficiency and output of combustion turbines degrade as ambient temperatures increase. More specifically, a</w:t>
      </w:r>
      <w:r w:rsidRPr="00BD3F7C">
        <w:rPr>
          <w:rFonts w:ascii="Times New Roman" w:hAnsi="Times New Roman" w:cs="Times New Roman"/>
          <w:sz w:val="24"/>
          <w:szCs w:val="24"/>
        </w:rPr>
        <w:t>mbient temperature is believed to reduce power output by 2.5% for every 10</w:t>
      </w:r>
      <w:r w:rsidRPr="00BD3F7C">
        <w:rPr>
          <w:rFonts w:ascii="Times New Roman" w:hAnsi="Times New Roman" w:cs="Times New Roman"/>
          <w:sz w:val="24"/>
          <w:szCs w:val="24"/>
          <w:vertAlign w:val="superscript"/>
        </w:rPr>
        <w:t>o</w:t>
      </w:r>
      <w:r w:rsidRPr="00BD3F7C">
        <w:rPr>
          <w:rFonts w:ascii="Times New Roman" w:hAnsi="Times New Roman" w:cs="Times New Roman"/>
          <w:sz w:val="24"/>
          <w:szCs w:val="24"/>
        </w:rPr>
        <w:t>F above 59</w:t>
      </w:r>
      <w:r w:rsidRPr="00BD3F7C">
        <w:rPr>
          <w:rFonts w:ascii="Times New Roman" w:hAnsi="Times New Roman" w:cs="Times New Roman"/>
          <w:sz w:val="24"/>
          <w:szCs w:val="24"/>
          <w:vertAlign w:val="superscript"/>
        </w:rPr>
        <w:t>o</w:t>
      </w:r>
      <w:r w:rsidRPr="00BD3F7C">
        <w:rPr>
          <w:rFonts w:ascii="Times New Roman" w:hAnsi="Times New Roman" w:cs="Times New Roman"/>
          <w:sz w:val="24"/>
          <w:szCs w:val="24"/>
        </w:rPr>
        <w:t>F.</w:t>
      </w:r>
      <w:r>
        <w:rPr>
          <w:rStyle w:val="FootnoteReference"/>
          <w:rFonts w:ascii="Times New Roman" w:hAnsi="Times New Roman" w:cs="Times New Roman"/>
          <w:sz w:val="24"/>
          <w:szCs w:val="24"/>
        </w:rPr>
        <w:footnoteReference w:id="4"/>
      </w:r>
      <w:r w:rsidRPr="00BD3F7C">
        <w:rPr>
          <w:rFonts w:ascii="Times New Roman" w:hAnsi="Times New Roman" w:cs="Times New Roman"/>
          <w:sz w:val="24"/>
          <w:szCs w:val="24"/>
        </w:rPr>
        <w:t xml:space="preserve"> </w:t>
      </w:r>
      <w:r w:rsidRPr="00BD3F7C">
        <w:rPr>
          <w:rFonts w:ascii="Times New Roman" w:eastAsia="Times New Roman" w:hAnsi="Times New Roman" w:cs="Times New Roman"/>
          <w:sz w:val="24"/>
          <w:szCs w:val="24"/>
        </w:rPr>
        <w:t xml:space="preserve">To reduce the impacts of elevated ambient temperatures on simple cycle combustion turbines, owners/operators employ inlet air cooling techniques that generally fall in to two categories: evaporative cooling and chilling systems. </w:t>
      </w:r>
      <w:r w:rsidRPr="00BD3F7C">
        <w:rPr>
          <w:rFonts w:ascii="Times New Roman" w:hAnsi="Times New Roman" w:cs="Times New Roman"/>
          <w:sz w:val="24"/>
          <w:szCs w:val="24"/>
        </w:rPr>
        <w:t>Evaporative cooling works by adding liquid water to the combustion air. As the water evaporates, it cools the combustion air. Chilling systems use mechanical or adsorption chillers to reduce combustion air temperature.</w:t>
      </w:r>
      <w:r>
        <w:rPr>
          <w:rStyle w:val="FootnoteReference"/>
          <w:rFonts w:ascii="Times New Roman" w:hAnsi="Times New Roman" w:cs="Times New Roman"/>
          <w:sz w:val="24"/>
          <w:szCs w:val="24"/>
        </w:rPr>
        <w:footnoteReference w:id="5"/>
      </w:r>
      <w:r w:rsidRPr="00BD3F7C">
        <w:rPr>
          <w:rFonts w:ascii="Times New Roman" w:hAnsi="Times New Roman" w:cs="Times New Roman"/>
          <w:sz w:val="24"/>
          <w:szCs w:val="24"/>
        </w:rPr>
        <w:t xml:space="preserve">  One common type of cooling is inlet fogging, an evaporative cooling system. Inlet fogging works by spraying fine (typically &lt; 20 microns) water particles into the inlet combustion turbine air, leading to lower inlet air temperatures and higher efficiencies.</w:t>
      </w:r>
      <w:r>
        <w:rPr>
          <w:rStyle w:val="FootnoteReference"/>
          <w:rFonts w:ascii="Times New Roman" w:hAnsi="Times New Roman" w:cs="Times New Roman"/>
          <w:sz w:val="24"/>
          <w:szCs w:val="24"/>
        </w:rPr>
        <w:footnoteReference w:id="6"/>
      </w:r>
      <w:r w:rsidRPr="00BD3F7C">
        <w:rPr>
          <w:rFonts w:ascii="Times New Roman" w:hAnsi="Times New Roman" w:cs="Times New Roman"/>
          <w:sz w:val="24"/>
          <w:szCs w:val="24"/>
        </w:rPr>
        <w:t xml:space="preserve">  A system like inlet fogging, but resulting in higher efficiency, is wet compression. Wet compression works by spraying an excess of fog into the inlet air, so that fog still exists after the air is fully saturated. Some of the excess fog droplets are not evaporated until they are carried into the compressor, which provides additional cooling. This results in further power increases of the combustion turbine engine.</w:t>
      </w:r>
      <w:r>
        <w:rPr>
          <w:rStyle w:val="FootnoteReference"/>
          <w:rFonts w:ascii="Times New Roman" w:hAnsi="Times New Roman" w:cs="Times New Roman"/>
          <w:sz w:val="24"/>
          <w:szCs w:val="24"/>
        </w:rPr>
        <w:footnoteReference w:id="7"/>
      </w:r>
    </w:p>
    <w:p w14:paraId="055D5FA4" w14:textId="66FA620C" w:rsidR="00023CA2" w:rsidRPr="00BD3F7C" w:rsidRDefault="00A44069" w:rsidP="00023CA2">
      <w:pPr>
        <w:pStyle w:val="CommentText"/>
        <w:spacing w:before="120"/>
        <w:rPr>
          <w:rFonts w:ascii="Times New Roman" w:hAnsi="Times New Roman" w:cs="Times New Roman"/>
          <w:sz w:val="24"/>
          <w:szCs w:val="24"/>
        </w:rPr>
      </w:pPr>
      <w:r w:rsidRPr="00BD3F7C">
        <w:rPr>
          <w:rFonts w:ascii="Times New Roman" w:hAnsi="Times New Roman" w:cs="Times New Roman"/>
          <w:sz w:val="24"/>
          <w:szCs w:val="24"/>
        </w:rPr>
        <w:t>GE has its own intercooling technology, which it refers to as “SPRINT”, or “SPray INTercooling”. The SPRINT technology is paired with a LM6000 combustion turbine to its combustion air. More specially, demineralized water is atomized with high-pressure compressed air and sprayed into the inlet of the low-pressure compressor and high-pressure compressor. This results in a higher mass flow through the compressor and increased power output. Moreover, this technology can result in high incremental output and improved efficiency as ambient temperatures rise.</w:t>
      </w:r>
      <w:r>
        <w:rPr>
          <w:rStyle w:val="FootnoteReference"/>
          <w:rFonts w:ascii="Times New Roman" w:hAnsi="Times New Roman" w:cs="Times New Roman"/>
          <w:sz w:val="24"/>
          <w:szCs w:val="24"/>
        </w:rPr>
        <w:footnoteReference w:id="8"/>
      </w:r>
      <w:r w:rsidRPr="00BD3F7C">
        <w:rPr>
          <w:rFonts w:ascii="Times New Roman" w:hAnsi="Times New Roman" w:cs="Times New Roman"/>
          <w:sz w:val="24"/>
          <w:szCs w:val="24"/>
        </w:rPr>
        <w:t xml:space="preserve"> The </w:t>
      </w:r>
      <w:commentRangeStart w:id="3"/>
      <w:r w:rsidRPr="00BD3F7C">
        <w:rPr>
          <w:rFonts w:ascii="Times New Roman" w:hAnsi="Times New Roman" w:cs="Times New Roman"/>
          <w:sz w:val="24"/>
          <w:szCs w:val="24"/>
        </w:rPr>
        <w:t>design</w:t>
      </w:r>
      <w:commentRangeEnd w:id="3"/>
      <w:r w:rsidR="00A65784">
        <w:rPr>
          <w:rStyle w:val="CommentReference"/>
        </w:rPr>
        <w:commentReference w:id="3"/>
      </w:r>
      <w:r w:rsidRPr="00BD3F7C">
        <w:rPr>
          <w:rFonts w:ascii="Times New Roman" w:hAnsi="Times New Roman" w:cs="Times New Roman"/>
          <w:sz w:val="24"/>
          <w:szCs w:val="24"/>
        </w:rPr>
        <w:t xml:space="preserve"> output and efficiencies for three different LM6000 combustion turbines with and without SPRINT technology are outlined in </w:t>
      </w:r>
      <w:r w:rsidRPr="00BD3F7C">
        <w:rPr>
          <w:rFonts w:ascii="Times New Roman" w:hAnsi="Times New Roman" w:cs="Times New Roman"/>
          <w:b/>
          <w:bCs/>
          <w:sz w:val="24"/>
          <w:szCs w:val="24"/>
        </w:rPr>
        <w:t xml:space="preserve">Figure </w:t>
      </w:r>
      <w:r w:rsidR="00901100" w:rsidRPr="00BD3F7C">
        <w:rPr>
          <w:rFonts w:ascii="Times New Roman" w:hAnsi="Times New Roman" w:cs="Times New Roman"/>
          <w:b/>
          <w:bCs/>
          <w:sz w:val="24"/>
          <w:szCs w:val="24"/>
        </w:rPr>
        <w:t>1</w:t>
      </w:r>
      <w:r w:rsidRPr="00BD3F7C">
        <w:rPr>
          <w:rFonts w:ascii="Times New Roman" w:hAnsi="Times New Roman" w:cs="Times New Roman"/>
          <w:sz w:val="24"/>
          <w:szCs w:val="24"/>
        </w:rPr>
        <w:t>.</w:t>
      </w:r>
    </w:p>
    <w:p w14:paraId="041269BB" w14:textId="031556E4" w:rsidR="00023CA2" w:rsidRPr="00BD3F7C" w:rsidRDefault="00A44069" w:rsidP="00023CA2">
      <w:pPr>
        <w:pStyle w:val="Caption"/>
        <w:jc w:val="center"/>
        <w:rPr>
          <w:rFonts w:ascii="Times New Roman" w:hAnsi="Times New Roman" w:cs="Times New Roman"/>
          <w:sz w:val="24"/>
          <w:szCs w:val="24"/>
        </w:rPr>
      </w:pPr>
      <w:r w:rsidRPr="00BD3F7C">
        <w:rPr>
          <w:rFonts w:ascii="Times New Roman" w:hAnsi="Times New Roman" w:cs="Times New Roman"/>
          <w:color w:val="auto"/>
          <w:sz w:val="24"/>
          <w:szCs w:val="24"/>
        </w:rPr>
        <w:lastRenderedPageBreak/>
        <w:t xml:space="preserve">Figure </w:t>
      </w:r>
      <w:r w:rsidR="00901100" w:rsidRPr="00BD3F7C">
        <w:rPr>
          <w:rFonts w:ascii="Times New Roman" w:hAnsi="Times New Roman" w:cs="Times New Roman"/>
          <w:color w:val="auto"/>
          <w:sz w:val="24"/>
          <w:szCs w:val="24"/>
        </w:rPr>
        <w:t>1</w:t>
      </w:r>
      <w:r w:rsidRPr="00BD3F7C">
        <w:rPr>
          <w:rFonts w:ascii="Times New Roman" w:hAnsi="Times New Roman" w:cs="Times New Roman"/>
          <w:color w:val="auto"/>
          <w:sz w:val="24"/>
          <w:szCs w:val="24"/>
        </w:rPr>
        <w:t>: Comparison of LM6000 Combustion Turbines With and Without SPRINT Technology</w:t>
      </w:r>
    </w:p>
    <w:tbl>
      <w:tblPr>
        <w:tblStyle w:val="TableGrid"/>
        <w:tblW w:w="0" w:type="auto"/>
        <w:tblLook w:val="04A0" w:firstRow="1" w:lastRow="0" w:firstColumn="1" w:lastColumn="0" w:noHBand="0" w:noVBand="1"/>
      </w:tblPr>
      <w:tblGrid>
        <w:gridCol w:w="3356"/>
        <w:gridCol w:w="3357"/>
        <w:gridCol w:w="3357"/>
      </w:tblGrid>
      <w:tr w:rsidR="004A7D33" w14:paraId="1D64C0ED" w14:textId="77777777" w:rsidTr="003C67B5">
        <w:tc>
          <w:tcPr>
            <w:tcW w:w="3356" w:type="dxa"/>
            <w:shd w:val="clear" w:color="auto" w:fill="D9D9D9" w:themeFill="background1" w:themeFillShade="D9"/>
          </w:tcPr>
          <w:p w14:paraId="516EE05B" w14:textId="77777777" w:rsidR="00023CA2" w:rsidRPr="00BD3F7C" w:rsidRDefault="00A44069" w:rsidP="003C67B5">
            <w:pPr>
              <w:pStyle w:val="CommentText"/>
              <w:spacing w:before="120"/>
              <w:jc w:val="center"/>
              <w:rPr>
                <w:rFonts w:ascii="Times New Roman" w:hAnsi="Times New Roman" w:cs="Times New Roman"/>
                <w:b/>
                <w:bCs/>
                <w:sz w:val="24"/>
                <w:szCs w:val="24"/>
              </w:rPr>
            </w:pPr>
            <w:r w:rsidRPr="00BD3F7C">
              <w:rPr>
                <w:rFonts w:ascii="Times New Roman" w:hAnsi="Times New Roman" w:cs="Times New Roman"/>
                <w:b/>
                <w:bCs/>
                <w:sz w:val="24"/>
                <w:szCs w:val="24"/>
              </w:rPr>
              <w:t>Gas Turbine</w:t>
            </w:r>
          </w:p>
        </w:tc>
        <w:tc>
          <w:tcPr>
            <w:tcW w:w="3357" w:type="dxa"/>
            <w:shd w:val="clear" w:color="auto" w:fill="D9D9D9" w:themeFill="background1" w:themeFillShade="D9"/>
          </w:tcPr>
          <w:p w14:paraId="25A1F075" w14:textId="77777777" w:rsidR="00023CA2" w:rsidRPr="00BD3F7C" w:rsidRDefault="00A44069" w:rsidP="003C67B5">
            <w:pPr>
              <w:pStyle w:val="CommentText"/>
              <w:spacing w:before="120"/>
              <w:jc w:val="center"/>
              <w:rPr>
                <w:rFonts w:ascii="Times New Roman" w:hAnsi="Times New Roman" w:cs="Times New Roman"/>
                <w:b/>
                <w:bCs/>
                <w:sz w:val="24"/>
                <w:szCs w:val="24"/>
              </w:rPr>
            </w:pPr>
            <w:r w:rsidRPr="00BD3F7C">
              <w:rPr>
                <w:rFonts w:ascii="Times New Roman" w:hAnsi="Times New Roman" w:cs="Times New Roman"/>
                <w:b/>
                <w:bCs/>
                <w:sz w:val="24"/>
                <w:szCs w:val="24"/>
              </w:rPr>
              <w:t>ISO Base Load (MW)</w:t>
            </w:r>
          </w:p>
        </w:tc>
        <w:tc>
          <w:tcPr>
            <w:tcW w:w="3357" w:type="dxa"/>
            <w:shd w:val="clear" w:color="auto" w:fill="D9D9D9" w:themeFill="background1" w:themeFillShade="D9"/>
          </w:tcPr>
          <w:p w14:paraId="50927379" w14:textId="77777777" w:rsidR="00023CA2" w:rsidRPr="00BD3F7C" w:rsidRDefault="00A44069" w:rsidP="003C67B5">
            <w:pPr>
              <w:pStyle w:val="CommentText"/>
              <w:spacing w:before="120"/>
              <w:jc w:val="center"/>
              <w:rPr>
                <w:rFonts w:ascii="Times New Roman" w:hAnsi="Times New Roman" w:cs="Times New Roman"/>
                <w:b/>
                <w:bCs/>
                <w:sz w:val="24"/>
                <w:szCs w:val="24"/>
              </w:rPr>
            </w:pPr>
            <w:r w:rsidRPr="00BD3F7C">
              <w:rPr>
                <w:rFonts w:ascii="Times New Roman" w:hAnsi="Times New Roman" w:cs="Times New Roman"/>
                <w:b/>
                <w:bCs/>
                <w:sz w:val="24"/>
                <w:szCs w:val="24"/>
              </w:rPr>
              <w:t>Efficiency (%)</w:t>
            </w:r>
          </w:p>
        </w:tc>
      </w:tr>
      <w:tr w:rsidR="004A7D33" w14:paraId="63C26305" w14:textId="77777777" w:rsidTr="003C67B5">
        <w:tc>
          <w:tcPr>
            <w:tcW w:w="3356" w:type="dxa"/>
          </w:tcPr>
          <w:p w14:paraId="3D4A0104" w14:textId="77777777" w:rsidR="00023CA2" w:rsidRPr="00BD3F7C" w:rsidRDefault="00A44069" w:rsidP="003C67B5">
            <w:pPr>
              <w:pStyle w:val="CommentText"/>
              <w:spacing w:before="120"/>
              <w:jc w:val="center"/>
              <w:rPr>
                <w:rFonts w:ascii="Times New Roman" w:hAnsi="Times New Roman" w:cs="Times New Roman"/>
                <w:sz w:val="24"/>
                <w:szCs w:val="24"/>
              </w:rPr>
            </w:pPr>
            <w:r w:rsidRPr="00BD3F7C">
              <w:rPr>
                <w:rFonts w:ascii="Times New Roman" w:hAnsi="Times New Roman" w:cs="Times New Roman"/>
                <w:sz w:val="24"/>
                <w:szCs w:val="24"/>
              </w:rPr>
              <w:t>LM6000 PC</w:t>
            </w:r>
          </w:p>
        </w:tc>
        <w:tc>
          <w:tcPr>
            <w:tcW w:w="3357" w:type="dxa"/>
          </w:tcPr>
          <w:p w14:paraId="5B15C3C7" w14:textId="77777777" w:rsidR="00023CA2" w:rsidRPr="00BD3F7C" w:rsidRDefault="00A44069" w:rsidP="003C67B5">
            <w:pPr>
              <w:pStyle w:val="CommentText"/>
              <w:spacing w:before="120"/>
              <w:jc w:val="center"/>
              <w:rPr>
                <w:rFonts w:ascii="Times New Roman" w:hAnsi="Times New Roman" w:cs="Times New Roman"/>
                <w:sz w:val="24"/>
                <w:szCs w:val="24"/>
              </w:rPr>
            </w:pPr>
            <w:r w:rsidRPr="00BD3F7C">
              <w:rPr>
                <w:rFonts w:ascii="Times New Roman" w:hAnsi="Times New Roman" w:cs="Times New Roman"/>
                <w:sz w:val="24"/>
                <w:szCs w:val="24"/>
              </w:rPr>
              <w:t>46.6</w:t>
            </w:r>
          </w:p>
        </w:tc>
        <w:tc>
          <w:tcPr>
            <w:tcW w:w="3357" w:type="dxa"/>
          </w:tcPr>
          <w:p w14:paraId="6D049483" w14:textId="77777777" w:rsidR="00023CA2" w:rsidRPr="00BD3F7C" w:rsidRDefault="00A44069" w:rsidP="003C67B5">
            <w:pPr>
              <w:pStyle w:val="CommentText"/>
              <w:spacing w:before="120"/>
              <w:jc w:val="center"/>
              <w:rPr>
                <w:rFonts w:ascii="Times New Roman" w:hAnsi="Times New Roman" w:cs="Times New Roman"/>
                <w:sz w:val="24"/>
                <w:szCs w:val="24"/>
              </w:rPr>
            </w:pPr>
            <w:r w:rsidRPr="00BD3F7C">
              <w:rPr>
                <w:rFonts w:ascii="Times New Roman" w:hAnsi="Times New Roman" w:cs="Times New Roman"/>
                <w:sz w:val="24"/>
                <w:szCs w:val="24"/>
              </w:rPr>
              <w:t>40.0%</w:t>
            </w:r>
          </w:p>
        </w:tc>
      </w:tr>
      <w:tr w:rsidR="004A7D33" w14:paraId="0137962F" w14:textId="77777777" w:rsidTr="003C67B5">
        <w:tc>
          <w:tcPr>
            <w:tcW w:w="3356" w:type="dxa"/>
            <w:tcBorders>
              <w:bottom w:val="double" w:sz="4" w:space="0" w:color="auto"/>
            </w:tcBorders>
          </w:tcPr>
          <w:p w14:paraId="335D935B" w14:textId="77777777" w:rsidR="00023CA2" w:rsidRPr="00BD3F7C" w:rsidRDefault="00A44069" w:rsidP="003C67B5">
            <w:pPr>
              <w:pStyle w:val="CommentText"/>
              <w:spacing w:before="120"/>
              <w:jc w:val="center"/>
              <w:rPr>
                <w:rFonts w:ascii="Times New Roman" w:hAnsi="Times New Roman" w:cs="Times New Roman"/>
                <w:sz w:val="24"/>
                <w:szCs w:val="24"/>
              </w:rPr>
            </w:pPr>
            <w:r w:rsidRPr="00BD3F7C">
              <w:rPr>
                <w:rFonts w:ascii="Times New Roman" w:hAnsi="Times New Roman" w:cs="Times New Roman"/>
                <w:sz w:val="24"/>
                <w:szCs w:val="24"/>
              </w:rPr>
              <w:t>LM6000 PC Sprint</w:t>
            </w:r>
          </w:p>
        </w:tc>
        <w:tc>
          <w:tcPr>
            <w:tcW w:w="3357" w:type="dxa"/>
            <w:tcBorders>
              <w:bottom w:val="double" w:sz="4" w:space="0" w:color="auto"/>
            </w:tcBorders>
          </w:tcPr>
          <w:p w14:paraId="27EACA0D" w14:textId="77777777" w:rsidR="00023CA2" w:rsidRPr="00BD3F7C" w:rsidRDefault="00A44069" w:rsidP="003C67B5">
            <w:pPr>
              <w:pStyle w:val="CommentText"/>
              <w:spacing w:before="120"/>
              <w:jc w:val="center"/>
              <w:rPr>
                <w:rFonts w:ascii="Times New Roman" w:hAnsi="Times New Roman" w:cs="Times New Roman"/>
                <w:sz w:val="24"/>
                <w:szCs w:val="24"/>
              </w:rPr>
            </w:pPr>
            <w:r w:rsidRPr="00BD3F7C">
              <w:rPr>
                <w:rFonts w:ascii="Times New Roman" w:hAnsi="Times New Roman" w:cs="Times New Roman"/>
                <w:sz w:val="24"/>
                <w:szCs w:val="24"/>
              </w:rPr>
              <w:t>51.1</w:t>
            </w:r>
          </w:p>
        </w:tc>
        <w:tc>
          <w:tcPr>
            <w:tcW w:w="3357" w:type="dxa"/>
            <w:tcBorders>
              <w:bottom w:val="double" w:sz="4" w:space="0" w:color="auto"/>
            </w:tcBorders>
          </w:tcPr>
          <w:p w14:paraId="75560CD7" w14:textId="77777777" w:rsidR="00023CA2" w:rsidRPr="00BD3F7C" w:rsidRDefault="00A44069" w:rsidP="003C67B5">
            <w:pPr>
              <w:pStyle w:val="CommentText"/>
              <w:spacing w:before="120"/>
              <w:jc w:val="center"/>
              <w:rPr>
                <w:rFonts w:ascii="Times New Roman" w:hAnsi="Times New Roman" w:cs="Times New Roman"/>
                <w:sz w:val="24"/>
                <w:szCs w:val="24"/>
              </w:rPr>
            </w:pPr>
            <w:r w:rsidRPr="00BD3F7C">
              <w:rPr>
                <w:rFonts w:ascii="Times New Roman" w:hAnsi="Times New Roman" w:cs="Times New Roman"/>
                <w:sz w:val="24"/>
                <w:szCs w:val="24"/>
              </w:rPr>
              <w:t>39.8%</w:t>
            </w:r>
          </w:p>
        </w:tc>
      </w:tr>
      <w:tr w:rsidR="004A7D33" w14:paraId="3C2D00A2" w14:textId="77777777" w:rsidTr="003C67B5">
        <w:tc>
          <w:tcPr>
            <w:tcW w:w="3356" w:type="dxa"/>
            <w:tcBorders>
              <w:top w:val="double" w:sz="4" w:space="0" w:color="auto"/>
            </w:tcBorders>
          </w:tcPr>
          <w:p w14:paraId="4C894923" w14:textId="77777777" w:rsidR="00023CA2" w:rsidRPr="00BD3F7C" w:rsidRDefault="00A44069" w:rsidP="003C67B5">
            <w:pPr>
              <w:pStyle w:val="CommentText"/>
              <w:spacing w:before="120"/>
              <w:jc w:val="center"/>
              <w:rPr>
                <w:rFonts w:ascii="Times New Roman" w:hAnsi="Times New Roman" w:cs="Times New Roman"/>
                <w:sz w:val="24"/>
                <w:szCs w:val="24"/>
              </w:rPr>
            </w:pPr>
            <w:r w:rsidRPr="00BD3F7C">
              <w:rPr>
                <w:rFonts w:ascii="Times New Roman" w:hAnsi="Times New Roman" w:cs="Times New Roman"/>
                <w:sz w:val="24"/>
                <w:szCs w:val="24"/>
              </w:rPr>
              <w:t>LM6000 PG</w:t>
            </w:r>
          </w:p>
        </w:tc>
        <w:tc>
          <w:tcPr>
            <w:tcW w:w="3357" w:type="dxa"/>
            <w:tcBorders>
              <w:top w:val="double" w:sz="4" w:space="0" w:color="auto"/>
            </w:tcBorders>
          </w:tcPr>
          <w:p w14:paraId="49C7A92B" w14:textId="77777777" w:rsidR="00023CA2" w:rsidRPr="00BD3F7C" w:rsidRDefault="00A44069" w:rsidP="003C67B5">
            <w:pPr>
              <w:pStyle w:val="CommentText"/>
              <w:spacing w:before="120"/>
              <w:jc w:val="center"/>
              <w:rPr>
                <w:rFonts w:ascii="Times New Roman" w:hAnsi="Times New Roman" w:cs="Times New Roman"/>
                <w:sz w:val="24"/>
                <w:szCs w:val="24"/>
              </w:rPr>
            </w:pPr>
            <w:r w:rsidRPr="00BD3F7C">
              <w:rPr>
                <w:rFonts w:ascii="Times New Roman" w:hAnsi="Times New Roman" w:cs="Times New Roman"/>
                <w:sz w:val="24"/>
                <w:szCs w:val="24"/>
              </w:rPr>
              <w:t>56</w:t>
            </w:r>
          </w:p>
        </w:tc>
        <w:tc>
          <w:tcPr>
            <w:tcW w:w="3357" w:type="dxa"/>
            <w:tcBorders>
              <w:top w:val="double" w:sz="4" w:space="0" w:color="auto"/>
            </w:tcBorders>
          </w:tcPr>
          <w:p w14:paraId="0BB1B9AE" w14:textId="77777777" w:rsidR="00023CA2" w:rsidRPr="00BD3F7C" w:rsidRDefault="00A44069" w:rsidP="003C67B5">
            <w:pPr>
              <w:pStyle w:val="CommentText"/>
              <w:spacing w:before="120"/>
              <w:jc w:val="center"/>
              <w:rPr>
                <w:rFonts w:ascii="Times New Roman" w:hAnsi="Times New Roman" w:cs="Times New Roman"/>
                <w:sz w:val="24"/>
                <w:szCs w:val="24"/>
              </w:rPr>
            </w:pPr>
            <w:r w:rsidRPr="00BD3F7C">
              <w:rPr>
                <w:rFonts w:ascii="Times New Roman" w:hAnsi="Times New Roman" w:cs="Times New Roman"/>
                <w:sz w:val="24"/>
                <w:szCs w:val="24"/>
              </w:rPr>
              <w:t>39.1%</w:t>
            </w:r>
          </w:p>
        </w:tc>
      </w:tr>
      <w:tr w:rsidR="004A7D33" w14:paraId="5DC91FE3" w14:textId="77777777" w:rsidTr="003C67B5">
        <w:tc>
          <w:tcPr>
            <w:tcW w:w="3356" w:type="dxa"/>
            <w:tcBorders>
              <w:bottom w:val="double" w:sz="4" w:space="0" w:color="auto"/>
            </w:tcBorders>
          </w:tcPr>
          <w:p w14:paraId="257E1813" w14:textId="77777777" w:rsidR="00023CA2" w:rsidRPr="00BD3F7C" w:rsidRDefault="00A44069" w:rsidP="003C67B5">
            <w:pPr>
              <w:pStyle w:val="CommentText"/>
              <w:spacing w:before="120"/>
              <w:jc w:val="center"/>
              <w:rPr>
                <w:rFonts w:ascii="Times New Roman" w:hAnsi="Times New Roman" w:cs="Times New Roman"/>
                <w:sz w:val="24"/>
                <w:szCs w:val="24"/>
              </w:rPr>
            </w:pPr>
            <w:r w:rsidRPr="00BD3F7C">
              <w:rPr>
                <w:rFonts w:ascii="Times New Roman" w:hAnsi="Times New Roman" w:cs="Times New Roman"/>
                <w:sz w:val="24"/>
                <w:szCs w:val="24"/>
              </w:rPr>
              <w:t>LM6000 PG Sprint</w:t>
            </w:r>
          </w:p>
        </w:tc>
        <w:tc>
          <w:tcPr>
            <w:tcW w:w="3357" w:type="dxa"/>
            <w:tcBorders>
              <w:bottom w:val="double" w:sz="4" w:space="0" w:color="auto"/>
            </w:tcBorders>
          </w:tcPr>
          <w:p w14:paraId="716E66D8" w14:textId="77777777" w:rsidR="00023CA2" w:rsidRPr="00BD3F7C" w:rsidRDefault="00A44069" w:rsidP="003C67B5">
            <w:pPr>
              <w:pStyle w:val="CommentText"/>
              <w:spacing w:before="120"/>
              <w:jc w:val="center"/>
              <w:rPr>
                <w:rFonts w:ascii="Times New Roman" w:hAnsi="Times New Roman" w:cs="Times New Roman"/>
                <w:sz w:val="24"/>
                <w:szCs w:val="24"/>
              </w:rPr>
            </w:pPr>
            <w:r w:rsidRPr="00BD3F7C">
              <w:rPr>
                <w:rFonts w:ascii="Times New Roman" w:hAnsi="Times New Roman" w:cs="Times New Roman"/>
                <w:sz w:val="24"/>
                <w:szCs w:val="24"/>
              </w:rPr>
              <w:t>57.2</w:t>
            </w:r>
          </w:p>
        </w:tc>
        <w:tc>
          <w:tcPr>
            <w:tcW w:w="3357" w:type="dxa"/>
            <w:tcBorders>
              <w:bottom w:val="double" w:sz="4" w:space="0" w:color="auto"/>
            </w:tcBorders>
          </w:tcPr>
          <w:p w14:paraId="336C536C" w14:textId="77777777" w:rsidR="00023CA2" w:rsidRPr="00BD3F7C" w:rsidRDefault="00A44069" w:rsidP="003C67B5">
            <w:pPr>
              <w:pStyle w:val="CommentText"/>
              <w:spacing w:before="120"/>
              <w:jc w:val="center"/>
              <w:rPr>
                <w:rFonts w:ascii="Times New Roman" w:hAnsi="Times New Roman" w:cs="Times New Roman"/>
                <w:sz w:val="24"/>
                <w:szCs w:val="24"/>
              </w:rPr>
            </w:pPr>
            <w:r w:rsidRPr="00BD3F7C">
              <w:rPr>
                <w:rFonts w:ascii="Times New Roman" w:hAnsi="Times New Roman" w:cs="Times New Roman"/>
                <w:sz w:val="24"/>
                <w:szCs w:val="24"/>
              </w:rPr>
              <w:t>38.7%</w:t>
            </w:r>
          </w:p>
        </w:tc>
      </w:tr>
      <w:tr w:rsidR="004A7D33" w14:paraId="60167B81" w14:textId="77777777" w:rsidTr="003C67B5">
        <w:tc>
          <w:tcPr>
            <w:tcW w:w="3356" w:type="dxa"/>
            <w:tcBorders>
              <w:top w:val="double" w:sz="4" w:space="0" w:color="auto"/>
            </w:tcBorders>
          </w:tcPr>
          <w:p w14:paraId="07D93683" w14:textId="77777777" w:rsidR="00023CA2" w:rsidRPr="00BD3F7C" w:rsidRDefault="00A44069" w:rsidP="003C67B5">
            <w:pPr>
              <w:pStyle w:val="CommentText"/>
              <w:spacing w:before="120"/>
              <w:jc w:val="center"/>
              <w:rPr>
                <w:rFonts w:ascii="Times New Roman" w:hAnsi="Times New Roman" w:cs="Times New Roman"/>
                <w:sz w:val="24"/>
                <w:szCs w:val="24"/>
              </w:rPr>
            </w:pPr>
            <w:r w:rsidRPr="00BD3F7C">
              <w:rPr>
                <w:rFonts w:ascii="Times New Roman" w:hAnsi="Times New Roman" w:cs="Times New Roman"/>
                <w:sz w:val="24"/>
                <w:szCs w:val="24"/>
              </w:rPr>
              <w:t>LM6000 PF</w:t>
            </w:r>
          </w:p>
        </w:tc>
        <w:tc>
          <w:tcPr>
            <w:tcW w:w="3357" w:type="dxa"/>
            <w:tcBorders>
              <w:top w:val="double" w:sz="4" w:space="0" w:color="auto"/>
            </w:tcBorders>
          </w:tcPr>
          <w:p w14:paraId="330CFA69" w14:textId="77777777" w:rsidR="00023CA2" w:rsidRPr="00BD3F7C" w:rsidRDefault="00A44069" w:rsidP="003C67B5">
            <w:pPr>
              <w:pStyle w:val="CommentText"/>
              <w:spacing w:before="120"/>
              <w:jc w:val="center"/>
              <w:rPr>
                <w:rFonts w:ascii="Times New Roman" w:hAnsi="Times New Roman" w:cs="Times New Roman"/>
                <w:sz w:val="24"/>
                <w:szCs w:val="24"/>
              </w:rPr>
            </w:pPr>
            <w:r w:rsidRPr="00BD3F7C">
              <w:rPr>
                <w:rFonts w:ascii="Times New Roman" w:hAnsi="Times New Roman" w:cs="Times New Roman"/>
                <w:sz w:val="24"/>
                <w:szCs w:val="24"/>
              </w:rPr>
              <w:t>44.7</w:t>
            </w:r>
          </w:p>
        </w:tc>
        <w:tc>
          <w:tcPr>
            <w:tcW w:w="3357" w:type="dxa"/>
            <w:tcBorders>
              <w:top w:val="double" w:sz="4" w:space="0" w:color="auto"/>
            </w:tcBorders>
          </w:tcPr>
          <w:p w14:paraId="13EF582D" w14:textId="77777777" w:rsidR="00023CA2" w:rsidRPr="00BD3F7C" w:rsidRDefault="00A44069" w:rsidP="003C67B5">
            <w:pPr>
              <w:pStyle w:val="CommentText"/>
              <w:spacing w:before="120"/>
              <w:jc w:val="center"/>
              <w:rPr>
                <w:rFonts w:ascii="Times New Roman" w:hAnsi="Times New Roman" w:cs="Times New Roman"/>
                <w:sz w:val="24"/>
                <w:szCs w:val="24"/>
              </w:rPr>
            </w:pPr>
            <w:r w:rsidRPr="00BD3F7C">
              <w:rPr>
                <w:rFonts w:ascii="Times New Roman" w:hAnsi="Times New Roman" w:cs="Times New Roman"/>
                <w:sz w:val="24"/>
                <w:szCs w:val="24"/>
              </w:rPr>
              <w:t>41.4%</w:t>
            </w:r>
          </w:p>
        </w:tc>
      </w:tr>
      <w:tr w:rsidR="004A7D33" w14:paraId="1F5B240B" w14:textId="77777777" w:rsidTr="003C67B5">
        <w:tc>
          <w:tcPr>
            <w:tcW w:w="3356" w:type="dxa"/>
          </w:tcPr>
          <w:p w14:paraId="598CF6CD" w14:textId="77777777" w:rsidR="00023CA2" w:rsidRPr="00BD3F7C" w:rsidRDefault="00A44069" w:rsidP="003C67B5">
            <w:pPr>
              <w:pStyle w:val="CommentText"/>
              <w:spacing w:before="120"/>
              <w:jc w:val="center"/>
              <w:rPr>
                <w:rFonts w:ascii="Times New Roman" w:hAnsi="Times New Roman" w:cs="Times New Roman"/>
                <w:sz w:val="24"/>
                <w:szCs w:val="24"/>
              </w:rPr>
            </w:pPr>
            <w:r w:rsidRPr="00BD3F7C">
              <w:rPr>
                <w:rFonts w:ascii="Times New Roman" w:hAnsi="Times New Roman" w:cs="Times New Roman"/>
                <w:sz w:val="24"/>
                <w:szCs w:val="24"/>
              </w:rPr>
              <w:t>LM6000 PF Sprint</w:t>
            </w:r>
          </w:p>
        </w:tc>
        <w:tc>
          <w:tcPr>
            <w:tcW w:w="3357" w:type="dxa"/>
          </w:tcPr>
          <w:p w14:paraId="0FE508BE" w14:textId="77777777" w:rsidR="00023CA2" w:rsidRPr="00BD3F7C" w:rsidRDefault="00A44069" w:rsidP="003C67B5">
            <w:pPr>
              <w:pStyle w:val="CommentText"/>
              <w:spacing w:before="120"/>
              <w:jc w:val="center"/>
              <w:rPr>
                <w:rFonts w:ascii="Times New Roman" w:hAnsi="Times New Roman" w:cs="Times New Roman"/>
                <w:sz w:val="24"/>
                <w:szCs w:val="24"/>
              </w:rPr>
            </w:pPr>
            <w:r w:rsidRPr="00BD3F7C">
              <w:rPr>
                <w:rFonts w:ascii="Times New Roman" w:hAnsi="Times New Roman" w:cs="Times New Roman"/>
                <w:sz w:val="24"/>
                <w:szCs w:val="24"/>
              </w:rPr>
              <w:t>50.0</w:t>
            </w:r>
          </w:p>
        </w:tc>
        <w:tc>
          <w:tcPr>
            <w:tcW w:w="3357" w:type="dxa"/>
          </w:tcPr>
          <w:p w14:paraId="608D1493" w14:textId="77777777" w:rsidR="00023CA2" w:rsidRPr="00BD3F7C" w:rsidRDefault="00A44069" w:rsidP="003C67B5">
            <w:pPr>
              <w:pStyle w:val="CommentText"/>
              <w:keepNext/>
              <w:spacing w:before="120"/>
              <w:jc w:val="center"/>
              <w:rPr>
                <w:rFonts w:ascii="Times New Roman" w:hAnsi="Times New Roman" w:cs="Times New Roman"/>
                <w:sz w:val="24"/>
                <w:szCs w:val="24"/>
              </w:rPr>
            </w:pPr>
            <w:r w:rsidRPr="00BD3F7C">
              <w:rPr>
                <w:rFonts w:ascii="Times New Roman" w:hAnsi="Times New Roman" w:cs="Times New Roman"/>
                <w:sz w:val="24"/>
                <w:szCs w:val="24"/>
              </w:rPr>
              <w:t>41.4%</w:t>
            </w:r>
          </w:p>
        </w:tc>
      </w:tr>
    </w:tbl>
    <w:p w14:paraId="59BEF24D" w14:textId="0C9E1049" w:rsidR="00023CA2" w:rsidRPr="00BD3F7C" w:rsidRDefault="00A44069" w:rsidP="00825CBA">
      <w:pPr>
        <w:pStyle w:val="CommentText"/>
        <w:spacing w:before="240"/>
        <w:rPr>
          <w:rFonts w:ascii="Times New Roman" w:hAnsi="Times New Roman" w:cs="Times New Roman"/>
          <w:sz w:val="24"/>
          <w:szCs w:val="24"/>
        </w:rPr>
      </w:pPr>
      <w:r w:rsidRPr="00BD3F7C">
        <w:rPr>
          <w:rFonts w:ascii="Times New Roman" w:hAnsi="Times New Roman" w:cs="Times New Roman"/>
          <w:sz w:val="24"/>
          <w:szCs w:val="24"/>
        </w:rPr>
        <w:t>Water</w:t>
      </w:r>
      <w:r w:rsidR="00652A58" w:rsidRPr="00BD3F7C">
        <w:rPr>
          <w:rFonts w:ascii="Times New Roman" w:hAnsi="Times New Roman" w:cs="Times New Roman"/>
          <w:sz w:val="24"/>
          <w:szCs w:val="24"/>
        </w:rPr>
        <w:t xml:space="preserve"> </w:t>
      </w:r>
      <w:r w:rsidRPr="00BD3F7C">
        <w:rPr>
          <w:rFonts w:ascii="Times New Roman" w:hAnsi="Times New Roman" w:cs="Times New Roman"/>
          <w:sz w:val="24"/>
          <w:szCs w:val="24"/>
        </w:rPr>
        <w:t>injection is a process by which water is injected into the combustor and provides NO</w:t>
      </w:r>
      <w:r w:rsidRPr="00BD3F7C">
        <w:rPr>
          <w:rFonts w:ascii="Times New Roman" w:hAnsi="Times New Roman" w:cs="Times New Roman"/>
          <w:sz w:val="24"/>
          <w:szCs w:val="24"/>
          <w:vertAlign w:val="subscript"/>
        </w:rPr>
        <w:t>x</w:t>
      </w:r>
      <w:r w:rsidRPr="00BD3F7C">
        <w:rPr>
          <w:rFonts w:ascii="Times New Roman" w:hAnsi="Times New Roman" w:cs="Times New Roman"/>
          <w:sz w:val="24"/>
          <w:szCs w:val="24"/>
        </w:rPr>
        <w:t xml:space="preserve"> control. NO</w:t>
      </w:r>
      <w:r w:rsidRPr="00BD3F7C">
        <w:rPr>
          <w:rFonts w:ascii="Times New Roman" w:hAnsi="Times New Roman" w:cs="Times New Roman"/>
          <w:sz w:val="24"/>
          <w:szCs w:val="24"/>
          <w:vertAlign w:val="subscript"/>
        </w:rPr>
        <w:t>x</w:t>
      </w:r>
      <w:r w:rsidRPr="00BD3F7C">
        <w:rPr>
          <w:rFonts w:ascii="Times New Roman" w:hAnsi="Times New Roman" w:cs="Times New Roman"/>
          <w:sz w:val="24"/>
          <w:szCs w:val="24"/>
        </w:rPr>
        <w:t xml:space="preserve"> emissions from the combustor have been shown to increase exponentially with increasing temperatures. Thus, water injected into the combustor flame area to lower the temperature and, consequently, reduce NO</w:t>
      </w:r>
      <w:r w:rsidRPr="00BD3F7C">
        <w:rPr>
          <w:rFonts w:ascii="Times New Roman" w:hAnsi="Times New Roman" w:cs="Times New Roman"/>
          <w:sz w:val="24"/>
          <w:szCs w:val="24"/>
          <w:vertAlign w:val="subscript"/>
        </w:rPr>
        <w:t>x</w:t>
      </w:r>
      <w:r w:rsidRPr="00BD3F7C">
        <w:rPr>
          <w:rFonts w:ascii="Times New Roman" w:hAnsi="Times New Roman" w:cs="Times New Roman"/>
          <w:sz w:val="24"/>
          <w:szCs w:val="24"/>
        </w:rPr>
        <w:t xml:space="preserve"> emissions. Water</w:t>
      </w:r>
      <w:r w:rsidR="009D4400" w:rsidRPr="00BD3F7C">
        <w:rPr>
          <w:rFonts w:ascii="Times New Roman" w:hAnsi="Times New Roman" w:cs="Times New Roman"/>
          <w:sz w:val="24"/>
          <w:szCs w:val="24"/>
        </w:rPr>
        <w:t xml:space="preserve"> </w:t>
      </w:r>
      <w:r w:rsidRPr="00BD3F7C">
        <w:rPr>
          <w:rFonts w:ascii="Times New Roman" w:hAnsi="Times New Roman" w:cs="Times New Roman"/>
          <w:sz w:val="24"/>
          <w:szCs w:val="24"/>
        </w:rPr>
        <w:t>injection is believed to result in a 60-80% reduction of NO</w:t>
      </w:r>
      <w:r w:rsidRPr="00BD3F7C">
        <w:rPr>
          <w:rFonts w:ascii="Times New Roman" w:hAnsi="Times New Roman" w:cs="Times New Roman"/>
          <w:sz w:val="24"/>
          <w:szCs w:val="24"/>
          <w:vertAlign w:val="subscript"/>
        </w:rPr>
        <w:t>x</w:t>
      </w:r>
      <w:r w:rsidRPr="00BD3F7C">
        <w:rPr>
          <w:rFonts w:ascii="Times New Roman" w:hAnsi="Times New Roman" w:cs="Times New Roman"/>
          <w:sz w:val="24"/>
          <w:szCs w:val="24"/>
        </w:rPr>
        <w:t xml:space="preserve"> emissions.</w:t>
      </w:r>
      <w:r>
        <w:rPr>
          <w:rStyle w:val="FootnoteReference"/>
          <w:rFonts w:ascii="Times New Roman" w:hAnsi="Times New Roman" w:cs="Times New Roman"/>
          <w:sz w:val="24"/>
          <w:szCs w:val="24"/>
        </w:rPr>
        <w:footnoteReference w:id="9"/>
      </w:r>
      <w:r w:rsidRPr="00BD3F7C">
        <w:rPr>
          <w:rFonts w:ascii="Times New Roman" w:hAnsi="Times New Roman" w:cs="Times New Roman"/>
          <w:sz w:val="24"/>
          <w:szCs w:val="24"/>
        </w:rPr>
        <w:t xml:space="preserve"> Additionally, experimental results have shown that water and steam injections can lower exhaust gas temperatures to reduce NO</w:t>
      </w:r>
      <w:r w:rsidRPr="00BD3F7C">
        <w:rPr>
          <w:rFonts w:ascii="Times New Roman" w:hAnsi="Times New Roman" w:cs="Times New Roman"/>
          <w:sz w:val="24"/>
          <w:szCs w:val="24"/>
          <w:vertAlign w:val="subscript"/>
        </w:rPr>
        <w:t>x</w:t>
      </w:r>
      <w:r w:rsidRPr="00BD3F7C">
        <w:rPr>
          <w:rFonts w:ascii="Times New Roman" w:hAnsi="Times New Roman" w:cs="Times New Roman"/>
          <w:sz w:val="24"/>
          <w:szCs w:val="24"/>
        </w:rPr>
        <w:t xml:space="preserve"> emissions by 70% and 57%, respectively.</w:t>
      </w:r>
      <w:r>
        <w:rPr>
          <w:rStyle w:val="FootnoteReference"/>
          <w:rFonts w:ascii="Times New Roman" w:hAnsi="Times New Roman" w:cs="Times New Roman"/>
          <w:sz w:val="24"/>
          <w:szCs w:val="24"/>
        </w:rPr>
        <w:footnoteReference w:id="10"/>
      </w:r>
      <w:r w:rsidRPr="00BD3F7C">
        <w:rPr>
          <w:rFonts w:ascii="Times New Roman" w:hAnsi="Times New Roman" w:cs="Times New Roman"/>
          <w:sz w:val="24"/>
          <w:szCs w:val="24"/>
        </w:rPr>
        <w:t xml:space="preserve"> </w:t>
      </w:r>
    </w:p>
    <w:p w14:paraId="0F0123B1" w14:textId="37B6EA15" w:rsidR="006D0107" w:rsidRPr="00BD3F7C" w:rsidRDefault="00A44069" w:rsidP="00825CBA">
      <w:pPr>
        <w:pStyle w:val="Heading2"/>
        <w:spacing w:before="240" w:after="240"/>
        <w:rPr>
          <w:rFonts w:ascii="Times New Roman" w:hAnsi="Times New Roman" w:cs="Times New Roman"/>
        </w:rPr>
      </w:pPr>
      <w:bookmarkStart w:id="4" w:name="_Toc129502952"/>
      <w:r w:rsidRPr="00BD3F7C">
        <w:rPr>
          <w:rFonts w:ascii="Times New Roman" w:hAnsi="Times New Roman" w:cs="Times New Roman"/>
        </w:rPr>
        <w:t>Steam Injection</w:t>
      </w:r>
      <w:bookmarkEnd w:id="4"/>
    </w:p>
    <w:p w14:paraId="5BDD4642" w14:textId="4B51FC4D" w:rsidR="009D4400" w:rsidRPr="00BD3F7C" w:rsidRDefault="00A44069" w:rsidP="009D4400">
      <w:pPr>
        <w:pStyle w:val="CommentText"/>
        <w:spacing w:before="120"/>
        <w:rPr>
          <w:rFonts w:ascii="Times New Roman" w:hAnsi="Times New Roman" w:cs="Times New Roman"/>
          <w:sz w:val="24"/>
          <w:szCs w:val="24"/>
        </w:rPr>
      </w:pPr>
      <w:r w:rsidRPr="59652A48">
        <w:rPr>
          <w:rFonts w:ascii="Times New Roman" w:hAnsi="Times New Roman" w:cs="Times New Roman"/>
          <w:sz w:val="24"/>
          <w:szCs w:val="24"/>
        </w:rPr>
        <w:t xml:space="preserve">Steam inject is </w:t>
      </w:r>
      <w:proofErr w:type="gramStart"/>
      <w:r w:rsidRPr="59652A48">
        <w:rPr>
          <w:rFonts w:ascii="Times New Roman" w:hAnsi="Times New Roman" w:cs="Times New Roman"/>
          <w:sz w:val="24"/>
          <w:szCs w:val="24"/>
        </w:rPr>
        <w:t>similar to</w:t>
      </w:r>
      <w:proofErr w:type="gramEnd"/>
      <w:r w:rsidRPr="59652A48">
        <w:rPr>
          <w:rFonts w:ascii="Times New Roman" w:hAnsi="Times New Roman" w:cs="Times New Roman"/>
          <w:sz w:val="24"/>
          <w:szCs w:val="24"/>
        </w:rPr>
        <w:t xml:space="preserve"> water injection</w:t>
      </w:r>
      <w:r w:rsidR="008B7C7F" w:rsidRPr="59652A48">
        <w:rPr>
          <w:rFonts w:ascii="Times New Roman" w:hAnsi="Times New Roman" w:cs="Times New Roman"/>
          <w:sz w:val="24"/>
          <w:szCs w:val="24"/>
        </w:rPr>
        <w:t xml:space="preserve">, except that steam, instead of liquid water, is injected </w:t>
      </w:r>
      <w:r w:rsidR="00C5392B" w:rsidRPr="59652A48">
        <w:rPr>
          <w:rFonts w:ascii="Times New Roman" w:hAnsi="Times New Roman" w:cs="Times New Roman"/>
          <w:sz w:val="24"/>
          <w:szCs w:val="24"/>
        </w:rPr>
        <w:t xml:space="preserve">into the combustion chamber. </w:t>
      </w:r>
      <w:r w:rsidR="00104EB4" w:rsidRPr="59652A48">
        <w:rPr>
          <w:rFonts w:ascii="Times New Roman" w:hAnsi="Times New Roman" w:cs="Times New Roman"/>
          <w:sz w:val="24"/>
          <w:szCs w:val="24"/>
        </w:rPr>
        <w:t xml:space="preserve">The advantage of steam injection is that </w:t>
      </w:r>
      <w:r w:rsidR="001078EB" w:rsidRPr="59652A48">
        <w:rPr>
          <w:rFonts w:ascii="Times New Roman" w:hAnsi="Times New Roman" w:cs="Times New Roman"/>
          <w:sz w:val="24"/>
          <w:szCs w:val="24"/>
        </w:rPr>
        <w:t xml:space="preserve">it improves the efficiency and increases the output of the combustion turbine </w:t>
      </w:r>
      <w:r w:rsidR="00B71A0D" w:rsidRPr="59652A48">
        <w:rPr>
          <w:rFonts w:ascii="Times New Roman" w:hAnsi="Times New Roman" w:cs="Times New Roman"/>
          <w:sz w:val="24"/>
          <w:szCs w:val="24"/>
        </w:rPr>
        <w:t>as well as reducing NO</w:t>
      </w:r>
      <w:r w:rsidR="00B71A0D" w:rsidRPr="59652A48">
        <w:rPr>
          <w:rFonts w:ascii="Times New Roman" w:hAnsi="Times New Roman" w:cs="Times New Roman"/>
          <w:sz w:val="24"/>
          <w:szCs w:val="24"/>
          <w:vertAlign w:val="subscript"/>
        </w:rPr>
        <w:t>X</w:t>
      </w:r>
      <w:r w:rsidR="00B71A0D" w:rsidRPr="59652A48">
        <w:rPr>
          <w:rFonts w:ascii="Times New Roman" w:hAnsi="Times New Roman" w:cs="Times New Roman"/>
          <w:sz w:val="24"/>
          <w:szCs w:val="24"/>
        </w:rPr>
        <w:t xml:space="preserve"> emissions. </w:t>
      </w:r>
      <w:r w:rsidR="00104EB4" w:rsidRPr="59652A48">
        <w:rPr>
          <w:rFonts w:ascii="Times New Roman" w:hAnsi="Times New Roman" w:cs="Times New Roman"/>
          <w:sz w:val="24"/>
          <w:szCs w:val="24"/>
        </w:rPr>
        <w:t>Multiple vendors</w:t>
      </w:r>
      <w:r w:rsidR="00B71A0D" w:rsidRPr="59652A48">
        <w:rPr>
          <w:rFonts w:ascii="Times New Roman" w:hAnsi="Times New Roman" w:cs="Times New Roman"/>
          <w:sz w:val="24"/>
          <w:szCs w:val="24"/>
        </w:rPr>
        <w:t xml:space="preserve"> </w:t>
      </w:r>
      <w:r w:rsidR="00F902FD" w:rsidRPr="59652A48">
        <w:rPr>
          <w:rFonts w:ascii="Times New Roman" w:hAnsi="Times New Roman" w:cs="Times New Roman"/>
          <w:sz w:val="24"/>
          <w:szCs w:val="24"/>
        </w:rPr>
        <w:t xml:space="preserve">offer </w:t>
      </w:r>
      <w:r w:rsidR="00EE6317" w:rsidRPr="59652A48">
        <w:rPr>
          <w:rFonts w:ascii="Times New Roman" w:hAnsi="Times New Roman" w:cs="Times New Roman"/>
          <w:sz w:val="24"/>
          <w:szCs w:val="24"/>
        </w:rPr>
        <w:t xml:space="preserve">different variations of steam injection. </w:t>
      </w:r>
      <w:r w:rsidR="001D0164" w:rsidRPr="59652A48">
        <w:rPr>
          <w:rFonts w:ascii="Times New Roman" w:hAnsi="Times New Roman" w:cs="Times New Roman"/>
          <w:sz w:val="24"/>
          <w:szCs w:val="24"/>
        </w:rPr>
        <w:t>The basic process is the use of a r</w:t>
      </w:r>
      <w:r w:rsidR="0076263C" w:rsidRPr="59652A48">
        <w:rPr>
          <w:rFonts w:ascii="Times New Roman" w:hAnsi="Times New Roman" w:cs="Times New Roman"/>
          <w:sz w:val="24"/>
          <w:szCs w:val="24"/>
        </w:rPr>
        <w:t xml:space="preserve">elatively low cost HRSG to produce steam. Instead of </w:t>
      </w:r>
      <w:r w:rsidR="00036044" w:rsidRPr="59652A48">
        <w:rPr>
          <w:rFonts w:ascii="Times New Roman" w:hAnsi="Times New Roman" w:cs="Times New Roman"/>
          <w:sz w:val="24"/>
          <w:szCs w:val="24"/>
        </w:rPr>
        <w:t xml:space="preserve">recovering the energy by </w:t>
      </w:r>
      <w:r w:rsidR="0076263C" w:rsidRPr="59652A48">
        <w:rPr>
          <w:rFonts w:ascii="Times New Roman" w:hAnsi="Times New Roman" w:cs="Times New Roman"/>
          <w:sz w:val="24"/>
          <w:szCs w:val="24"/>
        </w:rPr>
        <w:t>expanding the st</w:t>
      </w:r>
      <w:r w:rsidR="00036044" w:rsidRPr="59652A48">
        <w:rPr>
          <w:rFonts w:ascii="Times New Roman" w:hAnsi="Times New Roman" w:cs="Times New Roman"/>
          <w:sz w:val="24"/>
          <w:szCs w:val="24"/>
        </w:rPr>
        <w:t>eam through a steam turbine, the steam is injected into the</w:t>
      </w:r>
      <w:r w:rsidR="00FE1DBE" w:rsidRPr="59652A48">
        <w:rPr>
          <w:rFonts w:ascii="Times New Roman" w:hAnsi="Times New Roman" w:cs="Times New Roman"/>
          <w:sz w:val="24"/>
          <w:szCs w:val="24"/>
        </w:rPr>
        <w:t xml:space="preserve"> combustion chamber of the combustion turbine and the energy is extr</w:t>
      </w:r>
      <w:r w:rsidR="00F11999" w:rsidRPr="59652A48">
        <w:rPr>
          <w:rFonts w:ascii="Times New Roman" w:hAnsi="Times New Roman" w:cs="Times New Roman"/>
          <w:sz w:val="24"/>
          <w:szCs w:val="24"/>
        </w:rPr>
        <w:t>acted by the combustion turbine engine itself</w:t>
      </w:r>
      <w:r w:rsidR="007B129E" w:rsidRPr="59652A48">
        <w:rPr>
          <w:rFonts w:ascii="Times New Roman" w:hAnsi="Times New Roman" w:cs="Times New Roman"/>
          <w:sz w:val="24"/>
          <w:szCs w:val="24"/>
        </w:rPr>
        <w:t xml:space="preserve">. </w:t>
      </w:r>
      <w:r w:rsidR="00BC27A9" w:rsidRPr="59652A48">
        <w:rPr>
          <w:rFonts w:ascii="Times New Roman" w:hAnsi="Times New Roman" w:cs="Times New Roman"/>
          <w:sz w:val="24"/>
          <w:szCs w:val="24"/>
        </w:rPr>
        <w:t>Combustion</w:t>
      </w:r>
      <w:r w:rsidR="00452B23" w:rsidRPr="59652A48">
        <w:rPr>
          <w:rFonts w:ascii="Times New Roman" w:hAnsi="Times New Roman" w:cs="Times New Roman"/>
          <w:sz w:val="24"/>
          <w:szCs w:val="24"/>
        </w:rPr>
        <w:t xml:space="preserve"> turbines using steam injection </w:t>
      </w:r>
      <w:r w:rsidR="00BC27A9" w:rsidRPr="59652A48">
        <w:rPr>
          <w:rFonts w:ascii="Times New Roman" w:hAnsi="Times New Roman" w:cs="Times New Roman"/>
          <w:sz w:val="24"/>
          <w:szCs w:val="24"/>
        </w:rPr>
        <w:t>have characteristics in</w:t>
      </w:r>
      <w:r w:rsidR="00931742" w:rsidRPr="59652A48">
        <w:rPr>
          <w:rFonts w:ascii="Times New Roman" w:hAnsi="Times New Roman" w:cs="Times New Roman"/>
          <w:sz w:val="24"/>
          <w:szCs w:val="24"/>
        </w:rPr>
        <w:t>-</w:t>
      </w:r>
      <w:r w:rsidR="00BC27A9" w:rsidRPr="59652A48">
        <w:rPr>
          <w:rFonts w:ascii="Times New Roman" w:hAnsi="Times New Roman" w:cs="Times New Roman"/>
          <w:sz w:val="24"/>
          <w:szCs w:val="24"/>
        </w:rPr>
        <w:t xml:space="preserve">between </w:t>
      </w:r>
      <w:r w:rsidR="00E32FB0" w:rsidRPr="59652A48">
        <w:rPr>
          <w:rFonts w:ascii="Times New Roman" w:hAnsi="Times New Roman" w:cs="Times New Roman"/>
          <w:sz w:val="24"/>
          <w:szCs w:val="24"/>
        </w:rPr>
        <w:t xml:space="preserve">simple cycle and combined cycle combustion turbines. They are </w:t>
      </w:r>
      <w:r w:rsidR="00CB7978" w:rsidRPr="59652A48">
        <w:rPr>
          <w:rFonts w:ascii="Times New Roman" w:hAnsi="Times New Roman" w:cs="Times New Roman"/>
          <w:sz w:val="24"/>
          <w:szCs w:val="24"/>
        </w:rPr>
        <w:t xml:space="preserve">more efficient, </w:t>
      </w:r>
      <w:r w:rsidR="00452B23" w:rsidRPr="59652A48">
        <w:rPr>
          <w:rFonts w:ascii="Times New Roman" w:hAnsi="Times New Roman" w:cs="Times New Roman"/>
          <w:sz w:val="24"/>
          <w:szCs w:val="24"/>
        </w:rPr>
        <w:t xml:space="preserve">but </w:t>
      </w:r>
      <w:r w:rsidR="00CB7978" w:rsidRPr="59652A48">
        <w:rPr>
          <w:rFonts w:ascii="Times New Roman" w:hAnsi="Times New Roman" w:cs="Times New Roman"/>
          <w:sz w:val="24"/>
          <w:szCs w:val="24"/>
        </w:rPr>
        <w:t xml:space="preserve">more complex and have higher </w:t>
      </w:r>
      <w:r w:rsidR="00F90D27" w:rsidRPr="59652A48">
        <w:rPr>
          <w:rFonts w:ascii="Times New Roman" w:hAnsi="Times New Roman" w:cs="Times New Roman"/>
          <w:sz w:val="24"/>
          <w:szCs w:val="24"/>
        </w:rPr>
        <w:t xml:space="preserve">capital costs </w:t>
      </w:r>
      <w:r w:rsidR="00CB7978" w:rsidRPr="59652A48">
        <w:rPr>
          <w:rFonts w:ascii="Times New Roman" w:hAnsi="Times New Roman" w:cs="Times New Roman"/>
          <w:sz w:val="24"/>
          <w:szCs w:val="24"/>
        </w:rPr>
        <w:t>than simple cycle combustion turbines</w:t>
      </w:r>
      <w:r w:rsidR="004E0ED9" w:rsidRPr="59652A48">
        <w:rPr>
          <w:rFonts w:ascii="Times New Roman" w:hAnsi="Times New Roman" w:cs="Times New Roman"/>
          <w:sz w:val="24"/>
          <w:szCs w:val="24"/>
        </w:rPr>
        <w:t xml:space="preserve"> without steam injection</w:t>
      </w:r>
      <w:r w:rsidR="00E32FB0" w:rsidRPr="59652A48">
        <w:rPr>
          <w:rFonts w:ascii="Times New Roman" w:hAnsi="Times New Roman" w:cs="Times New Roman"/>
          <w:sz w:val="24"/>
          <w:szCs w:val="24"/>
        </w:rPr>
        <w:t>.</w:t>
      </w:r>
      <w:r w:rsidR="004E0ED9" w:rsidRPr="59652A48">
        <w:rPr>
          <w:rFonts w:ascii="Times New Roman" w:hAnsi="Times New Roman" w:cs="Times New Roman"/>
          <w:sz w:val="24"/>
          <w:szCs w:val="24"/>
        </w:rPr>
        <w:t xml:space="preserve"> Combustion turbines using steam injection</w:t>
      </w:r>
      <w:r w:rsidR="00452B23" w:rsidRPr="59652A48">
        <w:rPr>
          <w:rFonts w:ascii="Times New Roman" w:hAnsi="Times New Roman" w:cs="Times New Roman"/>
          <w:sz w:val="24"/>
          <w:szCs w:val="24"/>
        </w:rPr>
        <w:t xml:space="preserve"> </w:t>
      </w:r>
      <w:r w:rsidR="00F90D27" w:rsidRPr="59652A48">
        <w:rPr>
          <w:rFonts w:ascii="Times New Roman" w:hAnsi="Times New Roman" w:cs="Times New Roman"/>
          <w:sz w:val="24"/>
          <w:szCs w:val="24"/>
        </w:rPr>
        <w:t xml:space="preserve">and </w:t>
      </w:r>
      <w:r w:rsidR="007B129E" w:rsidRPr="59652A48">
        <w:rPr>
          <w:rFonts w:ascii="Times New Roman" w:hAnsi="Times New Roman" w:cs="Times New Roman"/>
          <w:sz w:val="24"/>
          <w:szCs w:val="24"/>
        </w:rPr>
        <w:t xml:space="preserve">simpler and have lower </w:t>
      </w:r>
      <w:r w:rsidR="00F90D27" w:rsidRPr="59652A48">
        <w:rPr>
          <w:rFonts w:ascii="Times New Roman" w:hAnsi="Times New Roman" w:cs="Times New Roman"/>
          <w:sz w:val="24"/>
          <w:szCs w:val="24"/>
        </w:rPr>
        <w:t xml:space="preserve">capital costs than combined </w:t>
      </w:r>
      <w:r w:rsidR="00B41CD1" w:rsidRPr="59652A48">
        <w:rPr>
          <w:rFonts w:ascii="Times New Roman" w:hAnsi="Times New Roman" w:cs="Times New Roman"/>
          <w:sz w:val="24"/>
          <w:szCs w:val="24"/>
        </w:rPr>
        <w:t>EGUs but</w:t>
      </w:r>
      <w:r w:rsidR="004E0ED9" w:rsidRPr="59652A48">
        <w:rPr>
          <w:rFonts w:ascii="Times New Roman" w:hAnsi="Times New Roman" w:cs="Times New Roman"/>
          <w:sz w:val="24"/>
          <w:szCs w:val="24"/>
        </w:rPr>
        <w:t xml:space="preserve"> have lower </w:t>
      </w:r>
      <w:r w:rsidR="00B41CD1" w:rsidRPr="59652A48">
        <w:rPr>
          <w:rFonts w:ascii="Times New Roman" w:hAnsi="Times New Roman" w:cs="Times New Roman"/>
          <w:sz w:val="24"/>
          <w:szCs w:val="24"/>
        </w:rPr>
        <w:t>efficiencies.</w:t>
      </w:r>
    </w:p>
    <w:p w14:paraId="0D626292" w14:textId="1C26CCD2" w:rsidR="00023CA2" w:rsidRPr="00BD3F7C" w:rsidRDefault="00A44069" w:rsidP="00023CA2">
      <w:pPr>
        <w:pStyle w:val="CommentText"/>
        <w:spacing w:before="120"/>
        <w:rPr>
          <w:rFonts w:ascii="Times New Roman" w:hAnsi="Times New Roman" w:cs="Times New Roman"/>
          <w:sz w:val="24"/>
          <w:szCs w:val="24"/>
        </w:rPr>
      </w:pPr>
      <w:r w:rsidRPr="00BD3F7C">
        <w:rPr>
          <w:rFonts w:ascii="Times New Roman" w:hAnsi="Times New Roman" w:cs="Times New Roman"/>
          <w:sz w:val="24"/>
          <w:szCs w:val="24"/>
        </w:rPr>
        <w:t xml:space="preserve">A steam injection gas turbine cycle (STIG) is </w:t>
      </w:r>
      <w:r w:rsidR="00393111" w:rsidRPr="00BD3F7C">
        <w:rPr>
          <w:rFonts w:ascii="Times New Roman" w:hAnsi="Times New Roman" w:cs="Times New Roman"/>
          <w:sz w:val="24"/>
          <w:szCs w:val="24"/>
        </w:rPr>
        <w:t>to the</w:t>
      </w:r>
      <w:r w:rsidRPr="00BD3F7C">
        <w:rPr>
          <w:rFonts w:ascii="Times New Roman" w:hAnsi="Times New Roman" w:cs="Times New Roman"/>
          <w:sz w:val="24"/>
          <w:szCs w:val="24"/>
        </w:rPr>
        <w:t xml:space="preserve"> steam injection</w:t>
      </w:r>
      <w:r w:rsidR="00393111" w:rsidRPr="00BD3F7C">
        <w:rPr>
          <w:rFonts w:ascii="Times New Roman" w:hAnsi="Times New Roman" w:cs="Times New Roman"/>
          <w:sz w:val="24"/>
          <w:szCs w:val="24"/>
        </w:rPr>
        <w:t xml:space="preserve"> process used in GE combustion turbines</w:t>
      </w:r>
      <w:r w:rsidRPr="00BD3F7C">
        <w:rPr>
          <w:rFonts w:ascii="Times New Roman" w:hAnsi="Times New Roman" w:cs="Times New Roman"/>
          <w:sz w:val="24"/>
          <w:szCs w:val="24"/>
        </w:rPr>
        <w:t xml:space="preserve">. </w:t>
      </w:r>
      <w:r w:rsidR="001E4FAC" w:rsidRPr="00BD3F7C">
        <w:rPr>
          <w:rFonts w:ascii="Times New Roman" w:hAnsi="Times New Roman" w:cs="Times New Roman"/>
          <w:sz w:val="24"/>
          <w:szCs w:val="24"/>
        </w:rPr>
        <w:t>F</w:t>
      </w:r>
      <w:r w:rsidRPr="00BD3F7C">
        <w:rPr>
          <w:rFonts w:ascii="Times New Roman" w:hAnsi="Times New Roman" w:cs="Times New Roman"/>
          <w:sz w:val="24"/>
          <w:szCs w:val="24"/>
        </w:rPr>
        <w:t>or STIG cycles, the steam source is specifically provided by the HRSG to increase both cycle efficiency and power output.</w:t>
      </w:r>
      <w:r>
        <w:rPr>
          <w:rStyle w:val="FootnoteReference"/>
          <w:rFonts w:ascii="Times New Roman" w:hAnsi="Times New Roman" w:cs="Times New Roman"/>
          <w:sz w:val="24"/>
          <w:szCs w:val="24"/>
        </w:rPr>
        <w:footnoteReference w:id="11"/>
      </w:r>
      <w:r w:rsidRPr="00BD3F7C">
        <w:rPr>
          <w:rFonts w:ascii="Times New Roman" w:hAnsi="Times New Roman" w:cs="Times New Roman"/>
          <w:sz w:val="24"/>
          <w:szCs w:val="24"/>
        </w:rPr>
        <w:t xml:space="preserve"> One study modeled the performance of a GE Frame 6b simple cycle that was retrofitted with a STIG cycle, and results suggest that efficiency can be increased from 30% to 40% </w:t>
      </w:r>
      <w:r w:rsidRPr="00BD3F7C">
        <w:rPr>
          <w:rFonts w:ascii="Times New Roman" w:hAnsi="Times New Roman" w:cs="Times New Roman"/>
          <w:sz w:val="24"/>
          <w:szCs w:val="24"/>
        </w:rPr>
        <w:lastRenderedPageBreak/>
        <w:t>and that power output can be increased from 38 to 50 MW.</w:t>
      </w:r>
      <w:r>
        <w:rPr>
          <w:rStyle w:val="FootnoteReference"/>
          <w:rFonts w:ascii="Times New Roman" w:hAnsi="Times New Roman" w:cs="Times New Roman"/>
          <w:sz w:val="24"/>
          <w:szCs w:val="24"/>
        </w:rPr>
        <w:footnoteReference w:id="12"/>
      </w:r>
      <w:r w:rsidRPr="00BD3F7C">
        <w:rPr>
          <w:rFonts w:ascii="Times New Roman" w:hAnsi="Times New Roman" w:cs="Times New Roman"/>
          <w:sz w:val="24"/>
          <w:szCs w:val="24"/>
        </w:rPr>
        <w:t xml:space="preserve"> The relative improvements suggested by this study are similar to estimates from GE. GE advertises that its LM2500 aeroderivative combustion turbine can have an improved power output by 25% when outfitted with a STIG cycle.</w:t>
      </w:r>
      <w:r>
        <w:rPr>
          <w:rStyle w:val="FootnoteReference"/>
          <w:rFonts w:ascii="Times New Roman" w:hAnsi="Times New Roman" w:cs="Times New Roman"/>
          <w:sz w:val="24"/>
          <w:szCs w:val="24"/>
        </w:rPr>
        <w:footnoteReference w:id="13"/>
      </w:r>
      <w:r w:rsidRPr="00BD3F7C">
        <w:rPr>
          <w:rFonts w:ascii="Times New Roman" w:hAnsi="Times New Roman" w:cs="Times New Roman"/>
          <w:sz w:val="24"/>
          <w:szCs w:val="24"/>
        </w:rPr>
        <w:t xml:space="preserve">  </w:t>
      </w:r>
      <w:r w:rsidRPr="00BD3F7C">
        <w:rPr>
          <w:rFonts w:ascii="Times New Roman" w:hAnsi="Times New Roman" w:cs="Times New Roman"/>
          <w:color w:val="1A1A1A"/>
          <w:sz w:val="24"/>
          <w:szCs w:val="24"/>
          <w:shd w:val="clear" w:color="auto" w:fill="FAFAFA"/>
        </w:rPr>
        <w:t xml:space="preserve">STIG uses constant pressure </w:t>
      </w:r>
      <w:proofErr w:type="gramStart"/>
      <w:r w:rsidRPr="00BD3F7C">
        <w:rPr>
          <w:rFonts w:ascii="Times New Roman" w:hAnsi="Times New Roman" w:cs="Times New Roman"/>
          <w:color w:val="1A1A1A"/>
          <w:sz w:val="24"/>
          <w:szCs w:val="24"/>
          <w:shd w:val="clear" w:color="auto" w:fill="FAFAFA"/>
        </w:rPr>
        <w:t>HRSG</w:t>
      </w:r>
      <w:proofErr w:type="gramEnd"/>
      <w:r w:rsidRPr="00BD3F7C">
        <w:rPr>
          <w:rFonts w:ascii="Times New Roman" w:hAnsi="Times New Roman" w:cs="Times New Roman"/>
          <w:color w:val="1A1A1A"/>
          <w:sz w:val="24"/>
          <w:szCs w:val="24"/>
          <w:shd w:val="clear" w:color="auto" w:fill="FAFAFA"/>
        </w:rPr>
        <w:t xml:space="preserve"> and operation is limited to near full load when thermal load is relatively constant. The exhaust temperature drops at partial loads and the HRSG cannot maintain a balanced heat transfer. While combined cycle EGUs have higher efficiencies than the STIG cycle, the STIG cycle is simpler and requires less capital.</w:t>
      </w:r>
      <w:r>
        <w:rPr>
          <w:rStyle w:val="FootnoteReference"/>
          <w:rFonts w:ascii="Times New Roman" w:hAnsi="Times New Roman" w:cs="Times New Roman"/>
          <w:color w:val="1A1A1A"/>
          <w:sz w:val="24"/>
          <w:szCs w:val="24"/>
          <w:shd w:val="clear" w:color="auto" w:fill="FAFAFA"/>
        </w:rPr>
        <w:footnoteReference w:id="14"/>
      </w:r>
      <w:r w:rsidRPr="00BD3F7C">
        <w:rPr>
          <w:rFonts w:ascii="Times New Roman" w:hAnsi="Times New Roman" w:cs="Times New Roman"/>
          <w:color w:val="1A1A1A"/>
          <w:sz w:val="24"/>
          <w:szCs w:val="24"/>
          <w:shd w:val="clear" w:color="auto" w:fill="FAFAFA"/>
        </w:rPr>
        <w:t xml:space="preserve"> </w:t>
      </w:r>
    </w:p>
    <w:p w14:paraId="5BD6C8E6" w14:textId="0E308D4A" w:rsidR="00023CA2" w:rsidRPr="00BD3F7C" w:rsidRDefault="00A44069" w:rsidP="00023CA2">
      <w:pPr>
        <w:pStyle w:val="CommentText"/>
        <w:spacing w:before="120"/>
        <w:rPr>
          <w:rFonts w:ascii="Times New Roman" w:hAnsi="Times New Roman" w:cs="Times New Roman"/>
          <w:sz w:val="24"/>
          <w:szCs w:val="24"/>
        </w:rPr>
      </w:pPr>
      <w:r w:rsidRPr="00BD3F7C">
        <w:rPr>
          <w:rFonts w:ascii="Times New Roman" w:hAnsi="Times New Roman" w:cs="Times New Roman"/>
          <w:sz w:val="24"/>
          <w:szCs w:val="24"/>
        </w:rPr>
        <w:t>Mitsubishi Power’s Smart-AHAT (Advanced Humid Air Turbine) is a steam injection system that achieves near zero water make-up using an integrated water recovery system. The system is potentially less complex and more flexible than combined cycle systems, with efficiencies significantly higher than conventional simple cycle plants. The HRSG involved in the system is a conventional single-pressure unit that produces the steam required for the combustion turbine steam injection. An important benefit of the Smart-AHAT system is water preservation. Without a water recovery system (WRS), water in the form of steam would exit the system through the HRSG stack leading to large amounts of water lost to the atmosphere. Smart-AHAT uses a direct, spray-type heat exchanger to reduce the HRSG exhaust gas temperature below the water dew point of the flue gas and cause condensation of the water vapor. Some condensate is recirculated to the spray nozzles of the heat exchange, while the rest if treated and returned as feed water for the HRSG steam production. Other benefits include reduced NO</w:t>
      </w:r>
      <w:r w:rsidRPr="00BD3F7C">
        <w:rPr>
          <w:rFonts w:ascii="Times New Roman" w:hAnsi="Times New Roman" w:cs="Times New Roman"/>
          <w:sz w:val="24"/>
          <w:szCs w:val="24"/>
          <w:vertAlign w:val="subscript"/>
        </w:rPr>
        <w:t>X</w:t>
      </w:r>
      <w:r w:rsidRPr="00BD3F7C">
        <w:rPr>
          <w:rFonts w:ascii="Times New Roman" w:hAnsi="Times New Roman" w:cs="Times New Roman"/>
          <w:sz w:val="24"/>
          <w:szCs w:val="24"/>
        </w:rPr>
        <w:t xml:space="preserve"> emissions and shorter construction cycles and lower costs than combined cycle plants.</w:t>
      </w:r>
      <w:r>
        <w:rPr>
          <w:rStyle w:val="FootnoteReference"/>
          <w:rFonts w:ascii="Times New Roman" w:hAnsi="Times New Roman" w:cs="Times New Roman"/>
          <w:sz w:val="24"/>
          <w:szCs w:val="24"/>
        </w:rPr>
        <w:footnoteReference w:id="15"/>
      </w:r>
      <w:r w:rsidRPr="00BD3F7C">
        <w:rPr>
          <w:rFonts w:ascii="Times New Roman" w:hAnsi="Times New Roman" w:cs="Times New Roman"/>
          <w:sz w:val="24"/>
          <w:szCs w:val="24"/>
        </w:rPr>
        <w:t xml:space="preserve"> </w:t>
      </w:r>
    </w:p>
    <w:p w14:paraId="79C1DA22" w14:textId="65A593DF" w:rsidR="00254C57" w:rsidRPr="00BD3F7C" w:rsidRDefault="00A44069" w:rsidP="00023CA2">
      <w:pPr>
        <w:pStyle w:val="CommentText"/>
        <w:spacing w:before="120"/>
        <w:rPr>
          <w:rFonts w:ascii="Times New Roman" w:hAnsi="Times New Roman" w:cs="Times New Roman"/>
          <w:sz w:val="24"/>
          <w:szCs w:val="24"/>
        </w:rPr>
      </w:pPr>
      <w:r w:rsidRPr="00BD3F7C">
        <w:rPr>
          <w:rFonts w:ascii="Times New Roman" w:hAnsi="Times New Roman" w:cs="Times New Roman"/>
          <w:sz w:val="24"/>
          <w:szCs w:val="24"/>
        </w:rPr>
        <w:t>The Cheng Cycle provides more flexibility by using a variable pressure HRSG and the operating range is from idle to full load.</w:t>
      </w:r>
      <w:r>
        <w:rPr>
          <w:rStyle w:val="FootnoteReference"/>
          <w:rFonts w:ascii="Times New Roman" w:hAnsi="Times New Roman" w:cs="Times New Roman"/>
          <w:sz w:val="24"/>
          <w:szCs w:val="24"/>
        </w:rPr>
        <w:footnoteReference w:id="16"/>
      </w:r>
      <w:r w:rsidRPr="00BD3F7C">
        <w:rPr>
          <w:rFonts w:ascii="Times New Roman" w:hAnsi="Times New Roman" w:cs="Times New Roman"/>
          <w:sz w:val="24"/>
          <w:szCs w:val="24"/>
        </w:rPr>
        <w:t xml:space="preserve"> This approach provides the optimal heat recovery and steam injection capacity at a range of loads. Original performance measurements indicated the implementing a Cheng Cycle system on a combustion turbine can provide up to a 26% efficiency improvement compared to the base turbine engine.</w:t>
      </w:r>
      <w:r>
        <w:rPr>
          <w:rStyle w:val="FootnoteReference"/>
          <w:rFonts w:ascii="Times New Roman" w:hAnsi="Times New Roman" w:cs="Times New Roman"/>
          <w:sz w:val="24"/>
          <w:szCs w:val="24"/>
        </w:rPr>
        <w:footnoteReference w:id="17"/>
      </w:r>
    </w:p>
    <w:p w14:paraId="1D5F9BDE" w14:textId="77777777" w:rsidR="006D0107" w:rsidRPr="00BD3F7C" w:rsidRDefault="00A44069" w:rsidP="00825CBA">
      <w:pPr>
        <w:pStyle w:val="Heading2"/>
        <w:spacing w:before="240" w:after="240"/>
        <w:rPr>
          <w:rFonts w:ascii="Times New Roman" w:hAnsi="Times New Roman" w:cs="Times New Roman"/>
        </w:rPr>
      </w:pPr>
      <w:bookmarkStart w:id="5" w:name="_Toc129502953"/>
      <w:r w:rsidRPr="00BD3F7C">
        <w:rPr>
          <w:rFonts w:ascii="Times New Roman" w:hAnsi="Times New Roman" w:cs="Times New Roman"/>
        </w:rPr>
        <w:t>Pressure Gain Combustion</w:t>
      </w:r>
      <w:bookmarkEnd w:id="5"/>
    </w:p>
    <w:p w14:paraId="72576236" w14:textId="4B27D161" w:rsidR="006D0107" w:rsidRPr="00BD3F7C" w:rsidRDefault="00A44069" w:rsidP="00023CA2">
      <w:pPr>
        <w:pStyle w:val="CommentText"/>
        <w:spacing w:before="120"/>
        <w:rPr>
          <w:rFonts w:ascii="Times New Roman" w:hAnsi="Times New Roman" w:cs="Times New Roman"/>
          <w:sz w:val="24"/>
          <w:szCs w:val="24"/>
        </w:rPr>
      </w:pPr>
      <w:r w:rsidRPr="00BD3F7C">
        <w:rPr>
          <w:rFonts w:ascii="Times New Roman" w:hAnsi="Times New Roman" w:cs="Times New Roman"/>
          <w:sz w:val="24"/>
          <w:szCs w:val="24"/>
        </w:rPr>
        <w:t>Pressure gain combustion (PGC) has the potential to increase combustion turbine power plant efficiency and reduce emissions. Estimates for higher efficiencies could reach 4-6</w:t>
      </w:r>
      <w:r w:rsidR="00B47F37" w:rsidRPr="00BD3F7C">
        <w:rPr>
          <w:rFonts w:ascii="Times New Roman" w:hAnsi="Times New Roman" w:cs="Times New Roman"/>
          <w:sz w:val="24"/>
          <w:szCs w:val="24"/>
        </w:rPr>
        <w:t>%</w:t>
      </w:r>
      <w:r w:rsidRPr="00BD3F7C">
        <w:rPr>
          <w:rFonts w:ascii="Times New Roman" w:hAnsi="Times New Roman" w:cs="Times New Roman"/>
          <w:sz w:val="24"/>
          <w:szCs w:val="24"/>
        </w:rPr>
        <w:t xml:space="preserve"> for simple cycle systems and 2-4% in combined cycle systems. In conventional combustion turbines, engines undergo steady, subsonic combustion which results in a total pressure loss. In PGC, multiple physical phenomena such </w:t>
      </w:r>
      <w:r w:rsidRPr="00BD3F7C">
        <w:rPr>
          <w:rFonts w:ascii="Times New Roman" w:hAnsi="Times New Roman" w:cs="Times New Roman"/>
          <w:sz w:val="24"/>
          <w:szCs w:val="24"/>
        </w:rPr>
        <w:lastRenderedPageBreak/>
        <w:t>as resonant pulsed combustion, constant volume combustion, and detonation can be used to create a rise in effective pressure across the combustor while consuming an equal quantity of fuel.</w:t>
      </w:r>
      <w:r>
        <w:rPr>
          <w:rStyle w:val="FootnoteReference"/>
          <w:rFonts w:ascii="Times New Roman" w:hAnsi="Times New Roman" w:cs="Times New Roman"/>
          <w:sz w:val="24"/>
          <w:szCs w:val="24"/>
        </w:rPr>
        <w:footnoteReference w:id="18"/>
      </w:r>
      <w:r w:rsidRPr="00BD3F7C">
        <w:rPr>
          <w:rFonts w:ascii="Times New Roman" w:hAnsi="Times New Roman" w:cs="Times New Roman"/>
          <w:sz w:val="24"/>
          <w:szCs w:val="24"/>
        </w:rPr>
        <w:t xml:space="preserve"> The DOE assessed the inclusion of PGC in combined cycle power plants. The study found that a PGC integrated system produced 3.09% more power at the same fuel flow rate and reduced the cost of electricity (COE) by 0.58%.</w:t>
      </w:r>
      <w:r>
        <w:rPr>
          <w:rStyle w:val="FootnoteReference"/>
          <w:rFonts w:ascii="Times New Roman" w:hAnsi="Times New Roman" w:cs="Times New Roman"/>
          <w:sz w:val="24"/>
          <w:szCs w:val="24"/>
        </w:rPr>
        <w:footnoteReference w:id="19"/>
      </w:r>
      <w:r w:rsidRPr="00BD3F7C">
        <w:rPr>
          <w:rFonts w:ascii="Times New Roman" w:hAnsi="Times New Roman" w:cs="Times New Roman"/>
          <w:sz w:val="24"/>
          <w:szCs w:val="24"/>
        </w:rPr>
        <w:t xml:space="preserve"> One key advantage of PGC technology is that it can be compounded with other combustion turbine technology improvements such as compressor efficiency. Applications of PGC hold promise towards the Advanced Turbine Program’s </w:t>
      </w:r>
      <w:r w:rsidR="0098749F" w:rsidRPr="00BD3F7C">
        <w:rPr>
          <w:rFonts w:ascii="Times New Roman" w:hAnsi="Times New Roman" w:cs="Times New Roman"/>
          <w:sz w:val="24"/>
          <w:szCs w:val="24"/>
        </w:rPr>
        <w:t xml:space="preserve">efficiency </w:t>
      </w:r>
      <w:r w:rsidRPr="00BD3F7C">
        <w:rPr>
          <w:rFonts w:ascii="Times New Roman" w:hAnsi="Times New Roman" w:cs="Times New Roman"/>
          <w:sz w:val="24"/>
          <w:szCs w:val="24"/>
        </w:rPr>
        <w:t>goal</w:t>
      </w:r>
      <w:r w:rsidR="0098749F" w:rsidRPr="00BD3F7C">
        <w:rPr>
          <w:rFonts w:ascii="Times New Roman" w:hAnsi="Times New Roman" w:cs="Times New Roman"/>
          <w:sz w:val="24"/>
          <w:szCs w:val="24"/>
        </w:rPr>
        <w:t>s</w:t>
      </w:r>
      <w:r w:rsidRPr="00BD3F7C">
        <w:rPr>
          <w:rFonts w:ascii="Times New Roman" w:hAnsi="Times New Roman" w:cs="Times New Roman"/>
          <w:sz w:val="24"/>
          <w:szCs w:val="24"/>
        </w:rPr>
        <w:t>.</w:t>
      </w:r>
      <w:r>
        <w:rPr>
          <w:rStyle w:val="FootnoteReference"/>
          <w:rFonts w:ascii="Times New Roman" w:hAnsi="Times New Roman" w:cs="Times New Roman"/>
          <w:sz w:val="24"/>
          <w:szCs w:val="24"/>
        </w:rPr>
        <w:footnoteReference w:id="20"/>
      </w:r>
      <w:r w:rsidRPr="00BD3F7C">
        <w:rPr>
          <w:rFonts w:ascii="Times New Roman" w:hAnsi="Times New Roman" w:cs="Times New Roman"/>
          <w:sz w:val="24"/>
          <w:szCs w:val="24"/>
        </w:rPr>
        <w:t xml:space="preserve"> DOE’s integrated PGC system achieved a net LHV efficiency of 64.56%, while a PGC system that included other combustion turbine technology improvements achieved a LHV efficiency of 66.68%. </w:t>
      </w:r>
    </w:p>
    <w:p w14:paraId="77A8FD70" w14:textId="72CD951E" w:rsidR="00023CA2" w:rsidRPr="00BD3F7C" w:rsidRDefault="00A44069">
      <w:pPr>
        <w:rPr>
          <w:rFonts w:ascii="Times New Roman" w:hAnsi="Times New Roman" w:cs="Times New Roman"/>
          <w:szCs w:val="24"/>
        </w:rPr>
      </w:pPr>
      <w:r w:rsidRPr="00BD3F7C">
        <w:rPr>
          <w:rFonts w:ascii="Times New Roman" w:hAnsi="Times New Roman" w:cs="Times New Roman"/>
          <w:szCs w:val="24"/>
        </w:rPr>
        <w:br w:type="page"/>
      </w:r>
    </w:p>
    <w:p w14:paraId="4019B06F" w14:textId="5F8C0E83" w:rsidR="003046B3" w:rsidRPr="00BD3F7C" w:rsidRDefault="00A44069" w:rsidP="00D24980">
      <w:pPr>
        <w:pStyle w:val="Heading1"/>
        <w:rPr>
          <w:rFonts w:ascii="Times New Roman" w:hAnsi="Times New Roman" w:cs="Times New Roman"/>
          <w:sz w:val="24"/>
          <w:szCs w:val="24"/>
        </w:rPr>
      </w:pPr>
      <w:bookmarkStart w:id="6" w:name="_Toc129502954"/>
      <w:r w:rsidRPr="00BD3F7C">
        <w:rPr>
          <w:rFonts w:ascii="Times New Roman" w:hAnsi="Times New Roman" w:cs="Times New Roman"/>
          <w:sz w:val="24"/>
          <w:szCs w:val="24"/>
        </w:rPr>
        <w:lastRenderedPageBreak/>
        <w:t xml:space="preserve">Potential Efficiency Gains in </w:t>
      </w:r>
      <w:bookmarkEnd w:id="2"/>
      <w:r w:rsidR="00586DBB" w:rsidRPr="00BD3F7C">
        <w:rPr>
          <w:rFonts w:ascii="Times New Roman" w:hAnsi="Times New Roman" w:cs="Times New Roman"/>
          <w:sz w:val="24"/>
          <w:szCs w:val="24"/>
        </w:rPr>
        <w:t>Combined Cycle EGUs</w:t>
      </w:r>
      <w:bookmarkEnd w:id="6"/>
      <w:r w:rsidR="00EF655B" w:rsidRPr="00BD3F7C">
        <w:rPr>
          <w:rFonts w:ascii="Times New Roman" w:hAnsi="Times New Roman" w:cs="Times New Roman"/>
          <w:sz w:val="24"/>
          <w:szCs w:val="24"/>
        </w:rPr>
        <w:t xml:space="preserve"> </w:t>
      </w:r>
    </w:p>
    <w:p w14:paraId="70037E34" w14:textId="77777777" w:rsidR="00821EB3" w:rsidRPr="00BD3F7C" w:rsidRDefault="00A44069" w:rsidP="00825CBA">
      <w:pPr>
        <w:pStyle w:val="Heading2"/>
        <w:spacing w:before="240" w:after="240"/>
        <w:rPr>
          <w:rFonts w:ascii="Times New Roman" w:hAnsi="Times New Roman" w:cs="Times New Roman"/>
        </w:rPr>
      </w:pPr>
      <w:bookmarkStart w:id="7" w:name="_Toc129502955"/>
      <w:r w:rsidRPr="00BD3F7C">
        <w:rPr>
          <w:rFonts w:ascii="Times New Roman" w:hAnsi="Times New Roman" w:cs="Times New Roman"/>
        </w:rPr>
        <w:t>Advances in Combined Cycle Operation</w:t>
      </w:r>
      <w:bookmarkEnd w:id="7"/>
    </w:p>
    <w:p w14:paraId="0DA158C8" w14:textId="77777777" w:rsidR="00821EB3" w:rsidRPr="00BD3F7C" w:rsidRDefault="00A44069" w:rsidP="00821EB3">
      <w:pPr>
        <w:pStyle w:val="CommentText"/>
        <w:rPr>
          <w:rFonts w:ascii="Times New Roman" w:hAnsi="Times New Roman" w:cs="Times New Roman"/>
          <w:sz w:val="24"/>
          <w:szCs w:val="24"/>
        </w:rPr>
      </w:pPr>
      <w:r w:rsidRPr="00BD3F7C">
        <w:rPr>
          <w:rFonts w:ascii="Times New Roman" w:hAnsi="Times New Roman" w:cs="Times New Roman"/>
          <w:sz w:val="24"/>
          <w:szCs w:val="24"/>
        </w:rPr>
        <w:t>While many configurations of HRSGs are available to improve the steam bottoming cycle efficiency, several improvements have been made to other parts of the combined cycle. These include improvements to the combustion turbine engine, turbine cooling, compressors, condensers, and more. Improved performance in industry standard combined cycles has resulted from years of iterative industry innovation.</w:t>
      </w:r>
    </w:p>
    <w:p w14:paraId="488420BD" w14:textId="308C09A9" w:rsidR="00821EB3" w:rsidRPr="00BD3F7C" w:rsidRDefault="00A44069" w:rsidP="00821EB3">
      <w:pPr>
        <w:pStyle w:val="CommentText"/>
        <w:rPr>
          <w:rFonts w:ascii="Times New Roman" w:hAnsi="Times New Roman" w:cs="Times New Roman"/>
          <w:sz w:val="24"/>
          <w:szCs w:val="24"/>
        </w:rPr>
      </w:pPr>
      <w:r w:rsidRPr="00BD3F7C">
        <w:rPr>
          <w:rFonts w:ascii="Times New Roman" w:hAnsi="Times New Roman" w:cs="Times New Roman"/>
          <w:sz w:val="24"/>
          <w:szCs w:val="24"/>
        </w:rPr>
        <w:t>The evolution of GE gas turbines offers an example of the evolution of gas turbines over time to produce more efficient technology. GE currently offers 7HA and 9HA gas turbines, which run at 60 hertz (Hz) and 50 Hz, respectively. Both turbines are “H-class” technology, which include combustion turbines with firing temperatures greater than 1,430</w:t>
      </w:r>
      <w:r w:rsidRPr="00BD3F7C">
        <w:rPr>
          <w:rFonts w:ascii="Times New Roman" w:hAnsi="Times New Roman" w:cs="Times New Roman"/>
          <w:sz w:val="24"/>
          <w:szCs w:val="24"/>
          <w:vertAlign w:val="superscript"/>
        </w:rPr>
        <w:t>o</w:t>
      </w:r>
      <w:r w:rsidRPr="00BD3F7C">
        <w:rPr>
          <w:rFonts w:ascii="Times New Roman" w:hAnsi="Times New Roman" w:cs="Times New Roman"/>
          <w:sz w:val="24"/>
          <w:szCs w:val="24"/>
        </w:rPr>
        <w:t xml:space="preserve">C. The H-class technology is the latest evolution of GE gas turbines that includes the E-class and F-class gas turbines as previous iterations. In general, the firing temperature has increased from the E-class (earliest iteration) to the H-class (latest iteration), and the resulting combined cycled efficiency has increased as well. In addition, the H-class gas turbines include entirely air-cooled hot gas paths due to advanced turbine cooling, sealing, materials, and coating. Within the 7/9HA gas turbines, the 7/9HA.01 turbines were the first iteration, and the 7/9HA.02 turbines came afterwards. The upgrade from the “.01’s” to the “.02’s” increased power output because of increased compressor inlet and turbine </w:t>
      </w:r>
      <w:proofErr w:type="gramStart"/>
      <w:r w:rsidRPr="00BD3F7C">
        <w:rPr>
          <w:rFonts w:ascii="Times New Roman" w:hAnsi="Times New Roman" w:cs="Times New Roman"/>
          <w:sz w:val="24"/>
          <w:szCs w:val="24"/>
        </w:rPr>
        <w:t>exit</w:t>
      </w:r>
      <w:proofErr w:type="gramEnd"/>
      <w:r w:rsidRPr="00BD3F7C">
        <w:rPr>
          <w:rFonts w:ascii="Times New Roman" w:hAnsi="Times New Roman" w:cs="Times New Roman"/>
          <w:sz w:val="24"/>
          <w:szCs w:val="24"/>
        </w:rPr>
        <w:t xml:space="preserve"> annulus areas, with an increased pressure ratio to maintain flow. It should be noted that the HA products can ramp to full plant load in less than 30 minutes, ensure ramping capability in emissions compliance of greater than 15 percent load per minute, and include fuel flexibility to operate on both gaseous and liquid fuels.</w:t>
      </w:r>
      <w:r>
        <w:rPr>
          <w:rStyle w:val="FootnoteReference"/>
          <w:rFonts w:ascii="Times New Roman" w:hAnsi="Times New Roman" w:cs="Times New Roman"/>
          <w:sz w:val="24"/>
          <w:szCs w:val="24"/>
        </w:rPr>
        <w:footnoteReference w:id="21"/>
      </w:r>
      <w:r w:rsidRPr="00BD3F7C">
        <w:rPr>
          <w:rFonts w:ascii="Times New Roman" w:hAnsi="Times New Roman" w:cs="Times New Roman"/>
          <w:sz w:val="24"/>
          <w:szCs w:val="24"/>
        </w:rPr>
        <w:t xml:space="preserve"> It should also be noted that a third generation 7HA gas turbine, 7HA.03, has been designed are even more efficient, and the first two GE 7HA.03 gas turbines have recently began operating at the Dania Beach Clean Energy Center (DBEC) in Broward County, Florida.</w:t>
      </w:r>
      <w:r>
        <w:rPr>
          <w:rStyle w:val="FootnoteReference"/>
          <w:rFonts w:ascii="Times New Roman" w:hAnsi="Times New Roman" w:cs="Times New Roman"/>
          <w:sz w:val="24"/>
          <w:szCs w:val="24"/>
        </w:rPr>
        <w:footnoteReference w:id="22"/>
      </w:r>
      <w:r w:rsidRPr="00BD3F7C">
        <w:rPr>
          <w:rFonts w:ascii="Times New Roman" w:hAnsi="Times New Roman" w:cs="Times New Roman"/>
          <w:sz w:val="24"/>
          <w:szCs w:val="24"/>
        </w:rPr>
        <w:t xml:space="preserve"> Combustion turbine combined cycle design specifications are outlined for the 7/9HA family in Figure </w:t>
      </w:r>
      <w:r w:rsidR="00B2433A" w:rsidRPr="00BD3F7C">
        <w:rPr>
          <w:rFonts w:ascii="Times New Roman" w:hAnsi="Times New Roman" w:cs="Times New Roman"/>
          <w:sz w:val="24"/>
          <w:szCs w:val="24"/>
        </w:rPr>
        <w:t>2</w:t>
      </w:r>
      <w:r w:rsidRPr="00BD3F7C">
        <w:rPr>
          <w:rFonts w:ascii="Times New Roman" w:hAnsi="Times New Roman" w:cs="Times New Roman"/>
          <w:sz w:val="24"/>
          <w:szCs w:val="24"/>
        </w:rPr>
        <w:t>.</w:t>
      </w:r>
    </w:p>
    <w:p w14:paraId="72618302" w14:textId="59A4C031" w:rsidR="00821EB3" w:rsidRPr="00BD3F7C" w:rsidRDefault="00A44069" w:rsidP="00821EB3">
      <w:pPr>
        <w:pStyle w:val="Caption"/>
        <w:keepNext/>
        <w:jc w:val="center"/>
        <w:rPr>
          <w:rFonts w:ascii="Times New Roman" w:hAnsi="Times New Roman" w:cs="Times New Roman"/>
          <w:szCs w:val="24"/>
        </w:rPr>
      </w:pPr>
      <w:r w:rsidRPr="00BD3F7C">
        <w:rPr>
          <w:rFonts w:ascii="Times New Roman" w:hAnsi="Times New Roman" w:cs="Times New Roman"/>
          <w:color w:val="auto"/>
          <w:sz w:val="24"/>
          <w:szCs w:val="24"/>
        </w:rPr>
        <w:t xml:space="preserve">Figure </w:t>
      </w:r>
      <w:r w:rsidR="00B2433A" w:rsidRPr="00BD3F7C">
        <w:rPr>
          <w:rFonts w:ascii="Times New Roman" w:hAnsi="Times New Roman" w:cs="Times New Roman"/>
          <w:color w:val="auto"/>
          <w:sz w:val="24"/>
          <w:szCs w:val="24"/>
        </w:rPr>
        <w:t>2</w:t>
      </w:r>
      <w:r w:rsidRPr="00BD3F7C">
        <w:rPr>
          <w:rFonts w:ascii="Times New Roman" w:hAnsi="Times New Roman" w:cs="Times New Roman"/>
          <w:color w:val="auto"/>
          <w:sz w:val="24"/>
          <w:szCs w:val="24"/>
        </w:rPr>
        <w:t>: Design Specifications at ISO Conditions for the GE 7/9 HA Gas Turbine Family</w:t>
      </w:r>
      <w:bookmarkStart w:id="8" w:name="_Ref108770244"/>
      <w:r>
        <w:rPr>
          <w:rStyle w:val="FootnoteReference"/>
          <w:rFonts w:ascii="Times New Roman" w:hAnsi="Times New Roman" w:cs="Times New Roman"/>
          <w:color w:val="auto"/>
          <w:sz w:val="24"/>
          <w:szCs w:val="24"/>
        </w:rPr>
        <w:footnoteReference w:id="23"/>
      </w:r>
      <w:bookmarkEnd w:id="8"/>
    </w:p>
    <w:tbl>
      <w:tblPr>
        <w:tblStyle w:val="TableGrid"/>
        <w:tblW w:w="0" w:type="auto"/>
        <w:tblLook w:val="04A0" w:firstRow="1" w:lastRow="0" w:firstColumn="1" w:lastColumn="0" w:noHBand="0" w:noVBand="1"/>
      </w:tblPr>
      <w:tblGrid>
        <w:gridCol w:w="1721"/>
        <w:gridCol w:w="1404"/>
        <w:gridCol w:w="1624"/>
        <w:gridCol w:w="1740"/>
        <w:gridCol w:w="1821"/>
        <w:gridCol w:w="1760"/>
      </w:tblGrid>
      <w:tr w:rsidR="004A7D33" w14:paraId="0A855AB2" w14:textId="77777777" w:rsidTr="004571B1">
        <w:tc>
          <w:tcPr>
            <w:tcW w:w="1721" w:type="dxa"/>
            <w:shd w:val="clear" w:color="auto" w:fill="D9D9D9" w:themeFill="background1" w:themeFillShade="D9"/>
          </w:tcPr>
          <w:p w14:paraId="21EBCA01" w14:textId="77777777" w:rsidR="00821EB3" w:rsidRPr="00BD3F7C" w:rsidRDefault="00A44069" w:rsidP="004571B1">
            <w:pPr>
              <w:pStyle w:val="CommentText"/>
              <w:jc w:val="center"/>
              <w:rPr>
                <w:rFonts w:ascii="Times New Roman" w:hAnsi="Times New Roman" w:cs="Times New Roman"/>
                <w:b/>
                <w:bCs/>
                <w:sz w:val="24"/>
                <w:szCs w:val="24"/>
              </w:rPr>
            </w:pPr>
            <w:r w:rsidRPr="00BD3F7C">
              <w:rPr>
                <w:rFonts w:ascii="Times New Roman" w:hAnsi="Times New Roman" w:cs="Times New Roman"/>
                <w:b/>
                <w:bCs/>
                <w:sz w:val="24"/>
                <w:szCs w:val="24"/>
              </w:rPr>
              <w:t>Model</w:t>
            </w:r>
          </w:p>
        </w:tc>
        <w:tc>
          <w:tcPr>
            <w:tcW w:w="1404" w:type="dxa"/>
            <w:shd w:val="clear" w:color="auto" w:fill="D9D9D9" w:themeFill="background1" w:themeFillShade="D9"/>
          </w:tcPr>
          <w:p w14:paraId="6DB15FF4" w14:textId="77777777" w:rsidR="00821EB3" w:rsidRPr="00BD3F7C" w:rsidRDefault="00A44069" w:rsidP="004571B1">
            <w:pPr>
              <w:pStyle w:val="CommentText"/>
              <w:jc w:val="center"/>
              <w:rPr>
                <w:rFonts w:ascii="Times New Roman" w:hAnsi="Times New Roman" w:cs="Times New Roman"/>
                <w:b/>
                <w:bCs/>
                <w:sz w:val="24"/>
                <w:szCs w:val="24"/>
              </w:rPr>
            </w:pPr>
            <w:r w:rsidRPr="00BD3F7C">
              <w:rPr>
                <w:rFonts w:ascii="Times New Roman" w:hAnsi="Times New Roman" w:cs="Times New Roman"/>
                <w:b/>
                <w:bCs/>
                <w:sz w:val="24"/>
                <w:szCs w:val="24"/>
              </w:rPr>
              <w:t>No. &amp; Type Gas Turbine</w:t>
            </w:r>
          </w:p>
        </w:tc>
        <w:tc>
          <w:tcPr>
            <w:tcW w:w="1624" w:type="dxa"/>
            <w:shd w:val="clear" w:color="auto" w:fill="D9D9D9" w:themeFill="background1" w:themeFillShade="D9"/>
          </w:tcPr>
          <w:p w14:paraId="48BAFA71" w14:textId="77777777" w:rsidR="00821EB3" w:rsidRPr="00BD3F7C" w:rsidRDefault="00A44069" w:rsidP="004571B1">
            <w:pPr>
              <w:pStyle w:val="CommentText"/>
              <w:jc w:val="center"/>
              <w:rPr>
                <w:rFonts w:ascii="Times New Roman" w:hAnsi="Times New Roman" w:cs="Times New Roman"/>
                <w:b/>
                <w:bCs/>
                <w:sz w:val="24"/>
                <w:szCs w:val="24"/>
              </w:rPr>
            </w:pPr>
            <w:r w:rsidRPr="00BD3F7C">
              <w:rPr>
                <w:rFonts w:ascii="Times New Roman" w:hAnsi="Times New Roman" w:cs="Times New Roman"/>
                <w:b/>
                <w:bCs/>
                <w:sz w:val="24"/>
                <w:szCs w:val="24"/>
              </w:rPr>
              <w:t>Net Plant Output (kW)</w:t>
            </w:r>
          </w:p>
        </w:tc>
        <w:tc>
          <w:tcPr>
            <w:tcW w:w="1740" w:type="dxa"/>
            <w:shd w:val="clear" w:color="auto" w:fill="D9D9D9" w:themeFill="background1" w:themeFillShade="D9"/>
          </w:tcPr>
          <w:p w14:paraId="4826A2FB" w14:textId="77777777" w:rsidR="00821EB3" w:rsidRPr="00BD3F7C" w:rsidRDefault="00A44069" w:rsidP="004571B1">
            <w:pPr>
              <w:pStyle w:val="CommentText"/>
              <w:jc w:val="center"/>
              <w:rPr>
                <w:rFonts w:ascii="Times New Roman" w:hAnsi="Times New Roman" w:cs="Times New Roman"/>
                <w:b/>
                <w:bCs/>
                <w:sz w:val="24"/>
                <w:szCs w:val="24"/>
              </w:rPr>
            </w:pPr>
            <w:r w:rsidRPr="00BD3F7C">
              <w:rPr>
                <w:rFonts w:ascii="Times New Roman" w:hAnsi="Times New Roman" w:cs="Times New Roman"/>
                <w:b/>
                <w:bCs/>
                <w:sz w:val="24"/>
                <w:szCs w:val="24"/>
              </w:rPr>
              <w:t>Net Heat Rate (Btu/kWh)</w:t>
            </w:r>
          </w:p>
        </w:tc>
        <w:tc>
          <w:tcPr>
            <w:tcW w:w="1821" w:type="dxa"/>
            <w:shd w:val="clear" w:color="auto" w:fill="D9D9D9" w:themeFill="background1" w:themeFillShade="D9"/>
          </w:tcPr>
          <w:p w14:paraId="0D476089" w14:textId="77777777" w:rsidR="00821EB3" w:rsidRPr="00BD3F7C" w:rsidRDefault="00A44069" w:rsidP="004571B1">
            <w:pPr>
              <w:pStyle w:val="CommentText"/>
              <w:jc w:val="center"/>
              <w:rPr>
                <w:rFonts w:ascii="Times New Roman" w:hAnsi="Times New Roman" w:cs="Times New Roman"/>
                <w:b/>
                <w:bCs/>
                <w:sz w:val="24"/>
                <w:szCs w:val="24"/>
              </w:rPr>
            </w:pPr>
            <w:r w:rsidRPr="00BD3F7C">
              <w:rPr>
                <w:rFonts w:ascii="Times New Roman" w:hAnsi="Times New Roman" w:cs="Times New Roman"/>
                <w:b/>
                <w:bCs/>
                <w:sz w:val="24"/>
                <w:szCs w:val="24"/>
              </w:rPr>
              <w:t>Net Plant Efficiency (LHV)</w:t>
            </w:r>
          </w:p>
        </w:tc>
        <w:tc>
          <w:tcPr>
            <w:tcW w:w="1760" w:type="dxa"/>
            <w:shd w:val="clear" w:color="auto" w:fill="D9D9D9" w:themeFill="background1" w:themeFillShade="D9"/>
          </w:tcPr>
          <w:p w14:paraId="064F2A16" w14:textId="77777777" w:rsidR="00821EB3" w:rsidRPr="00BD3F7C" w:rsidRDefault="00A44069" w:rsidP="004571B1">
            <w:pPr>
              <w:pStyle w:val="CommentText"/>
              <w:jc w:val="center"/>
              <w:rPr>
                <w:rFonts w:ascii="Times New Roman" w:hAnsi="Times New Roman" w:cs="Times New Roman"/>
                <w:b/>
                <w:bCs/>
                <w:sz w:val="24"/>
                <w:szCs w:val="24"/>
              </w:rPr>
            </w:pPr>
            <w:r w:rsidRPr="00BD3F7C">
              <w:rPr>
                <w:rFonts w:ascii="Times New Roman" w:hAnsi="Times New Roman" w:cs="Times New Roman"/>
                <w:b/>
                <w:bCs/>
                <w:sz w:val="24"/>
                <w:szCs w:val="24"/>
              </w:rPr>
              <w:t xml:space="preserve">Net Plant Efficiency </w:t>
            </w:r>
          </w:p>
          <w:p w14:paraId="260E37F4" w14:textId="77777777" w:rsidR="00821EB3" w:rsidRPr="00BD3F7C" w:rsidRDefault="00A44069" w:rsidP="004571B1">
            <w:pPr>
              <w:pStyle w:val="CommentText"/>
              <w:jc w:val="center"/>
              <w:rPr>
                <w:rFonts w:ascii="Times New Roman" w:hAnsi="Times New Roman" w:cs="Times New Roman"/>
                <w:b/>
                <w:bCs/>
                <w:sz w:val="24"/>
                <w:szCs w:val="24"/>
              </w:rPr>
            </w:pPr>
            <w:r w:rsidRPr="00BD3F7C">
              <w:rPr>
                <w:rFonts w:ascii="Times New Roman" w:hAnsi="Times New Roman" w:cs="Times New Roman"/>
                <w:b/>
                <w:bCs/>
                <w:sz w:val="24"/>
                <w:szCs w:val="24"/>
              </w:rPr>
              <w:t>(HHV)</w:t>
            </w:r>
          </w:p>
        </w:tc>
      </w:tr>
      <w:tr w:rsidR="004A7D33" w14:paraId="12111BE5" w14:textId="77777777" w:rsidTr="004571B1">
        <w:tc>
          <w:tcPr>
            <w:tcW w:w="1721" w:type="dxa"/>
          </w:tcPr>
          <w:p w14:paraId="38F503FB"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 xml:space="preserve">9HA.01 </w:t>
            </w:r>
          </w:p>
          <w:p w14:paraId="2AA67932"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(50 Hz)</w:t>
            </w:r>
          </w:p>
        </w:tc>
        <w:tc>
          <w:tcPr>
            <w:tcW w:w="1404" w:type="dxa"/>
          </w:tcPr>
          <w:p w14:paraId="4F8431CE"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1 x 9HA.01</w:t>
            </w:r>
          </w:p>
        </w:tc>
        <w:tc>
          <w:tcPr>
            <w:tcW w:w="1624" w:type="dxa"/>
          </w:tcPr>
          <w:p w14:paraId="1D777FFC"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680,000</w:t>
            </w:r>
          </w:p>
        </w:tc>
        <w:tc>
          <w:tcPr>
            <w:tcW w:w="1740" w:type="dxa"/>
          </w:tcPr>
          <w:p w14:paraId="0C75995A"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5,356</w:t>
            </w:r>
          </w:p>
        </w:tc>
        <w:tc>
          <w:tcPr>
            <w:tcW w:w="1821" w:type="dxa"/>
            <w:tcBorders>
              <w:bottom w:val="single" w:sz="4" w:space="0" w:color="auto"/>
            </w:tcBorders>
          </w:tcPr>
          <w:p w14:paraId="1688CB05"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63.7%</w:t>
            </w:r>
          </w:p>
        </w:tc>
        <w:tc>
          <w:tcPr>
            <w:tcW w:w="1760" w:type="dxa"/>
            <w:tcBorders>
              <w:bottom w:val="single" w:sz="4" w:space="0" w:color="auto"/>
            </w:tcBorders>
          </w:tcPr>
          <w:p w14:paraId="18E13092"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57.4%</w:t>
            </w:r>
          </w:p>
        </w:tc>
      </w:tr>
      <w:tr w:rsidR="004A7D33" w14:paraId="4236E025" w14:textId="77777777" w:rsidTr="004571B1">
        <w:tc>
          <w:tcPr>
            <w:tcW w:w="1721" w:type="dxa"/>
            <w:tcBorders>
              <w:bottom w:val="double" w:sz="4" w:space="0" w:color="auto"/>
            </w:tcBorders>
          </w:tcPr>
          <w:p w14:paraId="3567E547"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 xml:space="preserve">9HA.01 </w:t>
            </w:r>
          </w:p>
          <w:p w14:paraId="6DD39A66"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lastRenderedPageBreak/>
              <w:t>(50 Hz)</w:t>
            </w:r>
          </w:p>
        </w:tc>
        <w:tc>
          <w:tcPr>
            <w:tcW w:w="1404" w:type="dxa"/>
            <w:tcBorders>
              <w:bottom w:val="double" w:sz="4" w:space="0" w:color="auto"/>
            </w:tcBorders>
          </w:tcPr>
          <w:p w14:paraId="69D73170"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lastRenderedPageBreak/>
              <w:t>2 x 9HA.01</w:t>
            </w:r>
          </w:p>
        </w:tc>
        <w:tc>
          <w:tcPr>
            <w:tcW w:w="1624" w:type="dxa"/>
            <w:tcBorders>
              <w:bottom w:val="double" w:sz="4" w:space="0" w:color="auto"/>
            </w:tcBorders>
          </w:tcPr>
          <w:p w14:paraId="7F909596"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1,363,000</w:t>
            </w:r>
          </w:p>
        </w:tc>
        <w:tc>
          <w:tcPr>
            <w:tcW w:w="1740" w:type="dxa"/>
            <w:tcBorders>
              <w:bottom w:val="double" w:sz="4" w:space="0" w:color="auto"/>
            </w:tcBorders>
          </w:tcPr>
          <w:p w14:paraId="68C79E04"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5,345</w:t>
            </w:r>
          </w:p>
        </w:tc>
        <w:tc>
          <w:tcPr>
            <w:tcW w:w="1821" w:type="dxa"/>
            <w:tcBorders>
              <w:bottom w:val="double" w:sz="4" w:space="0" w:color="auto"/>
            </w:tcBorders>
          </w:tcPr>
          <w:p w14:paraId="4D05E97A"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63.8%</w:t>
            </w:r>
          </w:p>
        </w:tc>
        <w:tc>
          <w:tcPr>
            <w:tcW w:w="1760" w:type="dxa"/>
            <w:tcBorders>
              <w:bottom w:val="double" w:sz="4" w:space="0" w:color="auto"/>
            </w:tcBorders>
          </w:tcPr>
          <w:p w14:paraId="76DAC7FB"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57.5%</w:t>
            </w:r>
          </w:p>
        </w:tc>
      </w:tr>
      <w:tr w:rsidR="004A7D33" w14:paraId="6F7FAB9B" w14:textId="77777777" w:rsidTr="004571B1">
        <w:tc>
          <w:tcPr>
            <w:tcW w:w="1721" w:type="dxa"/>
            <w:tcBorders>
              <w:top w:val="double" w:sz="4" w:space="0" w:color="auto"/>
            </w:tcBorders>
          </w:tcPr>
          <w:p w14:paraId="4E41BDF0"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 xml:space="preserve">9HA.02 </w:t>
            </w:r>
          </w:p>
          <w:p w14:paraId="4B207980"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(50 Hz)</w:t>
            </w:r>
          </w:p>
        </w:tc>
        <w:tc>
          <w:tcPr>
            <w:tcW w:w="1404" w:type="dxa"/>
            <w:tcBorders>
              <w:top w:val="double" w:sz="4" w:space="0" w:color="auto"/>
            </w:tcBorders>
          </w:tcPr>
          <w:p w14:paraId="37E2111F"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1 x 9HA.02</w:t>
            </w:r>
          </w:p>
        </w:tc>
        <w:tc>
          <w:tcPr>
            <w:tcW w:w="1624" w:type="dxa"/>
            <w:tcBorders>
              <w:top w:val="double" w:sz="4" w:space="0" w:color="auto"/>
            </w:tcBorders>
          </w:tcPr>
          <w:p w14:paraId="76B7A222"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838,000</w:t>
            </w:r>
          </w:p>
        </w:tc>
        <w:tc>
          <w:tcPr>
            <w:tcW w:w="1740" w:type="dxa"/>
            <w:tcBorders>
              <w:top w:val="double" w:sz="4" w:space="0" w:color="auto"/>
            </w:tcBorders>
          </w:tcPr>
          <w:p w14:paraId="7DD3E450"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5,320</w:t>
            </w:r>
          </w:p>
        </w:tc>
        <w:tc>
          <w:tcPr>
            <w:tcW w:w="1821" w:type="dxa"/>
            <w:tcBorders>
              <w:top w:val="nil"/>
            </w:tcBorders>
          </w:tcPr>
          <w:p w14:paraId="44EADBE8"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64.1%</w:t>
            </w:r>
          </w:p>
        </w:tc>
        <w:tc>
          <w:tcPr>
            <w:tcW w:w="1760" w:type="dxa"/>
            <w:tcBorders>
              <w:top w:val="nil"/>
            </w:tcBorders>
          </w:tcPr>
          <w:p w14:paraId="01031D17"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57.7%</w:t>
            </w:r>
          </w:p>
        </w:tc>
      </w:tr>
      <w:tr w:rsidR="004A7D33" w14:paraId="266B02CC" w14:textId="77777777" w:rsidTr="004571B1">
        <w:tc>
          <w:tcPr>
            <w:tcW w:w="1721" w:type="dxa"/>
            <w:tcBorders>
              <w:bottom w:val="double" w:sz="4" w:space="0" w:color="auto"/>
            </w:tcBorders>
          </w:tcPr>
          <w:p w14:paraId="0FE7589E"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 xml:space="preserve">9HA.02 </w:t>
            </w:r>
          </w:p>
          <w:p w14:paraId="393F556E"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(50 Hz)</w:t>
            </w:r>
          </w:p>
        </w:tc>
        <w:tc>
          <w:tcPr>
            <w:tcW w:w="1404" w:type="dxa"/>
            <w:tcBorders>
              <w:bottom w:val="double" w:sz="4" w:space="0" w:color="auto"/>
            </w:tcBorders>
          </w:tcPr>
          <w:p w14:paraId="4DBD20FF"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2 x 9HA.02</w:t>
            </w:r>
          </w:p>
        </w:tc>
        <w:tc>
          <w:tcPr>
            <w:tcW w:w="1624" w:type="dxa"/>
            <w:tcBorders>
              <w:bottom w:val="double" w:sz="4" w:space="0" w:color="auto"/>
            </w:tcBorders>
          </w:tcPr>
          <w:p w14:paraId="6BA7ADC7"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1,680,000</w:t>
            </w:r>
          </w:p>
        </w:tc>
        <w:tc>
          <w:tcPr>
            <w:tcW w:w="1740" w:type="dxa"/>
            <w:tcBorders>
              <w:bottom w:val="double" w:sz="4" w:space="0" w:color="auto"/>
            </w:tcBorders>
          </w:tcPr>
          <w:p w14:paraId="1AC28EA7"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5,306</w:t>
            </w:r>
          </w:p>
        </w:tc>
        <w:tc>
          <w:tcPr>
            <w:tcW w:w="1821" w:type="dxa"/>
            <w:tcBorders>
              <w:bottom w:val="double" w:sz="4" w:space="0" w:color="auto"/>
            </w:tcBorders>
          </w:tcPr>
          <w:p w14:paraId="34E74AC0"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64.3%</w:t>
            </w:r>
          </w:p>
        </w:tc>
        <w:tc>
          <w:tcPr>
            <w:tcW w:w="1760" w:type="dxa"/>
            <w:tcBorders>
              <w:bottom w:val="double" w:sz="4" w:space="0" w:color="auto"/>
            </w:tcBorders>
          </w:tcPr>
          <w:p w14:paraId="282B766D"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57.9%</w:t>
            </w:r>
          </w:p>
        </w:tc>
      </w:tr>
      <w:tr w:rsidR="004A7D33" w14:paraId="6B838379" w14:textId="77777777" w:rsidTr="004571B1">
        <w:tc>
          <w:tcPr>
            <w:tcW w:w="1721" w:type="dxa"/>
            <w:tcBorders>
              <w:top w:val="double" w:sz="4" w:space="0" w:color="auto"/>
            </w:tcBorders>
          </w:tcPr>
          <w:p w14:paraId="725725B9"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 xml:space="preserve">7HA.01 </w:t>
            </w:r>
          </w:p>
          <w:p w14:paraId="144F0D57"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(60 Hz)</w:t>
            </w:r>
          </w:p>
        </w:tc>
        <w:tc>
          <w:tcPr>
            <w:tcW w:w="1404" w:type="dxa"/>
            <w:tcBorders>
              <w:top w:val="double" w:sz="4" w:space="0" w:color="auto"/>
            </w:tcBorders>
          </w:tcPr>
          <w:p w14:paraId="37BF8212"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1 x 7HA.01</w:t>
            </w:r>
          </w:p>
        </w:tc>
        <w:tc>
          <w:tcPr>
            <w:tcW w:w="1624" w:type="dxa"/>
            <w:tcBorders>
              <w:top w:val="double" w:sz="4" w:space="0" w:color="auto"/>
            </w:tcBorders>
          </w:tcPr>
          <w:p w14:paraId="48EDC09C"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438,000</w:t>
            </w:r>
          </w:p>
        </w:tc>
        <w:tc>
          <w:tcPr>
            <w:tcW w:w="1740" w:type="dxa"/>
            <w:tcBorders>
              <w:top w:val="double" w:sz="4" w:space="0" w:color="auto"/>
            </w:tcBorders>
          </w:tcPr>
          <w:p w14:paraId="6402F2DE"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5,481</w:t>
            </w:r>
          </w:p>
        </w:tc>
        <w:tc>
          <w:tcPr>
            <w:tcW w:w="1821" w:type="dxa"/>
            <w:tcBorders>
              <w:top w:val="double" w:sz="4" w:space="0" w:color="auto"/>
            </w:tcBorders>
          </w:tcPr>
          <w:p w14:paraId="602C1274"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62.3%</w:t>
            </w:r>
          </w:p>
        </w:tc>
        <w:tc>
          <w:tcPr>
            <w:tcW w:w="1760" w:type="dxa"/>
            <w:tcBorders>
              <w:top w:val="double" w:sz="4" w:space="0" w:color="auto"/>
            </w:tcBorders>
          </w:tcPr>
          <w:p w14:paraId="15CCC3E2"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56.1%</w:t>
            </w:r>
          </w:p>
        </w:tc>
      </w:tr>
      <w:tr w:rsidR="004A7D33" w14:paraId="58BB6B14" w14:textId="77777777" w:rsidTr="004571B1">
        <w:tc>
          <w:tcPr>
            <w:tcW w:w="1721" w:type="dxa"/>
            <w:tcBorders>
              <w:bottom w:val="double" w:sz="4" w:space="0" w:color="auto"/>
            </w:tcBorders>
          </w:tcPr>
          <w:p w14:paraId="2F57B903"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 xml:space="preserve">7HA.01 </w:t>
            </w:r>
          </w:p>
          <w:p w14:paraId="53616BE6"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(60 Hz)</w:t>
            </w:r>
          </w:p>
        </w:tc>
        <w:tc>
          <w:tcPr>
            <w:tcW w:w="1404" w:type="dxa"/>
            <w:tcBorders>
              <w:bottom w:val="double" w:sz="4" w:space="0" w:color="auto"/>
            </w:tcBorders>
          </w:tcPr>
          <w:p w14:paraId="5B753F27"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2 x 7HA.01</w:t>
            </w:r>
          </w:p>
        </w:tc>
        <w:tc>
          <w:tcPr>
            <w:tcW w:w="1624" w:type="dxa"/>
            <w:tcBorders>
              <w:bottom w:val="double" w:sz="4" w:space="0" w:color="auto"/>
            </w:tcBorders>
          </w:tcPr>
          <w:p w14:paraId="3C04AAE3"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880,000</w:t>
            </w:r>
          </w:p>
        </w:tc>
        <w:tc>
          <w:tcPr>
            <w:tcW w:w="1740" w:type="dxa"/>
            <w:tcBorders>
              <w:bottom w:val="double" w:sz="4" w:space="0" w:color="auto"/>
            </w:tcBorders>
          </w:tcPr>
          <w:p w14:paraId="1A1C99A3"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5,453</w:t>
            </w:r>
          </w:p>
        </w:tc>
        <w:tc>
          <w:tcPr>
            <w:tcW w:w="1821" w:type="dxa"/>
            <w:tcBorders>
              <w:bottom w:val="double" w:sz="4" w:space="0" w:color="auto"/>
            </w:tcBorders>
          </w:tcPr>
          <w:p w14:paraId="563ECD84"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62.6%</w:t>
            </w:r>
          </w:p>
        </w:tc>
        <w:tc>
          <w:tcPr>
            <w:tcW w:w="1760" w:type="dxa"/>
            <w:tcBorders>
              <w:bottom w:val="double" w:sz="4" w:space="0" w:color="auto"/>
            </w:tcBorders>
          </w:tcPr>
          <w:p w14:paraId="425F2FD9" w14:textId="38748C36"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w:t>
            </w:r>
            <w:r w:rsidR="008E78CE" w:rsidRPr="00BD3F7C">
              <w:rPr>
                <w:rFonts w:ascii="Times New Roman" w:hAnsi="Times New Roman" w:cs="Times New Roman"/>
                <w:sz w:val="24"/>
                <w:szCs w:val="24"/>
              </w:rPr>
              <w:t>6</w:t>
            </w:r>
            <w:r w:rsidRPr="00BD3F7C">
              <w:rPr>
                <w:rFonts w:ascii="Times New Roman" w:hAnsi="Times New Roman" w:cs="Times New Roman"/>
                <w:sz w:val="24"/>
                <w:szCs w:val="24"/>
              </w:rPr>
              <w:t>.4%</w:t>
            </w:r>
          </w:p>
        </w:tc>
      </w:tr>
      <w:tr w:rsidR="004A7D33" w14:paraId="5CB36363" w14:textId="77777777" w:rsidTr="004571B1">
        <w:tc>
          <w:tcPr>
            <w:tcW w:w="1721" w:type="dxa"/>
            <w:tcBorders>
              <w:top w:val="double" w:sz="4" w:space="0" w:color="auto"/>
            </w:tcBorders>
          </w:tcPr>
          <w:p w14:paraId="2907B08A"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 xml:space="preserve">7HA.02 </w:t>
            </w:r>
          </w:p>
          <w:p w14:paraId="270C628B"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(60 Hz)</w:t>
            </w:r>
          </w:p>
        </w:tc>
        <w:tc>
          <w:tcPr>
            <w:tcW w:w="1404" w:type="dxa"/>
            <w:tcBorders>
              <w:top w:val="double" w:sz="4" w:space="0" w:color="auto"/>
            </w:tcBorders>
          </w:tcPr>
          <w:p w14:paraId="212D421E"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1 x 7HA.02</w:t>
            </w:r>
          </w:p>
        </w:tc>
        <w:tc>
          <w:tcPr>
            <w:tcW w:w="1624" w:type="dxa"/>
            <w:tcBorders>
              <w:top w:val="double" w:sz="4" w:space="0" w:color="auto"/>
            </w:tcBorders>
          </w:tcPr>
          <w:p w14:paraId="604E47A5"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573,000</w:t>
            </w:r>
          </w:p>
        </w:tc>
        <w:tc>
          <w:tcPr>
            <w:tcW w:w="1740" w:type="dxa"/>
            <w:tcBorders>
              <w:top w:val="double" w:sz="4" w:space="0" w:color="auto"/>
            </w:tcBorders>
          </w:tcPr>
          <w:p w14:paraId="361F8179"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5,381</w:t>
            </w:r>
          </w:p>
        </w:tc>
        <w:tc>
          <w:tcPr>
            <w:tcW w:w="1821" w:type="dxa"/>
            <w:tcBorders>
              <w:top w:val="double" w:sz="4" w:space="0" w:color="auto"/>
            </w:tcBorders>
          </w:tcPr>
          <w:p w14:paraId="71B6D473"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63.4%</w:t>
            </w:r>
          </w:p>
        </w:tc>
        <w:tc>
          <w:tcPr>
            <w:tcW w:w="1760" w:type="dxa"/>
            <w:tcBorders>
              <w:top w:val="double" w:sz="4" w:space="0" w:color="auto"/>
            </w:tcBorders>
          </w:tcPr>
          <w:p w14:paraId="0E012349"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57.1%</w:t>
            </w:r>
          </w:p>
        </w:tc>
      </w:tr>
      <w:tr w:rsidR="004A7D33" w14:paraId="3BE9B027" w14:textId="77777777" w:rsidTr="004571B1">
        <w:tc>
          <w:tcPr>
            <w:tcW w:w="1721" w:type="dxa"/>
            <w:tcBorders>
              <w:bottom w:val="double" w:sz="4" w:space="0" w:color="auto"/>
            </w:tcBorders>
          </w:tcPr>
          <w:p w14:paraId="68F8ABD2"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 xml:space="preserve">7HA.02 </w:t>
            </w:r>
          </w:p>
          <w:p w14:paraId="26E495D8"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(60 Hz)</w:t>
            </w:r>
          </w:p>
        </w:tc>
        <w:tc>
          <w:tcPr>
            <w:tcW w:w="1404" w:type="dxa"/>
            <w:tcBorders>
              <w:bottom w:val="double" w:sz="4" w:space="0" w:color="auto"/>
            </w:tcBorders>
          </w:tcPr>
          <w:p w14:paraId="2A55514B"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2 x 7HA.02</w:t>
            </w:r>
          </w:p>
        </w:tc>
        <w:tc>
          <w:tcPr>
            <w:tcW w:w="1624" w:type="dxa"/>
            <w:tcBorders>
              <w:bottom w:val="double" w:sz="4" w:space="0" w:color="auto"/>
            </w:tcBorders>
          </w:tcPr>
          <w:p w14:paraId="261C6B36"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1,148,000</w:t>
            </w:r>
          </w:p>
        </w:tc>
        <w:tc>
          <w:tcPr>
            <w:tcW w:w="1740" w:type="dxa"/>
            <w:tcBorders>
              <w:bottom w:val="double" w:sz="4" w:space="0" w:color="auto"/>
            </w:tcBorders>
          </w:tcPr>
          <w:p w14:paraId="2B49BC9A"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5,365</w:t>
            </w:r>
          </w:p>
        </w:tc>
        <w:tc>
          <w:tcPr>
            <w:tcW w:w="1821" w:type="dxa"/>
            <w:tcBorders>
              <w:bottom w:val="double" w:sz="4" w:space="0" w:color="auto"/>
            </w:tcBorders>
          </w:tcPr>
          <w:p w14:paraId="46D52C72"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63.6%</w:t>
            </w:r>
          </w:p>
        </w:tc>
        <w:tc>
          <w:tcPr>
            <w:tcW w:w="1760" w:type="dxa"/>
            <w:tcBorders>
              <w:bottom w:val="double" w:sz="4" w:space="0" w:color="auto"/>
            </w:tcBorders>
          </w:tcPr>
          <w:p w14:paraId="7B16FCB5"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57.3%</w:t>
            </w:r>
          </w:p>
        </w:tc>
      </w:tr>
      <w:tr w:rsidR="004A7D33" w14:paraId="45EBFD00" w14:textId="77777777" w:rsidTr="004571B1">
        <w:tc>
          <w:tcPr>
            <w:tcW w:w="1721" w:type="dxa"/>
            <w:tcBorders>
              <w:top w:val="double" w:sz="4" w:space="0" w:color="auto"/>
            </w:tcBorders>
          </w:tcPr>
          <w:p w14:paraId="0F17A083"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 xml:space="preserve">7HA.03 </w:t>
            </w:r>
          </w:p>
          <w:p w14:paraId="18757AFD"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(60 Hz)</w:t>
            </w:r>
          </w:p>
        </w:tc>
        <w:tc>
          <w:tcPr>
            <w:tcW w:w="1404" w:type="dxa"/>
            <w:tcBorders>
              <w:top w:val="double" w:sz="4" w:space="0" w:color="auto"/>
            </w:tcBorders>
          </w:tcPr>
          <w:p w14:paraId="6DFBF4A1"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1 x 7HA.03</w:t>
            </w:r>
          </w:p>
        </w:tc>
        <w:tc>
          <w:tcPr>
            <w:tcW w:w="1624" w:type="dxa"/>
            <w:tcBorders>
              <w:top w:val="double" w:sz="4" w:space="0" w:color="auto"/>
            </w:tcBorders>
          </w:tcPr>
          <w:p w14:paraId="75E4B195"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640,000</w:t>
            </w:r>
          </w:p>
        </w:tc>
        <w:tc>
          <w:tcPr>
            <w:tcW w:w="1740" w:type="dxa"/>
            <w:tcBorders>
              <w:top w:val="double" w:sz="4" w:space="0" w:color="auto"/>
            </w:tcBorders>
          </w:tcPr>
          <w:p w14:paraId="617D8CF3"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5,342</w:t>
            </w:r>
          </w:p>
        </w:tc>
        <w:tc>
          <w:tcPr>
            <w:tcW w:w="1821" w:type="dxa"/>
            <w:tcBorders>
              <w:top w:val="double" w:sz="4" w:space="0" w:color="auto"/>
            </w:tcBorders>
          </w:tcPr>
          <w:p w14:paraId="28952ECE"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63.9%</w:t>
            </w:r>
          </w:p>
        </w:tc>
        <w:tc>
          <w:tcPr>
            <w:tcW w:w="1760" w:type="dxa"/>
            <w:tcBorders>
              <w:top w:val="double" w:sz="4" w:space="0" w:color="auto"/>
            </w:tcBorders>
          </w:tcPr>
          <w:p w14:paraId="7E315738"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57.6%</w:t>
            </w:r>
          </w:p>
        </w:tc>
      </w:tr>
      <w:tr w:rsidR="004A7D33" w14:paraId="6179C345" w14:textId="77777777" w:rsidTr="004571B1">
        <w:tc>
          <w:tcPr>
            <w:tcW w:w="1721" w:type="dxa"/>
          </w:tcPr>
          <w:p w14:paraId="0955B402"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 xml:space="preserve">7HA.03 </w:t>
            </w:r>
          </w:p>
          <w:p w14:paraId="37E75D62"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(60 Hz)</w:t>
            </w:r>
          </w:p>
        </w:tc>
        <w:tc>
          <w:tcPr>
            <w:tcW w:w="1404" w:type="dxa"/>
          </w:tcPr>
          <w:p w14:paraId="41F65C55"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2 x 7HA.03</w:t>
            </w:r>
          </w:p>
        </w:tc>
        <w:tc>
          <w:tcPr>
            <w:tcW w:w="1624" w:type="dxa"/>
          </w:tcPr>
          <w:p w14:paraId="2340F9A7"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1,282,000</w:t>
            </w:r>
          </w:p>
        </w:tc>
        <w:tc>
          <w:tcPr>
            <w:tcW w:w="1740" w:type="dxa"/>
          </w:tcPr>
          <w:p w14:paraId="0EB64E2B"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5,331</w:t>
            </w:r>
          </w:p>
        </w:tc>
        <w:tc>
          <w:tcPr>
            <w:tcW w:w="1821" w:type="dxa"/>
          </w:tcPr>
          <w:p w14:paraId="02E17A94"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&gt;64.0%</w:t>
            </w:r>
          </w:p>
        </w:tc>
        <w:tc>
          <w:tcPr>
            <w:tcW w:w="1760" w:type="dxa"/>
          </w:tcPr>
          <w:p w14:paraId="1F2820A9" w14:textId="77777777" w:rsidR="00821EB3" w:rsidRPr="00BD3F7C" w:rsidRDefault="00A44069" w:rsidP="004571B1">
            <w:pPr>
              <w:pStyle w:val="CommentText"/>
              <w:jc w:val="center"/>
              <w:rPr>
                <w:rFonts w:ascii="Times New Roman" w:hAnsi="Times New Roman" w:cs="Times New Roman"/>
                <w:sz w:val="24"/>
                <w:szCs w:val="24"/>
              </w:rPr>
            </w:pPr>
            <w:r w:rsidRPr="00BD3F7C">
              <w:rPr>
                <w:rFonts w:ascii="Times New Roman" w:hAnsi="Times New Roman" w:cs="Times New Roman"/>
                <w:sz w:val="24"/>
                <w:szCs w:val="24"/>
              </w:rPr>
              <w:t>&gt;57.6%</w:t>
            </w:r>
          </w:p>
        </w:tc>
      </w:tr>
    </w:tbl>
    <w:p w14:paraId="174510AD" w14:textId="77777777" w:rsidR="00821EB3" w:rsidRPr="00BD3F7C" w:rsidRDefault="00A44069" w:rsidP="00821EB3">
      <w:pPr>
        <w:pStyle w:val="CommentText"/>
        <w:spacing w:before="120"/>
        <w:rPr>
          <w:rFonts w:ascii="Times New Roman" w:hAnsi="Times New Roman" w:cs="Times New Roman"/>
          <w:sz w:val="24"/>
          <w:szCs w:val="24"/>
        </w:rPr>
      </w:pPr>
      <w:r w:rsidRPr="00BD3F7C">
        <w:rPr>
          <w:rFonts w:ascii="Times New Roman" w:hAnsi="Times New Roman" w:cs="Times New Roman"/>
          <w:sz w:val="24"/>
          <w:szCs w:val="24"/>
        </w:rPr>
        <w:t xml:space="preserve">Notice that small increases in net plant efficiency occur by collocating two gas turbines at one combined cycle plant. </w:t>
      </w:r>
    </w:p>
    <w:p w14:paraId="4F9D71D2" w14:textId="77777777" w:rsidR="00821EB3" w:rsidRPr="00BD3F7C" w:rsidRDefault="00A44069" w:rsidP="00821EB3">
      <w:pPr>
        <w:pStyle w:val="CommentText"/>
        <w:spacing w:before="120"/>
        <w:rPr>
          <w:rFonts w:ascii="Times New Roman" w:hAnsi="Times New Roman" w:cs="Times New Roman"/>
          <w:sz w:val="24"/>
          <w:szCs w:val="24"/>
        </w:rPr>
      </w:pPr>
      <w:r w:rsidRPr="00BD3F7C">
        <w:rPr>
          <w:rFonts w:ascii="Times New Roman" w:hAnsi="Times New Roman" w:cs="Times New Roman"/>
          <w:sz w:val="24"/>
          <w:szCs w:val="24"/>
        </w:rPr>
        <w:t>Another advanced combustion turbine operating within combined cycle class is the Siemens HL gas turbine. The “HL” terminology intends to indicate that the current technology serves as intermediate between H-class technology and the L-class technology of the future which will be capable of 65% efficiency (LHV) when employed in a combined cycle plant. The HL combustion turbine evolved from the H-class turbine with some notable improvements. Namely, the turbine inlet temperature of the HL combustion turbine is about 100</w:t>
      </w:r>
      <w:r w:rsidRPr="00BD3F7C">
        <w:rPr>
          <w:rFonts w:ascii="Times New Roman" w:hAnsi="Times New Roman" w:cs="Times New Roman"/>
          <w:sz w:val="24"/>
          <w:szCs w:val="24"/>
          <w:vertAlign w:val="superscript"/>
        </w:rPr>
        <w:t>o</w:t>
      </w:r>
      <w:r w:rsidRPr="00BD3F7C">
        <w:rPr>
          <w:rFonts w:ascii="Times New Roman" w:hAnsi="Times New Roman" w:cs="Times New Roman"/>
          <w:sz w:val="24"/>
          <w:szCs w:val="24"/>
        </w:rPr>
        <w:t>C higher than that of the H-class, which has a large impact on efficiency increase. Additionally, a new combustion system, called “Advanced Combustion system for high Efficiency” (ACE), is employed to reduce the increase in NO</w:t>
      </w:r>
      <w:r w:rsidRPr="00BD3F7C">
        <w:rPr>
          <w:rFonts w:ascii="Times New Roman" w:hAnsi="Times New Roman" w:cs="Times New Roman"/>
          <w:sz w:val="24"/>
          <w:szCs w:val="24"/>
          <w:vertAlign w:val="subscript"/>
        </w:rPr>
        <w:t>x</w:t>
      </w:r>
      <w:r w:rsidRPr="00BD3F7C">
        <w:rPr>
          <w:rFonts w:ascii="Times New Roman" w:hAnsi="Times New Roman" w:cs="Times New Roman"/>
          <w:sz w:val="24"/>
          <w:szCs w:val="24"/>
        </w:rPr>
        <w:t xml:space="preserve"> emissions resulting from the inlet temperature increase. Moreover, the number of compressor stages is reduced from 13 to 12, while simultaneously increasing the pressure ratio for increased performance and reduced complexity. Turbine blade internal cooling features were added to accommodate the higher temperatures, which also reduces dependency on cooling air consumption. Lastly, internally cooled free-standing blades are employed in stage 4 of the turbine, as opposed to uncooled blades in stage 4 for the H-class turbines, resulting in both higher power output and exhaust temperatures. Exhaust temperatures of the HL-class combustion turbine at designed to be around 680</w:t>
      </w:r>
      <w:r w:rsidRPr="00BD3F7C">
        <w:rPr>
          <w:rFonts w:ascii="Times New Roman" w:hAnsi="Times New Roman" w:cs="Times New Roman"/>
          <w:sz w:val="24"/>
          <w:szCs w:val="24"/>
          <w:vertAlign w:val="superscript"/>
        </w:rPr>
        <w:t>o</w:t>
      </w:r>
      <w:r w:rsidRPr="00BD3F7C">
        <w:rPr>
          <w:rFonts w:ascii="Times New Roman" w:hAnsi="Times New Roman" w:cs="Times New Roman"/>
          <w:sz w:val="24"/>
          <w:szCs w:val="24"/>
        </w:rPr>
        <w:t>C, compared to 630</w:t>
      </w:r>
      <w:r w:rsidRPr="00BD3F7C">
        <w:rPr>
          <w:rFonts w:ascii="Times New Roman" w:hAnsi="Times New Roman" w:cs="Times New Roman"/>
          <w:sz w:val="24"/>
          <w:szCs w:val="24"/>
          <w:vertAlign w:val="superscript"/>
        </w:rPr>
        <w:t>o</w:t>
      </w:r>
      <w:r w:rsidRPr="00BD3F7C">
        <w:rPr>
          <w:rFonts w:ascii="Times New Roman" w:hAnsi="Times New Roman" w:cs="Times New Roman"/>
          <w:sz w:val="24"/>
          <w:szCs w:val="24"/>
        </w:rPr>
        <w:t>C for Siemen’s H-class combustion turbine.</w:t>
      </w:r>
      <w:r>
        <w:rPr>
          <w:rStyle w:val="FootnoteReference"/>
          <w:rFonts w:ascii="Times New Roman" w:hAnsi="Times New Roman" w:cs="Times New Roman"/>
          <w:sz w:val="24"/>
          <w:szCs w:val="24"/>
        </w:rPr>
        <w:footnoteReference w:id="24"/>
      </w:r>
    </w:p>
    <w:p w14:paraId="66246F3C" w14:textId="7A864C62" w:rsidR="00821EB3" w:rsidRPr="00BD3F7C" w:rsidRDefault="00A44069" w:rsidP="00821EB3">
      <w:pPr>
        <w:pStyle w:val="CommentText"/>
        <w:spacing w:before="120"/>
        <w:rPr>
          <w:rFonts w:ascii="Times New Roman" w:hAnsi="Times New Roman" w:cs="Times New Roman"/>
          <w:sz w:val="24"/>
          <w:szCs w:val="24"/>
        </w:rPr>
      </w:pPr>
      <w:r w:rsidRPr="00BD3F7C">
        <w:rPr>
          <w:rFonts w:ascii="Times New Roman" w:hAnsi="Times New Roman" w:cs="Times New Roman"/>
          <w:sz w:val="24"/>
          <w:szCs w:val="24"/>
        </w:rPr>
        <w:t xml:space="preserve">Additionally, the U.S. Department of Energy’s (DOE) Advanced Turbines Program is supporting the development of advanced turbine technologies, which includes combined cycle. The program’s goal is </w:t>
      </w:r>
      <w:proofErr w:type="gramStart"/>
      <w:r w:rsidRPr="00BD3F7C">
        <w:rPr>
          <w:rFonts w:ascii="Times New Roman" w:hAnsi="Times New Roman" w:cs="Times New Roman"/>
          <w:sz w:val="24"/>
          <w:szCs w:val="24"/>
        </w:rPr>
        <w:t>reach</w:t>
      </w:r>
      <w:proofErr w:type="gramEnd"/>
      <w:r w:rsidRPr="00BD3F7C">
        <w:rPr>
          <w:rFonts w:ascii="Times New Roman" w:hAnsi="Times New Roman" w:cs="Times New Roman"/>
          <w:sz w:val="24"/>
          <w:szCs w:val="24"/>
        </w:rPr>
        <w:t xml:space="preserve"> 65% efficiency (LHV) for combined cycle technology by conducting research on hot section components and technology, including, but not limited to, materials, advanced cooling, leakage control, advanced aerodynamics, and altogether new turbine design concepts. Most notable, the program hopes </w:t>
      </w:r>
      <w:r w:rsidRPr="00BD3F7C">
        <w:rPr>
          <w:rFonts w:ascii="Times New Roman" w:hAnsi="Times New Roman" w:cs="Times New Roman"/>
          <w:sz w:val="24"/>
          <w:szCs w:val="24"/>
        </w:rPr>
        <w:lastRenderedPageBreak/>
        <w:t>to develop combustors to operate at higher temperatures with lower NO</w:t>
      </w:r>
      <w:r w:rsidRPr="00BD3F7C">
        <w:rPr>
          <w:rFonts w:ascii="Times New Roman" w:hAnsi="Times New Roman" w:cs="Times New Roman"/>
          <w:sz w:val="24"/>
          <w:szCs w:val="24"/>
          <w:vertAlign w:val="subscript"/>
        </w:rPr>
        <w:t>x</w:t>
      </w:r>
      <w:r w:rsidRPr="00BD3F7C">
        <w:rPr>
          <w:rFonts w:ascii="Times New Roman" w:hAnsi="Times New Roman" w:cs="Times New Roman"/>
        </w:rPr>
        <w:softHyphen/>
        <w:t xml:space="preserve"> </w:t>
      </w:r>
      <w:r w:rsidRPr="00BD3F7C">
        <w:rPr>
          <w:rFonts w:ascii="Times New Roman" w:hAnsi="Times New Roman" w:cs="Times New Roman"/>
          <w:sz w:val="24"/>
          <w:szCs w:val="24"/>
        </w:rPr>
        <w:t>emissions.</w:t>
      </w:r>
      <w:r>
        <w:rPr>
          <w:rStyle w:val="FootnoteReference"/>
          <w:rFonts w:ascii="Times New Roman" w:hAnsi="Times New Roman" w:cs="Times New Roman"/>
          <w:sz w:val="24"/>
          <w:szCs w:val="24"/>
        </w:rPr>
        <w:footnoteReference w:id="25"/>
      </w:r>
      <w:r w:rsidRPr="00BD3F7C">
        <w:rPr>
          <w:rFonts w:ascii="Times New Roman" w:hAnsi="Times New Roman" w:cs="Times New Roman"/>
          <w:sz w:val="24"/>
          <w:szCs w:val="24"/>
        </w:rPr>
        <w:t xml:space="preserve"> More specifically, there is an aim to improve the firing temperature of combustion turbines in combined cycle plants to 3,100</w:t>
      </w:r>
      <w:r w:rsidRPr="00BD3F7C">
        <w:rPr>
          <w:rFonts w:ascii="Times New Roman" w:hAnsi="Times New Roman" w:cs="Times New Roman"/>
          <w:sz w:val="24"/>
          <w:szCs w:val="24"/>
          <w:vertAlign w:val="superscript"/>
        </w:rPr>
        <w:t>o</w:t>
      </w:r>
      <w:r w:rsidRPr="00BD3F7C">
        <w:rPr>
          <w:rFonts w:ascii="Times New Roman" w:hAnsi="Times New Roman" w:cs="Times New Roman"/>
          <w:sz w:val="24"/>
          <w:szCs w:val="24"/>
        </w:rPr>
        <w:t>F.</w:t>
      </w:r>
      <w:r>
        <w:rPr>
          <w:rStyle w:val="FootnoteReference"/>
          <w:rFonts w:ascii="Times New Roman" w:hAnsi="Times New Roman" w:cs="Times New Roman"/>
          <w:sz w:val="24"/>
          <w:szCs w:val="24"/>
        </w:rPr>
        <w:footnoteReference w:id="26"/>
      </w:r>
      <w:r w:rsidRPr="00BD3F7C">
        <w:rPr>
          <w:rFonts w:ascii="Times New Roman" w:hAnsi="Times New Roman" w:cs="Times New Roman"/>
          <w:sz w:val="24"/>
          <w:szCs w:val="24"/>
        </w:rPr>
        <w:t xml:space="preserve"> Furthermore, it should also be noted that the DOE cited combined cycle</w:t>
      </w:r>
      <w:r>
        <w:rPr>
          <w:rStyle w:val="FootnoteReference"/>
          <w:rFonts w:ascii="Times New Roman" w:hAnsi="Times New Roman" w:cs="Times New Roman"/>
          <w:sz w:val="24"/>
          <w:szCs w:val="24"/>
        </w:rPr>
        <w:footnoteReference w:id="27"/>
      </w:r>
      <w:r w:rsidRPr="00BD3F7C">
        <w:rPr>
          <w:rFonts w:ascii="Times New Roman" w:hAnsi="Times New Roman" w:cs="Times New Roman"/>
          <w:sz w:val="24"/>
          <w:szCs w:val="24"/>
        </w:rPr>
        <w:t xml:space="preserve"> efficiency goals of 67% (LHV) and “long-term” goals of 70% efficiency</w:t>
      </w:r>
      <w:r w:rsidR="00485165" w:rsidRPr="00BD3F7C">
        <w:rPr>
          <w:rFonts w:ascii="Times New Roman" w:hAnsi="Times New Roman" w:cs="Times New Roman"/>
          <w:sz w:val="24"/>
          <w:szCs w:val="24"/>
        </w:rPr>
        <w:t xml:space="preserve"> </w:t>
      </w:r>
      <w:r w:rsidRPr="00BD3F7C">
        <w:rPr>
          <w:rFonts w:ascii="Times New Roman" w:hAnsi="Times New Roman" w:cs="Times New Roman"/>
          <w:sz w:val="24"/>
          <w:szCs w:val="24"/>
        </w:rPr>
        <w:t>(LHV) in its 2022 fiscal year congressional budget request.</w:t>
      </w:r>
      <w:r>
        <w:rPr>
          <w:rStyle w:val="FootnoteReference"/>
          <w:rFonts w:ascii="Times New Roman" w:hAnsi="Times New Roman" w:cs="Times New Roman"/>
          <w:sz w:val="24"/>
          <w:szCs w:val="24"/>
        </w:rPr>
        <w:footnoteReference w:id="28"/>
      </w:r>
      <w:r w:rsidR="008C2C38" w:rsidRPr="00BD3F7C">
        <w:rPr>
          <w:rFonts w:ascii="Times New Roman" w:hAnsi="Times New Roman" w:cs="Times New Roman"/>
          <w:sz w:val="24"/>
          <w:szCs w:val="24"/>
        </w:rPr>
        <w:t xml:space="preserve"> Combined cycle power plants employing Siemens HL-class technology are currently rated at &gt;63% combined cycle efficiency, compared to 61% for those plants employing H-class technology.</w:t>
      </w:r>
      <w:r>
        <w:rPr>
          <w:rStyle w:val="FootnoteReference"/>
          <w:rFonts w:ascii="Times New Roman" w:hAnsi="Times New Roman" w:cs="Times New Roman"/>
          <w:sz w:val="24"/>
          <w:szCs w:val="24"/>
        </w:rPr>
        <w:footnoteReference w:id="29"/>
      </w:r>
    </w:p>
    <w:p w14:paraId="309089FE" w14:textId="258E34EA" w:rsidR="0023388A" w:rsidRPr="00BD3F7C" w:rsidRDefault="00A44069" w:rsidP="006B5CCD">
      <w:pPr>
        <w:pStyle w:val="Heading2"/>
        <w:spacing w:before="240" w:after="240"/>
        <w:rPr>
          <w:rFonts w:ascii="Times New Roman" w:hAnsi="Times New Roman" w:cs="Times New Roman"/>
        </w:rPr>
      </w:pPr>
      <w:bookmarkStart w:id="9" w:name="_Toc129502956"/>
      <w:r w:rsidRPr="00BD3F7C">
        <w:rPr>
          <w:rFonts w:ascii="Times New Roman" w:hAnsi="Times New Roman" w:cs="Times New Roman"/>
        </w:rPr>
        <w:t>HRSG Configurations</w:t>
      </w:r>
      <w:bookmarkEnd w:id="9"/>
    </w:p>
    <w:p w14:paraId="3EE6BC4B" w14:textId="59AC176A" w:rsidR="00801487" w:rsidRPr="00BD3F7C" w:rsidRDefault="00A44069" w:rsidP="00375EDE">
      <w:pPr>
        <w:pStyle w:val="Body"/>
        <w:spacing w:after="0"/>
        <w:ind w:firstLine="0"/>
        <w:rPr>
          <w:rFonts w:ascii="Times New Roman" w:hAnsi="Times New Roman" w:cs="Times New Roman"/>
          <w:sz w:val="24"/>
        </w:rPr>
      </w:pPr>
      <w:r w:rsidRPr="00BD3F7C">
        <w:rPr>
          <w:rFonts w:ascii="Times New Roman" w:hAnsi="Times New Roman" w:cs="Times New Roman"/>
          <w:sz w:val="24"/>
        </w:rPr>
        <w:t xml:space="preserve">The design of an HRSG can impact how long it takes to start producing steam and generating power. </w:t>
      </w:r>
      <w:r w:rsidR="000F5F07" w:rsidRPr="00BD3F7C">
        <w:rPr>
          <w:rFonts w:ascii="Times New Roman" w:hAnsi="Times New Roman" w:cs="Times New Roman"/>
          <w:sz w:val="24"/>
        </w:rPr>
        <w:t>Currently, t</w:t>
      </w:r>
      <w:r w:rsidRPr="00BD3F7C">
        <w:rPr>
          <w:rFonts w:ascii="Times New Roman" w:hAnsi="Times New Roman" w:cs="Times New Roman"/>
          <w:sz w:val="24"/>
        </w:rPr>
        <w:t>he most efficient combined cycle EGUs utilize HRSGs with a steam reheat cycle and multi-pressure steam. A steam reheat cycle extracts and reheats steam that has been partially expanded in the steam turbine prior to expansion in the lower pressure portion of the turbine. A reheat module allows more efficient operation of the steam turbine and prevents formation of water droplets that can damage the steam turbine’s lower pressure stages. The use of three discrete steam pressures (high pressure (HP), intermediate pressure (IP), and low pressure (LP)) maximizes efficiency. Each of these three sections contains separate superheater, evaporator, steam drum, and economizer modules. The HP steam section is located on the high-temperature end of the HRSG, closest to the combustion turbine exhaust duct. The LP steam section is located on the low-temperature end of the HRSG, just before the stack. This arrangement maximizes the degree of superheat (</w:t>
      </w:r>
      <w:r w:rsidRPr="00BD3F7C">
        <w:rPr>
          <w:rFonts w:ascii="Times New Roman" w:hAnsi="Times New Roman" w:cs="Times New Roman"/>
          <w:i/>
          <w:iCs/>
          <w:sz w:val="24"/>
        </w:rPr>
        <w:t>i.e.</w:t>
      </w:r>
      <w:r w:rsidRPr="00BD3F7C">
        <w:rPr>
          <w:rFonts w:ascii="Times New Roman" w:hAnsi="Times New Roman" w:cs="Times New Roman"/>
          <w:sz w:val="24"/>
        </w:rPr>
        <w:t>, the quantity of energy per pound of steam) delivered to the steam turbine. Simpler, low-cost, less-efficient HRSGs are also available in single-, double-, and triple-pressure designs and without a reheat cycle. After the energy has been extracted for steam production, the flue gas enters an economizer, which preheats the condensed feedwater recycled back to the HRSG. The final heat recovery section</w:t>
      </w:r>
      <w:r w:rsidR="000F5F07" w:rsidRPr="00BD3F7C">
        <w:rPr>
          <w:rFonts w:ascii="Times New Roman" w:hAnsi="Times New Roman" w:cs="Times New Roman"/>
          <w:sz w:val="24"/>
        </w:rPr>
        <w:t>, which is not used on all combined cycle EGUs,</w:t>
      </w:r>
      <w:r w:rsidRPr="00BD3F7C">
        <w:rPr>
          <w:rFonts w:ascii="Times New Roman" w:hAnsi="Times New Roman" w:cs="Times New Roman"/>
          <w:sz w:val="24"/>
        </w:rPr>
        <w:t xml:space="preserve"> is the fuel preheater</w:t>
      </w:r>
      <w:r w:rsidR="000F5F07" w:rsidRPr="00BD3F7C">
        <w:rPr>
          <w:rFonts w:ascii="Times New Roman" w:hAnsi="Times New Roman" w:cs="Times New Roman"/>
          <w:sz w:val="24"/>
        </w:rPr>
        <w:t>. The fuel preheater</w:t>
      </w:r>
      <w:r w:rsidR="003778AD" w:rsidRPr="00BD3F7C">
        <w:rPr>
          <w:rFonts w:ascii="Times New Roman" w:hAnsi="Times New Roman" w:cs="Times New Roman"/>
          <w:sz w:val="24"/>
        </w:rPr>
        <w:t>, which is not used in all combined cycle EGUs,</w:t>
      </w:r>
      <w:r w:rsidR="000F5F07" w:rsidRPr="00BD3F7C">
        <w:rPr>
          <w:rFonts w:ascii="Times New Roman" w:hAnsi="Times New Roman" w:cs="Times New Roman"/>
          <w:sz w:val="24"/>
        </w:rPr>
        <w:t xml:space="preserve"> </w:t>
      </w:r>
      <w:r w:rsidRPr="00BD3F7C">
        <w:rPr>
          <w:rFonts w:ascii="Times New Roman" w:hAnsi="Times New Roman" w:cs="Times New Roman"/>
          <w:sz w:val="24"/>
        </w:rPr>
        <w:t>preheats the fuel used for the combustion turbine</w:t>
      </w:r>
      <w:r w:rsidR="003778AD" w:rsidRPr="00BD3F7C">
        <w:rPr>
          <w:rFonts w:ascii="Times New Roman" w:hAnsi="Times New Roman" w:cs="Times New Roman"/>
          <w:sz w:val="24"/>
        </w:rPr>
        <w:t xml:space="preserve"> engine</w:t>
      </w:r>
      <w:r w:rsidRPr="00BD3F7C">
        <w:rPr>
          <w:rFonts w:ascii="Times New Roman" w:hAnsi="Times New Roman" w:cs="Times New Roman"/>
          <w:sz w:val="24"/>
        </w:rPr>
        <w:t xml:space="preserve">. </w:t>
      </w:r>
    </w:p>
    <w:p w14:paraId="34D271FF" w14:textId="0886F7BD" w:rsidR="00801487" w:rsidRPr="00BD3F7C" w:rsidRDefault="00A44069" w:rsidP="00375EDE">
      <w:pPr>
        <w:pStyle w:val="Body"/>
        <w:spacing w:after="0"/>
        <w:ind w:firstLine="0"/>
        <w:rPr>
          <w:rFonts w:ascii="Times New Roman" w:hAnsi="Times New Roman" w:cs="Times New Roman"/>
          <w:sz w:val="24"/>
        </w:rPr>
      </w:pPr>
      <w:r w:rsidRPr="00BD3F7C">
        <w:rPr>
          <w:rFonts w:ascii="Times New Roman" w:hAnsi="Times New Roman" w:cs="Times New Roman"/>
          <w:sz w:val="24"/>
        </w:rPr>
        <w:t>While a HRSG has no moving parts, thermal inertia and rapid heating can stress the components of the HRSG and shorten the operating life of the unit</w:t>
      </w:r>
      <w:r w:rsidR="0031619C" w:rsidRPr="00BD3F7C">
        <w:rPr>
          <w:rFonts w:ascii="Times New Roman" w:hAnsi="Times New Roman" w:cs="Times New Roman"/>
          <w:sz w:val="24"/>
        </w:rPr>
        <w:t>.</w:t>
      </w:r>
      <w:r>
        <w:rPr>
          <w:rStyle w:val="FootnoteReference"/>
          <w:rFonts w:ascii="Times New Roman" w:hAnsi="Times New Roman" w:cs="Times New Roman"/>
          <w:sz w:val="24"/>
        </w:rPr>
        <w:footnoteReference w:id="30"/>
      </w:r>
      <w:r w:rsidRPr="00BD3F7C">
        <w:rPr>
          <w:rFonts w:ascii="Times New Roman" w:hAnsi="Times New Roman" w:cs="Times New Roman"/>
          <w:sz w:val="24"/>
        </w:rPr>
        <w:t xml:space="preserve"> The high-pressure drum is the most vulnerable component when subjected to rapid heating; therefore, the drum is typically heated slowly with designated hold points during startup.</w:t>
      </w:r>
      <w:r>
        <w:rPr>
          <w:rStyle w:val="FootnoteReference"/>
          <w:rFonts w:ascii="Times New Roman" w:hAnsi="Times New Roman" w:cs="Times New Roman"/>
          <w:sz w:val="24"/>
        </w:rPr>
        <w:footnoteReference w:id="31"/>
      </w:r>
      <w:r w:rsidRPr="00BD3F7C">
        <w:rPr>
          <w:rFonts w:ascii="Times New Roman" w:hAnsi="Times New Roman" w:cs="Times New Roman"/>
          <w:sz w:val="24"/>
        </w:rPr>
        <w:t xml:space="preserve"> While relatively inefficient, a dual-pressure HRSG without a reheat cycle has a simpler startup procedure and can start quicker than a more efficient triple-pressure HRSG with a steam reheat cycle. Also, an auxiliary boiler can maintain the HRSG temperature, </w:t>
      </w:r>
      <w:r w:rsidRPr="00BD3F7C">
        <w:rPr>
          <w:rFonts w:ascii="Times New Roman" w:hAnsi="Times New Roman" w:cs="Times New Roman"/>
          <w:sz w:val="24"/>
        </w:rPr>
        <w:lastRenderedPageBreak/>
        <w:t>reducing the time required for an HRSG to begin producing steam. However, the use of an auxiliary boiler decreases the overall efficiency of the combined cycle EGU.</w:t>
      </w:r>
    </w:p>
    <w:p w14:paraId="750A752F" w14:textId="6C6EB12C" w:rsidR="005171E5" w:rsidRPr="00BD3F7C" w:rsidRDefault="00A44069" w:rsidP="00767325">
      <w:pPr>
        <w:pStyle w:val="Body"/>
        <w:spacing w:after="160"/>
        <w:ind w:firstLine="0"/>
        <w:rPr>
          <w:rFonts w:ascii="Times New Roman" w:hAnsi="Times New Roman" w:cs="Times New Roman"/>
          <w:sz w:val="24"/>
        </w:rPr>
      </w:pPr>
      <w:r w:rsidRPr="00BD3F7C">
        <w:rPr>
          <w:rFonts w:ascii="Times New Roman" w:hAnsi="Times New Roman" w:cs="Times New Roman"/>
          <w:sz w:val="24"/>
        </w:rPr>
        <w:t>For HRSGs, there are currently three main configurations found in industry: 2-pressure non-reheat (2PNR), 3-pressure non-reheat (3PNR), and 3-pressure reheat (3PRH).</w:t>
      </w:r>
      <w:r w:rsidR="005E3303" w:rsidRPr="00BD3F7C">
        <w:rPr>
          <w:rFonts w:ascii="Times New Roman" w:hAnsi="Times New Roman" w:cs="Times New Roman"/>
          <w:sz w:val="24"/>
        </w:rPr>
        <w:t xml:space="preserve"> The two-pressure (2P) versus three-pressure (3P) designations</w:t>
      </w:r>
      <w:r w:rsidR="00C76B9E" w:rsidRPr="00BD3F7C">
        <w:rPr>
          <w:rFonts w:ascii="Times New Roman" w:hAnsi="Times New Roman" w:cs="Times New Roman"/>
          <w:sz w:val="24"/>
        </w:rPr>
        <w:t xml:space="preserve"> refer to the number of steam </w:t>
      </w:r>
      <w:r w:rsidR="00A01960" w:rsidRPr="00BD3F7C">
        <w:rPr>
          <w:rFonts w:ascii="Times New Roman" w:hAnsi="Times New Roman" w:cs="Times New Roman"/>
          <w:sz w:val="24"/>
        </w:rPr>
        <w:t xml:space="preserve">pressures </w:t>
      </w:r>
      <w:r w:rsidR="00C76B9E" w:rsidRPr="00BD3F7C">
        <w:rPr>
          <w:rFonts w:ascii="Times New Roman" w:hAnsi="Times New Roman" w:cs="Times New Roman"/>
          <w:sz w:val="24"/>
        </w:rPr>
        <w:t xml:space="preserve">in the steam cycle. 2P steam cycles employ two steam </w:t>
      </w:r>
      <w:r w:rsidR="0006506C" w:rsidRPr="00BD3F7C">
        <w:rPr>
          <w:rFonts w:ascii="Times New Roman" w:hAnsi="Times New Roman" w:cs="Times New Roman"/>
          <w:sz w:val="24"/>
        </w:rPr>
        <w:t>turbines</w:t>
      </w:r>
      <w:r w:rsidR="00A01960" w:rsidRPr="00BD3F7C">
        <w:rPr>
          <w:rFonts w:ascii="Times New Roman" w:hAnsi="Times New Roman" w:cs="Times New Roman"/>
          <w:sz w:val="24"/>
        </w:rPr>
        <w:t>—</w:t>
      </w:r>
      <w:r w:rsidR="00C76B9E" w:rsidRPr="00BD3F7C">
        <w:rPr>
          <w:rFonts w:ascii="Times New Roman" w:hAnsi="Times New Roman" w:cs="Times New Roman"/>
          <w:sz w:val="24"/>
        </w:rPr>
        <w:t xml:space="preserve">a low pressure (LP) </w:t>
      </w:r>
      <w:r w:rsidR="00A01960" w:rsidRPr="00BD3F7C">
        <w:rPr>
          <w:rFonts w:ascii="Times New Roman" w:hAnsi="Times New Roman" w:cs="Times New Roman"/>
          <w:sz w:val="24"/>
        </w:rPr>
        <w:t xml:space="preserve">steam </w:t>
      </w:r>
      <w:r w:rsidR="0006506C" w:rsidRPr="00BD3F7C">
        <w:rPr>
          <w:rFonts w:ascii="Times New Roman" w:hAnsi="Times New Roman" w:cs="Times New Roman"/>
          <w:sz w:val="24"/>
        </w:rPr>
        <w:t>turbine</w:t>
      </w:r>
      <w:r w:rsidR="00C76B9E" w:rsidRPr="00BD3F7C">
        <w:rPr>
          <w:rFonts w:ascii="Times New Roman" w:hAnsi="Times New Roman" w:cs="Times New Roman"/>
          <w:sz w:val="24"/>
        </w:rPr>
        <w:t xml:space="preserve"> and a high pressure (HP) steam </w:t>
      </w:r>
      <w:r w:rsidR="0006506C" w:rsidRPr="00BD3F7C">
        <w:rPr>
          <w:rFonts w:ascii="Times New Roman" w:hAnsi="Times New Roman" w:cs="Times New Roman"/>
          <w:sz w:val="24"/>
        </w:rPr>
        <w:t>turbine</w:t>
      </w:r>
      <w:r w:rsidR="00C76B9E" w:rsidRPr="00BD3F7C">
        <w:rPr>
          <w:rFonts w:ascii="Times New Roman" w:hAnsi="Times New Roman" w:cs="Times New Roman"/>
          <w:sz w:val="24"/>
        </w:rPr>
        <w:t xml:space="preserve">. Similarly, 3P steam cycles employ three steam </w:t>
      </w:r>
      <w:r w:rsidR="0006506C" w:rsidRPr="00BD3F7C">
        <w:rPr>
          <w:rFonts w:ascii="Times New Roman" w:hAnsi="Times New Roman" w:cs="Times New Roman"/>
          <w:sz w:val="24"/>
        </w:rPr>
        <w:t>turbines</w:t>
      </w:r>
      <w:r w:rsidR="00C76B9E" w:rsidRPr="00BD3F7C">
        <w:rPr>
          <w:rFonts w:ascii="Times New Roman" w:hAnsi="Times New Roman" w:cs="Times New Roman"/>
          <w:sz w:val="24"/>
        </w:rPr>
        <w:t xml:space="preserve">, where one is an LP </w:t>
      </w:r>
      <w:r w:rsidR="0006506C" w:rsidRPr="00BD3F7C">
        <w:rPr>
          <w:rFonts w:ascii="Times New Roman" w:hAnsi="Times New Roman" w:cs="Times New Roman"/>
          <w:sz w:val="24"/>
        </w:rPr>
        <w:t>turbine</w:t>
      </w:r>
      <w:r w:rsidR="00C76B9E" w:rsidRPr="00BD3F7C">
        <w:rPr>
          <w:rFonts w:ascii="Times New Roman" w:hAnsi="Times New Roman" w:cs="Times New Roman"/>
          <w:sz w:val="24"/>
        </w:rPr>
        <w:t xml:space="preserve">, one is an HP </w:t>
      </w:r>
      <w:r w:rsidR="0006506C" w:rsidRPr="00BD3F7C">
        <w:rPr>
          <w:rFonts w:ascii="Times New Roman" w:hAnsi="Times New Roman" w:cs="Times New Roman"/>
          <w:sz w:val="24"/>
        </w:rPr>
        <w:t>turbine</w:t>
      </w:r>
      <w:r w:rsidR="00C76B9E" w:rsidRPr="00BD3F7C">
        <w:rPr>
          <w:rFonts w:ascii="Times New Roman" w:hAnsi="Times New Roman" w:cs="Times New Roman"/>
          <w:sz w:val="24"/>
        </w:rPr>
        <w:t>, and the third</w:t>
      </w:r>
      <w:r w:rsidR="0006506C" w:rsidRPr="00BD3F7C">
        <w:rPr>
          <w:rFonts w:ascii="Times New Roman" w:hAnsi="Times New Roman" w:cs="Times New Roman"/>
          <w:sz w:val="24"/>
        </w:rPr>
        <w:t>, located between the LP and HP turbines,</w:t>
      </w:r>
      <w:r w:rsidR="00C76B9E" w:rsidRPr="00BD3F7C">
        <w:rPr>
          <w:rFonts w:ascii="Times New Roman" w:hAnsi="Times New Roman" w:cs="Times New Roman"/>
          <w:sz w:val="24"/>
        </w:rPr>
        <w:t xml:space="preserve"> is an intermediate (IP) pressure </w:t>
      </w:r>
      <w:r w:rsidR="0006506C" w:rsidRPr="00BD3F7C">
        <w:rPr>
          <w:rFonts w:ascii="Times New Roman" w:hAnsi="Times New Roman" w:cs="Times New Roman"/>
          <w:sz w:val="24"/>
        </w:rPr>
        <w:t>turbine</w:t>
      </w:r>
      <w:r w:rsidR="00C76B9E" w:rsidRPr="00BD3F7C">
        <w:rPr>
          <w:rFonts w:ascii="Times New Roman" w:hAnsi="Times New Roman" w:cs="Times New Roman"/>
          <w:sz w:val="24"/>
        </w:rPr>
        <w:t>. 2P and 3P cycles can also employ reheating as a method to increase steam turbine efficiency.</w:t>
      </w:r>
      <w:r w:rsidR="0006506C" w:rsidRPr="00BD3F7C">
        <w:rPr>
          <w:rFonts w:ascii="Times New Roman" w:hAnsi="Times New Roman" w:cs="Times New Roman"/>
          <w:sz w:val="24"/>
        </w:rPr>
        <w:t xml:space="preserve"> With reheating, steam is routed back to the </w:t>
      </w:r>
      <w:r w:rsidR="00FB515E" w:rsidRPr="00BD3F7C">
        <w:rPr>
          <w:rFonts w:ascii="Times New Roman" w:hAnsi="Times New Roman" w:cs="Times New Roman"/>
          <w:sz w:val="24"/>
        </w:rPr>
        <w:t xml:space="preserve">HRSG </w:t>
      </w:r>
      <w:r w:rsidR="0006506C" w:rsidRPr="00BD3F7C">
        <w:rPr>
          <w:rFonts w:ascii="Times New Roman" w:hAnsi="Times New Roman" w:cs="Times New Roman"/>
          <w:sz w:val="24"/>
        </w:rPr>
        <w:t xml:space="preserve">to be reheated </w:t>
      </w:r>
      <w:r w:rsidR="00FB515E" w:rsidRPr="00BD3F7C">
        <w:rPr>
          <w:rFonts w:ascii="Times New Roman" w:hAnsi="Times New Roman" w:cs="Times New Roman"/>
          <w:sz w:val="24"/>
        </w:rPr>
        <w:t>prior to further expansion through subsequent lower pressure turbines</w:t>
      </w:r>
      <w:r w:rsidR="0006506C" w:rsidRPr="00BD3F7C">
        <w:rPr>
          <w:rFonts w:ascii="Times New Roman" w:hAnsi="Times New Roman" w:cs="Times New Roman"/>
          <w:sz w:val="24"/>
        </w:rPr>
        <w:t xml:space="preserve">. </w:t>
      </w:r>
    </w:p>
    <w:p w14:paraId="488ADFEE" w14:textId="56505AC0" w:rsidR="00E673F2" w:rsidRPr="00BD3F7C" w:rsidRDefault="00A44069" w:rsidP="00767325">
      <w:pPr>
        <w:pStyle w:val="Body"/>
        <w:spacing w:before="0" w:after="160"/>
        <w:ind w:firstLine="0"/>
        <w:rPr>
          <w:rFonts w:ascii="Times New Roman" w:hAnsi="Times New Roman" w:cs="Times New Roman"/>
          <w:sz w:val="24"/>
        </w:rPr>
      </w:pPr>
      <w:r w:rsidRPr="00BD3F7C">
        <w:rPr>
          <w:rFonts w:ascii="Times New Roman" w:hAnsi="Times New Roman" w:cs="Times New Roman"/>
          <w:sz w:val="24"/>
        </w:rPr>
        <w:t xml:space="preserve">A HRSG can also include duct burners, sometimes called supplemental firing. Supplemental firing is the mixing of additional fuel to turbine exhaust—which still contains available oxygen to support additional combustion. The combustion of this supplemental fuel increases the useful thermal output of the HRSG and is typically only done during periods of high electric demand. </w:t>
      </w:r>
      <w:r w:rsidR="00715D2D" w:rsidRPr="00BD3F7C">
        <w:rPr>
          <w:rFonts w:ascii="Times New Roman" w:hAnsi="Times New Roman" w:cs="Times New Roman"/>
          <w:sz w:val="24"/>
        </w:rPr>
        <w:t xml:space="preserve">While the use of duct burners can increase output during critical periods, they reduce the overall efficiency of the combined cycle EGU. Since the additional fuel is only using the bottoming Rankine cycle, incremental efficiencies are on the order of a simple cycle combustion turbine. </w:t>
      </w:r>
      <w:r w:rsidR="00DA4464" w:rsidRPr="00BD3F7C">
        <w:rPr>
          <w:rFonts w:ascii="Times New Roman" w:hAnsi="Times New Roman" w:cs="Times New Roman"/>
          <w:sz w:val="24"/>
        </w:rPr>
        <w:t>Typically d</w:t>
      </w:r>
      <w:r w:rsidRPr="00BD3F7C">
        <w:rPr>
          <w:rFonts w:ascii="Times New Roman" w:hAnsi="Times New Roman" w:cs="Times New Roman"/>
          <w:sz w:val="24"/>
        </w:rPr>
        <w:t xml:space="preserve">uct burners </w:t>
      </w:r>
      <w:r w:rsidR="00F51A5B" w:rsidRPr="00BD3F7C">
        <w:rPr>
          <w:rFonts w:ascii="Times New Roman" w:hAnsi="Times New Roman" w:cs="Times New Roman"/>
          <w:sz w:val="24"/>
        </w:rPr>
        <w:t xml:space="preserve">are categorized as </w:t>
      </w:r>
      <w:r w:rsidRPr="00BD3F7C">
        <w:rPr>
          <w:rFonts w:ascii="Times New Roman" w:hAnsi="Times New Roman" w:cs="Times New Roman"/>
          <w:sz w:val="24"/>
        </w:rPr>
        <w:t>either small or large</w:t>
      </w:r>
      <w:r w:rsidR="00F51A5B" w:rsidRPr="00BD3F7C">
        <w:rPr>
          <w:rFonts w:ascii="Times New Roman" w:hAnsi="Times New Roman" w:cs="Times New Roman"/>
          <w:sz w:val="24"/>
        </w:rPr>
        <w:t xml:space="preserve"> </w:t>
      </w:r>
      <w:r w:rsidR="00A8487E" w:rsidRPr="00BD3F7C">
        <w:rPr>
          <w:rFonts w:ascii="Times New Roman" w:hAnsi="Times New Roman" w:cs="Times New Roman"/>
          <w:sz w:val="24"/>
        </w:rPr>
        <w:t>based on</w:t>
      </w:r>
      <w:r w:rsidR="00F51A5B" w:rsidRPr="00BD3F7C">
        <w:rPr>
          <w:rFonts w:ascii="Times New Roman" w:hAnsi="Times New Roman" w:cs="Times New Roman"/>
          <w:sz w:val="24"/>
        </w:rPr>
        <w:t xml:space="preserve"> </w:t>
      </w:r>
      <w:r w:rsidR="004112BC" w:rsidRPr="00BD3F7C">
        <w:rPr>
          <w:rFonts w:ascii="Times New Roman" w:hAnsi="Times New Roman" w:cs="Times New Roman"/>
          <w:sz w:val="24"/>
        </w:rPr>
        <w:t xml:space="preserve">duct size, </w:t>
      </w:r>
      <w:r w:rsidR="00F51A5B" w:rsidRPr="00BD3F7C">
        <w:rPr>
          <w:rFonts w:ascii="Times New Roman" w:hAnsi="Times New Roman" w:cs="Times New Roman"/>
          <w:sz w:val="24"/>
        </w:rPr>
        <w:t>spacing and design constraints</w:t>
      </w:r>
      <w:r w:rsidRPr="00BD3F7C">
        <w:rPr>
          <w:rFonts w:ascii="Times New Roman" w:hAnsi="Times New Roman" w:cs="Times New Roman"/>
          <w:sz w:val="24"/>
        </w:rPr>
        <w:t xml:space="preserve">. Small duct burners are intended to </w:t>
      </w:r>
      <w:r w:rsidR="00715D2D" w:rsidRPr="00BD3F7C">
        <w:rPr>
          <w:rFonts w:ascii="Times New Roman" w:hAnsi="Times New Roman" w:cs="Times New Roman"/>
          <w:sz w:val="24"/>
        </w:rPr>
        <w:t xml:space="preserve">make up capacity that is lost during period of high ambient temperatures. Small duct burners only impact efficiency while operating. In contrast, </w:t>
      </w:r>
      <w:r w:rsidR="00EB631E" w:rsidRPr="00BD3F7C">
        <w:rPr>
          <w:rFonts w:ascii="Times New Roman" w:hAnsi="Times New Roman" w:cs="Times New Roman"/>
          <w:sz w:val="24"/>
        </w:rPr>
        <w:t>combined cycle</w:t>
      </w:r>
      <w:r w:rsidR="00715D2D" w:rsidRPr="00BD3F7C">
        <w:rPr>
          <w:rFonts w:ascii="Times New Roman" w:hAnsi="Times New Roman" w:cs="Times New Roman"/>
          <w:sz w:val="24"/>
        </w:rPr>
        <w:t xml:space="preserve"> designs with large duct burners oversize the steam turbine relative to the output that </w:t>
      </w:r>
      <w:r w:rsidR="001D0204" w:rsidRPr="00BD3F7C">
        <w:rPr>
          <w:rFonts w:ascii="Times New Roman" w:hAnsi="Times New Roman" w:cs="Times New Roman"/>
          <w:sz w:val="24"/>
        </w:rPr>
        <w:t xml:space="preserve">can </w:t>
      </w:r>
      <w:r w:rsidR="00715D2D" w:rsidRPr="00BD3F7C">
        <w:rPr>
          <w:rFonts w:ascii="Times New Roman" w:hAnsi="Times New Roman" w:cs="Times New Roman"/>
          <w:sz w:val="24"/>
        </w:rPr>
        <w:t>be provided by the combustion turbine engine. The use of large duct burners provides significant additional capacity. However, since the steam turbine is more often operating at part</w:t>
      </w:r>
      <w:r w:rsidR="00FF0A90" w:rsidRPr="00BD3F7C">
        <w:rPr>
          <w:rFonts w:ascii="Times New Roman" w:hAnsi="Times New Roman" w:cs="Times New Roman"/>
          <w:sz w:val="24"/>
        </w:rPr>
        <w:t>ial</w:t>
      </w:r>
      <w:r w:rsidR="00715D2D" w:rsidRPr="00BD3F7C">
        <w:rPr>
          <w:rFonts w:ascii="Times New Roman" w:hAnsi="Times New Roman" w:cs="Times New Roman"/>
          <w:sz w:val="24"/>
        </w:rPr>
        <w:t xml:space="preserve"> load and is less efficient, the </w:t>
      </w:r>
      <w:r w:rsidR="00EB631E" w:rsidRPr="00BD3F7C">
        <w:rPr>
          <w:rFonts w:ascii="Times New Roman" w:hAnsi="Times New Roman" w:cs="Times New Roman"/>
          <w:sz w:val="24"/>
        </w:rPr>
        <w:t>combined cycle</w:t>
      </w:r>
      <w:r w:rsidR="00715D2D" w:rsidRPr="00BD3F7C">
        <w:rPr>
          <w:rFonts w:ascii="Times New Roman" w:hAnsi="Times New Roman" w:cs="Times New Roman"/>
          <w:sz w:val="24"/>
        </w:rPr>
        <w:t xml:space="preserve"> efficiency is impacted even when the duct burners are not operating.</w:t>
      </w:r>
    </w:p>
    <w:p w14:paraId="7DDEBB46" w14:textId="0CDED6D7" w:rsidR="00715D2D" w:rsidRPr="00BD3F7C" w:rsidRDefault="00A44069" w:rsidP="00767325">
      <w:pPr>
        <w:pStyle w:val="Body"/>
        <w:spacing w:before="160" w:after="160"/>
        <w:ind w:firstLine="0"/>
        <w:rPr>
          <w:rFonts w:ascii="Times New Roman" w:hAnsi="Times New Roman" w:cs="Times New Roman"/>
          <w:sz w:val="24"/>
        </w:rPr>
      </w:pPr>
      <w:r w:rsidRPr="00BD3F7C">
        <w:rPr>
          <w:rFonts w:ascii="Times New Roman" w:hAnsi="Times New Roman" w:cs="Times New Roman"/>
          <w:sz w:val="24"/>
        </w:rPr>
        <w:t xml:space="preserve">An alternative to the use of duct burners is complementary firing. Complementary firing </w:t>
      </w:r>
      <w:r w:rsidR="0045786E" w:rsidRPr="00BD3F7C">
        <w:rPr>
          <w:rFonts w:ascii="Times New Roman" w:hAnsi="Times New Roman" w:cs="Times New Roman"/>
          <w:sz w:val="24"/>
        </w:rPr>
        <w:t>combine</w:t>
      </w:r>
      <w:r w:rsidR="00363D00" w:rsidRPr="00BD3F7C">
        <w:rPr>
          <w:rFonts w:ascii="Times New Roman" w:hAnsi="Times New Roman" w:cs="Times New Roman"/>
          <w:sz w:val="24"/>
        </w:rPr>
        <w:t>s</w:t>
      </w:r>
      <w:r w:rsidRPr="00BD3F7C">
        <w:rPr>
          <w:rFonts w:ascii="Times New Roman" w:hAnsi="Times New Roman" w:cs="Times New Roman"/>
          <w:sz w:val="24"/>
        </w:rPr>
        <w:t xml:space="preserve"> a relatively small combustion turbine</w:t>
      </w:r>
      <w:r w:rsidR="00EF655B" w:rsidRPr="00BD3F7C">
        <w:rPr>
          <w:rFonts w:ascii="Times New Roman" w:hAnsi="Times New Roman" w:cs="Times New Roman"/>
          <w:sz w:val="24"/>
        </w:rPr>
        <w:t>(s)</w:t>
      </w:r>
      <w:r>
        <w:rPr>
          <w:rStyle w:val="FootnoteReference"/>
          <w:rFonts w:ascii="Times New Roman" w:hAnsi="Times New Roman" w:cs="Times New Roman"/>
          <w:sz w:val="24"/>
        </w:rPr>
        <w:footnoteReference w:id="32"/>
      </w:r>
      <w:r w:rsidR="00EF655B" w:rsidRPr="00BD3F7C">
        <w:rPr>
          <w:rFonts w:ascii="Times New Roman" w:hAnsi="Times New Roman" w:cs="Times New Roman"/>
          <w:sz w:val="24"/>
        </w:rPr>
        <w:t xml:space="preserve"> </w:t>
      </w:r>
      <w:r w:rsidRPr="00BD3F7C">
        <w:rPr>
          <w:rFonts w:ascii="Times New Roman" w:hAnsi="Times New Roman" w:cs="Times New Roman"/>
          <w:sz w:val="24"/>
        </w:rPr>
        <w:t>with a larger combined cycle facility. The small turbine</w:t>
      </w:r>
      <w:r w:rsidR="00D35EFF" w:rsidRPr="00BD3F7C">
        <w:rPr>
          <w:rFonts w:ascii="Times New Roman" w:hAnsi="Times New Roman" w:cs="Times New Roman"/>
          <w:sz w:val="24"/>
        </w:rPr>
        <w:t xml:space="preserve"> is </w:t>
      </w:r>
      <w:r w:rsidR="00EB692B" w:rsidRPr="00BD3F7C">
        <w:rPr>
          <w:rFonts w:ascii="Times New Roman" w:hAnsi="Times New Roman" w:cs="Times New Roman"/>
          <w:sz w:val="24"/>
        </w:rPr>
        <w:t xml:space="preserve">generally </w:t>
      </w:r>
      <w:r w:rsidR="00D35EFF" w:rsidRPr="00BD3F7C">
        <w:rPr>
          <w:rFonts w:ascii="Times New Roman" w:hAnsi="Times New Roman" w:cs="Times New Roman"/>
          <w:sz w:val="24"/>
        </w:rPr>
        <w:t>used during period</w:t>
      </w:r>
      <w:r w:rsidR="00EB692B" w:rsidRPr="00BD3F7C">
        <w:rPr>
          <w:rFonts w:ascii="Times New Roman" w:hAnsi="Times New Roman" w:cs="Times New Roman"/>
          <w:sz w:val="24"/>
        </w:rPr>
        <w:t>s when the steam turbine is not operating at capacity (</w:t>
      </w:r>
      <w:r w:rsidR="00EB692B" w:rsidRPr="00BD3F7C">
        <w:rPr>
          <w:rFonts w:ascii="Times New Roman" w:hAnsi="Times New Roman" w:cs="Times New Roman"/>
          <w:i/>
          <w:iCs/>
          <w:sz w:val="24"/>
        </w:rPr>
        <w:t>e.g</w:t>
      </w:r>
      <w:r w:rsidR="00EB692B" w:rsidRPr="00BD3F7C">
        <w:rPr>
          <w:rFonts w:ascii="Times New Roman" w:hAnsi="Times New Roman" w:cs="Times New Roman"/>
          <w:sz w:val="24"/>
        </w:rPr>
        <w:t>., during periods of high ambient temperature that often correspond to periods of peak electric demand). The</w:t>
      </w:r>
      <w:r w:rsidR="00D35EFF" w:rsidRPr="00BD3F7C">
        <w:rPr>
          <w:rFonts w:ascii="Times New Roman" w:hAnsi="Times New Roman" w:cs="Times New Roman"/>
          <w:sz w:val="24"/>
        </w:rPr>
        <w:t xml:space="preserve"> exhaust</w:t>
      </w:r>
      <w:r w:rsidR="00EB692B" w:rsidRPr="00BD3F7C">
        <w:rPr>
          <w:rFonts w:ascii="Times New Roman" w:hAnsi="Times New Roman" w:cs="Times New Roman"/>
          <w:sz w:val="24"/>
        </w:rPr>
        <w:t xml:space="preserve"> from the smaller turbine is sent to</w:t>
      </w:r>
      <w:r w:rsidR="00D35EFF" w:rsidRPr="00BD3F7C">
        <w:rPr>
          <w:rFonts w:ascii="Times New Roman" w:hAnsi="Times New Roman" w:cs="Times New Roman"/>
          <w:sz w:val="24"/>
        </w:rPr>
        <w:t xml:space="preserve"> the HRSG of the combined cycle EGU. In essence, the smaller combustion turbine is a combined cycle EGU that is used for peaking applications. The benefits of complementary firing include that the </w:t>
      </w:r>
      <w:r w:rsidR="00EB692B" w:rsidRPr="00BD3F7C">
        <w:rPr>
          <w:rFonts w:ascii="Times New Roman" w:hAnsi="Times New Roman" w:cs="Times New Roman"/>
          <w:sz w:val="24"/>
        </w:rPr>
        <w:t>incremental electricity is generated more efficiently than by using duct burners or from a stand-alone simple cycle turbine</w:t>
      </w:r>
      <w:r w:rsidR="00D35EFF" w:rsidRPr="00BD3F7C">
        <w:rPr>
          <w:rFonts w:ascii="Times New Roman" w:hAnsi="Times New Roman" w:cs="Times New Roman"/>
          <w:sz w:val="24"/>
        </w:rPr>
        <w:t xml:space="preserve"> and the exhaust from the small combustion turbine is routed through the post combustion control technology of the larger </w:t>
      </w:r>
      <w:r w:rsidR="00BA7C55" w:rsidRPr="00BD3F7C">
        <w:rPr>
          <w:rFonts w:ascii="Times New Roman" w:hAnsi="Times New Roman" w:cs="Times New Roman"/>
          <w:sz w:val="24"/>
        </w:rPr>
        <w:t>combined cycle</w:t>
      </w:r>
      <w:r w:rsidR="00D35EFF" w:rsidRPr="00BD3F7C">
        <w:rPr>
          <w:rFonts w:ascii="Times New Roman" w:hAnsi="Times New Roman" w:cs="Times New Roman"/>
          <w:sz w:val="24"/>
        </w:rPr>
        <w:t xml:space="preserve"> EGU. </w:t>
      </w:r>
      <w:r w:rsidR="00BA1026" w:rsidRPr="00BD3F7C">
        <w:rPr>
          <w:rFonts w:ascii="Times New Roman" w:hAnsi="Times New Roman" w:cs="Times New Roman"/>
          <w:sz w:val="24"/>
        </w:rPr>
        <w:t xml:space="preserve">An additional advantage of complimentary firing </w:t>
      </w:r>
      <w:r w:rsidR="004328E5" w:rsidRPr="00BD3F7C">
        <w:rPr>
          <w:rFonts w:ascii="Times New Roman" w:hAnsi="Times New Roman" w:cs="Times New Roman"/>
          <w:sz w:val="24"/>
        </w:rPr>
        <w:t xml:space="preserve">compared to the use of duct burners is that since </w:t>
      </w:r>
      <w:proofErr w:type="gramStart"/>
      <w:r w:rsidR="004328E5" w:rsidRPr="00BD3F7C">
        <w:rPr>
          <w:rFonts w:ascii="Times New Roman" w:hAnsi="Times New Roman" w:cs="Times New Roman"/>
          <w:sz w:val="24"/>
        </w:rPr>
        <w:t>the majority of</w:t>
      </w:r>
      <w:proofErr w:type="gramEnd"/>
      <w:r w:rsidR="004328E5" w:rsidRPr="00BD3F7C">
        <w:rPr>
          <w:rFonts w:ascii="Times New Roman" w:hAnsi="Times New Roman" w:cs="Times New Roman"/>
          <w:sz w:val="24"/>
        </w:rPr>
        <w:t xml:space="preserve"> the incremental electricity is generated by the turbine engine, there is potentially less demand placed on the Rankine cycle portion of the larger combined cycle EGU. </w:t>
      </w:r>
      <w:r w:rsidR="00EB692B" w:rsidRPr="00BD3F7C">
        <w:rPr>
          <w:rFonts w:ascii="Times New Roman" w:hAnsi="Times New Roman" w:cs="Times New Roman"/>
          <w:sz w:val="24"/>
        </w:rPr>
        <w:t>D</w:t>
      </w:r>
      <w:r w:rsidR="0032396D" w:rsidRPr="00BD3F7C">
        <w:rPr>
          <w:rFonts w:ascii="Times New Roman" w:hAnsi="Times New Roman" w:cs="Times New Roman"/>
          <w:sz w:val="24"/>
        </w:rPr>
        <w:t>rawback</w:t>
      </w:r>
      <w:r w:rsidR="00EB692B" w:rsidRPr="00BD3F7C">
        <w:rPr>
          <w:rFonts w:ascii="Times New Roman" w:hAnsi="Times New Roman" w:cs="Times New Roman"/>
          <w:sz w:val="24"/>
        </w:rPr>
        <w:t>s</w:t>
      </w:r>
      <w:r w:rsidR="0032396D" w:rsidRPr="00BD3F7C">
        <w:rPr>
          <w:rFonts w:ascii="Times New Roman" w:hAnsi="Times New Roman" w:cs="Times New Roman"/>
          <w:sz w:val="24"/>
        </w:rPr>
        <w:t xml:space="preserve"> of complimentary firing </w:t>
      </w:r>
      <w:r w:rsidR="00EB692B" w:rsidRPr="00BD3F7C">
        <w:rPr>
          <w:rFonts w:ascii="Times New Roman" w:hAnsi="Times New Roman" w:cs="Times New Roman"/>
          <w:sz w:val="24"/>
        </w:rPr>
        <w:t xml:space="preserve">compared </w:t>
      </w:r>
      <w:r w:rsidR="00EB692B" w:rsidRPr="00BD3F7C">
        <w:rPr>
          <w:rFonts w:ascii="Times New Roman" w:hAnsi="Times New Roman" w:cs="Times New Roman"/>
          <w:sz w:val="24"/>
        </w:rPr>
        <w:lastRenderedPageBreak/>
        <w:t>to the use of duct burners</w:t>
      </w:r>
      <w:r w:rsidR="00BA1026" w:rsidRPr="00BD3F7C">
        <w:rPr>
          <w:rFonts w:ascii="Times New Roman" w:hAnsi="Times New Roman" w:cs="Times New Roman"/>
          <w:sz w:val="24"/>
        </w:rPr>
        <w:t xml:space="preserve"> are higher capital costs, less fuel flexibility (duct burners can burn a variety of fuels), and more limited part-load performance.</w:t>
      </w:r>
      <w:r>
        <w:rPr>
          <w:rStyle w:val="FootnoteReference"/>
          <w:rFonts w:ascii="Times New Roman" w:hAnsi="Times New Roman" w:cs="Times New Roman"/>
          <w:sz w:val="24"/>
        </w:rPr>
        <w:footnoteReference w:id="33"/>
      </w:r>
      <w:r w:rsidR="00BA1026" w:rsidRPr="00BD3F7C">
        <w:rPr>
          <w:rFonts w:ascii="Times New Roman" w:hAnsi="Times New Roman" w:cs="Times New Roman"/>
          <w:sz w:val="24"/>
        </w:rPr>
        <w:t xml:space="preserve">  </w:t>
      </w:r>
      <w:r w:rsidR="00EB692B" w:rsidRPr="00BD3F7C">
        <w:rPr>
          <w:rFonts w:ascii="Times New Roman" w:hAnsi="Times New Roman" w:cs="Times New Roman"/>
          <w:sz w:val="24"/>
        </w:rPr>
        <w:t xml:space="preserve"> </w:t>
      </w:r>
    </w:p>
    <w:p w14:paraId="7D51D354" w14:textId="0E2EAEFC" w:rsidR="00AA2287" w:rsidRPr="00BD3F7C" w:rsidRDefault="00A44069" w:rsidP="00AC6F6D">
      <w:pPr>
        <w:pStyle w:val="Heading1"/>
        <w:rPr>
          <w:rFonts w:ascii="Times New Roman" w:hAnsi="Times New Roman" w:cs="Times New Roman"/>
          <w:sz w:val="24"/>
          <w:szCs w:val="24"/>
        </w:rPr>
      </w:pPr>
      <w:bookmarkStart w:id="10" w:name="_Toc129502957"/>
      <w:r w:rsidRPr="00BD3F7C">
        <w:rPr>
          <w:rFonts w:ascii="Times New Roman" w:hAnsi="Times New Roman" w:cs="Times New Roman"/>
          <w:sz w:val="24"/>
          <w:szCs w:val="24"/>
        </w:rPr>
        <w:t>Potential Efficiency Gains in the Bottoming (Rankine) Cycle</w:t>
      </w:r>
      <w:bookmarkEnd w:id="10"/>
      <w:r w:rsidRPr="00BD3F7C">
        <w:rPr>
          <w:rFonts w:ascii="Times New Roman" w:hAnsi="Times New Roman" w:cs="Times New Roman"/>
          <w:sz w:val="24"/>
          <w:szCs w:val="24"/>
        </w:rPr>
        <w:t xml:space="preserve"> </w:t>
      </w:r>
    </w:p>
    <w:p w14:paraId="33358D30" w14:textId="77777777" w:rsidR="003D44FF" w:rsidRPr="00BD3F7C" w:rsidRDefault="00A44069" w:rsidP="00767325">
      <w:pPr>
        <w:pStyle w:val="Body"/>
        <w:spacing w:before="160" w:after="160"/>
        <w:ind w:firstLine="0"/>
        <w:rPr>
          <w:rFonts w:ascii="Times New Roman" w:hAnsi="Times New Roman" w:cs="Times New Roman"/>
          <w:sz w:val="24"/>
        </w:rPr>
      </w:pPr>
      <w:r w:rsidRPr="00BD3F7C">
        <w:rPr>
          <w:rFonts w:ascii="Times New Roman" w:hAnsi="Times New Roman" w:cs="Times New Roman"/>
          <w:sz w:val="24"/>
        </w:rPr>
        <w:t xml:space="preserve">The primary differences between a </w:t>
      </w:r>
      <w:r w:rsidR="0027528B" w:rsidRPr="00BD3F7C">
        <w:rPr>
          <w:rFonts w:ascii="Times New Roman" w:hAnsi="Times New Roman" w:cs="Times New Roman"/>
          <w:sz w:val="24"/>
        </w:rPr>
        <w:t>2PNR, 3PNR, and 3PRH</w:t>
      </w:r>
      <w:r w:rsidR="00FB515E" w:rsidRPr="00BD3F7C">
        <w:rPr>
          <w:rFonts w:ascii="Times New Roman" w:hAnsi="Times New Roman" w:cs="Times New Roman"/>
          <w:sz w:val="24"/>
        </w:rPr>
        <w:t xml:space="preserve"> HRSGs</w:t>
      </w:r>
      <w:r w:rsidR="0027528B" w:rsidRPr="00BD3F7C">
        <w:rPr>
          <w:rFonts w:ascii="Times New Roman" w:hAnsi="Times New Roman" w:cs="Times New Roman"/>
          <w:sz w:val="24"/>
        </w:rPr>
        <w:t xml:space="preserve"> are efficienc</w:t>
      </w:r>
      <w:r w:rsidR="00C970F7" w:rsidRPr="00BD3F7C">
        <w:rPr>
          <w:rFonts w:ascii="Times New Roman" w:hAnsi="Times New Roman" w:cs="Times New Roman"/>
          <w:sz w:val="24"/>
        </w:rPr>
        <w:t>ies</w:t>
      </w:r>
      <w:r w:rsidR="0027528B" w:rsidRPr="00BD3F7C">
        <w:rPr>
          <w:rFonts w:ascii="Times New Roman" w:hAnsi="Times New Roman" w:cs="Times New Roman"/>
          <w:sz w:val="24"/>
        </w:rPr>
        <w:t xml:space="preserve"> and construction costs</w:t>
      </w:r>
      <w:r w:rsidR="00113140" w:rsidRPr="00BD3F7C">
        <w:rPr>
          <w:rFonts w:ascii="Times New Roman" w:hAnsi="Times New Roman" w:cs="Times New Roman"/>
          <w:sz w:val="24"/>
        </w:rPr>
        <w:t>.</w:t>
      </w:r>
      <w:r>
        <w:rPr>
          <w:rStyle w:val="FootnoteReference"/>
          <w:rFonts w:ascii="Times New Roman" w:hAnsi="Times New Roman" w:cs="Times New Roman"/>
          <w:sz w:val="24"/>
        </w:rPr>
        <w:footnoteReference w:id="34"/>
      </w:r>
      <w:r w:rsidR="0027528B" w:rsidRPr="00BD3F7C">
        <w:rPr>
          <w:rFonts w:ascii="Times New Roman" w:hAnsi="Times New Roman" w:cs="Times New Roman"/>
          <w:sz w:val="24"/>
        </w:rPr>
        <w:t xml:space="preserve"> </w:t>
      </w:r>
      <w:r w:rsidRPr="00BD3F7C">
        <w:rPr>
          <w:rFonts w:ascii="Times New Roman" w:hAnsi="Times New Roman" w:cs="Times New Roman"/>
          <w:sz w:val="24"/>
        </w:rPr>
        <w:t xml:space="preserve">The complexity and cost increases with the number of steam pressures. However, increasing the number of steam pressures allows more energy to be extracted from the exhaust gas, improving overall efficiency. A reheat cycle adds additional complexity and capital </w:t>
      </w:r>
      <w:r w:rsidR="00BB543E" w:rsidRPr="00BD3F7C">
        <w:rPr>
          <w:rFonts w:ascii="Times New Roman" w:hAnsi="Times New Roman" w:cs="Times New Roman"/>
          <w:sz w:val="24"/>
        </w:rPr>
        <w:t>costs but</w:t>
      </w:r>
      <w:r w:rsidRPr="00BD3F7C">
        <w:rPr>
          <w:rFonts w:ascii="Times New Roman" w:hAnsi="Times New Roman" w:cs="Times New Roman"/>
          <w:sz w:val="24"/>
        </w:rPr>
        <w:t xml:space="preserve"> increases the efficiency of the Rankine cycle by increasing the average temperature of the heat addition within the process.</w:t>
      </w:r>
      <w:r>
        <w:rPr>
          <w:rStyle w:val="FootnoteReference"/>
          <w:rFonts w:ascii="Times New Roman" w:hAnsi="Times New Roman" w:cs="Times New Roman"/>
          <w:sz w:val="24"/>
        </w:rPr>
        <w:footnoteReference w:id="35"/>
      </w:r>
      <w:r w:rsidR="001142E5" w:rsidRPr="00BD3F7C">
        <w:rPr>
          <w:rFonts w:ascii="Times New Roman" w:hAnsi="Times New Roman" w:cs="Times New Roman"/>
          <w:sz w:val="24"/>
        </w:rPr>
        <w:t xml:space="preserve"> T</w:t>
      </w:r>
      <w:r w:rsidRPr="00BD3F7C">
        <w:rPr>
          <w:rFonts w:ascii="Times New Roman" w:hAnsi="Times New Roman" w:cs="Times New Roman"/>
          <w:sz w:val="24"/>
        </w:rPr>
        <w:t>hese capital costs can at least be partially offset by reductions in fuel costs. 2P and 3P HRSG without a reheat cycle have efficiencies of approximately 20 and 26%, respectively. A 3P HRSG with a reheat cycle improves the efficiency of thermal energy to electrical output to approximately 30%.</w:t>
      </w:r>
    </w:p>
    <w:p w14:paraId="19B0F64B" w14:textId="1756B67E" w:rsidR="00383F5E" w:rsidRPr="00BD3F7C" w:rsidRDefault="00A44069" w:rsidP="00767325">
      <w:pPr>
        <w:pStyle w:val="Body"/>
        <w:spacing w:before="160" w:after="160"/>
        <w:ind w:firstLine="0"/>
        <w:rPr>
          <w:rFonts w:ascii="Times New Roman" w:hAnsi="Times New Roman" w:cs="Times New Roman"/>
          <w:sz w:val="24"/>
        </w:rPr>
      </w:pPr>
      <w:r w:rsidRPr="00BD3F7C">
        <w:rPr>
          <w:rFonts w:ascii="Times New Roman" w:hAnsi="Times New Roman" w:cs="Times New Roman"/>
          <w:sz w:val="24"/>
        </w:rPr>
        <w:t xml:space="preserve">According to Gas Turbine World, all aeroderivative and frame combined cycles with base load ratings of less than 500 MMBtu/h use 2P HRSG. 3P HRSG without a reheat cycle are used for frame combined cycle EGUs up to 2,000 MMBtu/h, and </w:t>
      </w:r>
      <w:r w:rsidR="006C38AE" w:rsidRPr="00BD3F7C">
        <w:rPr>
          <w:rFonts w:ascii="Times New Roman" w:hAnsi="Times New Roman" w:cs="Times New Roman"/>
          <w:sz w:val="24"/>
        </w:rPr>
        <w:t>3P</w:t>
      </w:r>
      <w:r w:rsidRPr="00BD3F7C">
        <w:rPr>
          <w:rFonts w:ascii="Times New Roman" w:hAnsi="Times New Roman" w:cs="Times New Roman"/>
          <w:sz w:val="24"/>
        </w:rPr>
        <w:t xml:space="preserve"> HRSG with a reheat cycle are used for frame combined cycle EGUs with base load ratings of greater than 2,000 MMBtu/h. From a practical standpoint, the use of a reheat cycle is limited to combustion turbines turbine engines with exhaust temperatures greater than 593 </w:t>
      </w:r>
      <w:r w:rsidRPr="00BD3F7C">
        <w:rPr>
          <w:rFonts w:ascii="Times New Roman" w:hAnsi="Times New Roman" w:cs="Times New Roman"/>
          <w:sz w:val="24"/>
          <w:vertAlign w:val="superscript"/>
        </w:rPr>
        <w:t>o</w:t>
      </w:r>
      <w:r w:rsidRPr="00BD3F7C">
        <w:rPr>
          <w:rFonts w:ascii="Times New Roman" w:hAnsi="Times New Roman" w:cs="Times New Roman"/>
          <w:sz w:val="24"/>
        </w:rPr>
        <w:t>C and for steam turbines greater than 60 MW.</w:t>
      </w:r>
      <w:r>
        <w:rPr>
          <w:rStyle w:val="FootnoteReference"/>
          <w:rFonts w:ascii="Times New Roman" w:hAnsi="Times New Roman" w:cs="Times New Roman"/>
          <w:sz w:val="24"/>
        </w:rPr>
        <w:footnoteReference w:id="36"/>
      </w:r>
      <w:r w:rsidRPr="00BD3F7C">
        <w:rPr>
          <w:rFonts w:ascii="Times New Roman" w:hAnsi="Times New Roman" w:cs="Times New Roman"/>
          <w:sz w:val="24"/>
        </w:rPr>
        <w:t xml:space="preserve"> However, </w:t>
      </w:r>
      <w:r w:rsidR="00573926" w:rsidRPr="00BD3F7C">
        <w:rPr>
          <w:rFonts w:ascii="Times New Roman" w:hAnsi="Times New Roman" w:cs="Times New Roman"/>
          <w:sz w:val="24"/>
        </w:rPr>
        <w:t>3P HRSG have been applied to aeroderivative combined cycle EGUs and could be adopted un smaller frame combined cycle EGUs as well.</w:t>
      </w:r>
      <w:r>
        <w:rPr>
          <w:rStyle w:val="FootnoteReference"/>
          <w:rFonts w:ascii="Times New Roman" w:hAnsi="Times New Roman" w:cs="Times New Roman"/>
          <w:sz w:val="24"/>
        </w:rPr>
        <w:footnoteReference w:id="37"/>
      </w:r>
      <w:r w:rsidR="001142E5" w:rsidRPr="00BD3F7C">
        <w:rPr>
          <w:rFonts w:ascii="Times New Roman" w:hAnsi="Times New Roman" w:cs="Times New Roman"/>
          <w:sz w:val="24"/>
        </w:rPr>
        <w:t xml:space="preserve"> </w:t>
      </w:r>
    </w:p>
    <w:p w14:paraId="5B5E704D" w14:textId="103BC12D" w:rsidR="0027528B" w:rsidRPr="00BD3F7C" w:rsidRDefault="00A44069" w:rsidP="00767325">
      <w:pPr>
        <w:pStyle w:val="Body"/>
        <w:spacing w:before="160" w:after="160"/>
        <w:ind w:firstLine="0"/>
        <w:rPr>
          <w:rFonts w:ascii="Times New Roman" w:hAnsi="Times New Roman" w:cs="Times New Roman"/>
          <w:sz w:val="24"/>
        </w:rPr>
      </w:pPr>
      <w:r w:rsidRPr="00BD3F7C">
        <w:rPr>
          <w:rFonts w:ascii="Times New Roman" w:hAnsi="Times New Roman" w:cs="Times New Roman"/>
          <w:sz w:val="24"/>
        </w:rPr>
        <w:t xml:space="preserve">Several studies have compared </w:t>
      </w:r>
      <w:r w:rsidR="00E77F48" w:rsidRPr="00BD3F7C">
        <w:rPr>
          <w:rFonts w:ascii="Times New Roman" w:hAnsi="Times New Roman" w:cs="Times New Roman"/>
          <w:sz w:val="24"/>
        </w:rPr>
        <w:t xml:space="preserve">various </w:t>
      </w:r>
      <w:r w:rsidRPr="00BD3F7C">
        <w:rPr>
          <w:rFonts w:ascii="Times New Roman" w:hAnsi="Times New Roman" w:cs="Times New Roman"/>
          <w:sz w:val="24"/>
        </w:rPr>
        <w:t xml:space="preserve">HRSG configurations for a combined cycle </w:t>
      </w:r>
      <w:r w:rsidR="00795F63" w:rsidRPr="00BD3F7C">
        <w:rPr>
          <w:rFonts w:ascii="Times New Roman" w:hAnsi="Times New Roman" w:cs="Times New Roman"/>
          <w:sz w:val="24"/>
        </w:rPr>
        <w:t>EGUs.</w:t>
      </w:r>
      <w:r w:rsidRPr="00BD3F7C">
        <w:rPr>
          <w:rFonts w:ascii="Times New Roman" w:hAnsi="Times New Roman" w:cs="Times New Roman"/>
          <w:sz w:val="24"/>
        </w:rPr>
        <w:t xml:space="preserve"> </w:t>
      </w:r>
      <w:r w:rsidR="00E77F48" w:rsidRPr="00BD3F7C">
        <w:rPr>
          <w:rFonts w:ascii="Times New Roman" w:hAnsi="Times New Roman" w:cs="Times New Roman"/>
          <w:sz w:val="24"/>
        </w:rPr>
        <w:t xml:space="preserve">One study </w:t>
      </w:r>
      <w:r w:rsidRPr="00BD3F7C">
        <w:rPr>
          <w:rFonts w:ascii="Times New Roman" w:hAnsi="Times New Roman" w:cs="Times New Roman"/>
          <w:sz w:val="24"/>
        </w:rPr>
        <w:t xml:space="preserve">directly compared 2PNR, 3PNR, and 3PRH steam cycles. It concluded that increasing the number of pressure cycles leads to an increase in efficiency of the whole cycle. Additionally, the study concluded that although increasing steam generation pressure levels requires a larger upfront investment, it ultimately yields a higher return, and the net present value (NPV) of the higher-pressure level plants (i.e., 3PRH) increases. The study concluded that the estimated net-present value of a </w:t>
      </w:r>
      <w:commentRangeStart w:id="11"/>
      <w:r w:rsidRPr="00BD3F7C">
        <w:rPr>
          <w:rFonts w:ascii="Times New Roman" w:hAnsi="Times New Roman" w:cs="Times New Roman"/>
          <w:sz w:val="24"/>
        </w:rPr>
        <w:t xml:space="preserve">3PNR and 3PNR </w:t>
      </w:r>
      <w:commentRangeEnd w:id="11"/>
      <w:r w:rsidR="005275E7">
        <w:rPr>
          <w:rStyle w:val="CommentReference"/>
          <w:rFonts w:eastAsiaTheme="minorEastAsia"/>
        </w:rPr>
        <w:commentReference w:id="11"/>
      </w:r>
      <w:r w:rsidRPr="00BD3F7C">
        <w:rPr>
          <w:rFonts w:ascii="Times New Roman" w:hAnsi="Times New Roman" w:cs="Times New Roman"/>
          <w:sz w:val="24"/>
        </w:rPr>
        <w:t>plant increase by 0.03% and 7%, respectively, when compared to that of a 2PNR plant</w:t>
      </w:r>
      <w:r w:rsidR="00113140" w:rsidRPr="00BD3F7C">
        <w:rPr>
          <w:rFonts w:ascii="Times New Roman" w:hAnsi="Times New Roman" w:cs="Times New Roman"/>
          <w:sz w:val="24"/>
        </w:rPr>
        <w:t>.</w:t>
      </w:r>
      <w:bookmarkStart w:id="12" w:name="_Ref100239941"/>
      <w:r>
        <w:rPr>
          <w:rStyle w:val="FootnoteReference"/>
          <w:rFonts w:ascii="Times New Roman" w:hAnsi="Times New Roman" w:cs="Times New Roman"/>
          <w:sz w:val="24"/>
        </w:rPr>
        <w:footnoteReference w:id="38"/>
      </w:r>
      <w:bookmarkEnd w:id="12"/>
      <w:r w:rsidR="00D52E3B" w:rsidRPr="00BD3F7C">
        <w:rPr>
          <w:rFonts w:ascii="Times New Roman" w:hAnsi="Times New Roman" w:cs="Times New Roman"/>
          <w:sz w:val="24"/>
        </w:rPr>
        <w:t xml:space="preserve"> Figure </w:t>
      </w:r>
      <w:r w:rsidR="00964D35" w:rsidRPr="00BD3F7C">
        <w:rPr>
          <w:rFonts w:ascii="Times New Roman" w:hAnsi="Times New Roman" w:cs="Times New Roman"/>
          <w:sz w:val="24"/>
        </w:rPr>
        <w:t>3</w:t>
      </w:r>
      <w:r w:rsidR="00D52E3B" w:rsidRPr="00BD3F7C">
        <w:rPr>
          <w:rFonts w:ascii="Times New Roman" w:hAnsi="Times New Roman" w:cs="Times New Roman"/>
          <w:sz w:val="24"/>
        </w:rPr>
        <w:t xml:space="preserve"> shows the costs and efficiencies with more complex HRSG configurations compared to one with a 2PNR HRSG.</w:t>
      </w:r>
    </w:p>
    <w:p w14:paraId="5FBB6BB8" w14:textId="7B28E59A" w:rsidR="00D52E3B" w:rsidRPr="00BD3F7C" w:rsidRDefault="00A44069" w:rsidP="00D52E3B">
      <w:pPr>
        <w:pStyle w:val="Body"/>
        <w:spacing w:before="0" w:after="0"/>
        <w:ind w:firstLine="0"/>
        <w:jc w:val="center"/>
        <w:rPr>
          <w:rFonts w:ascii="Times New Roman" w:hAnsi="Times New Roman" w:cs="Times New Roman"/>
          <w:sz w:val="24"/>
          <w:vertAlign w:val="superscript"/>
        </w:rPr>
      </w:pPr>
      <w:r w:rsidRPr="00BD3F7C">
        <w:rPr>
          <w:rFonts w:ascii="Times New Roman" w:hAnsi="Times New Roman" w:cs="Times New Roman"/>
          <w:sz w:val="24"/>
        </w:rPr>
        <w:t xml:space="preserve">Figure </w:t>
      </w:r>
      <w:r w:rsidR="00964D35" w:rsidRPr="00BD3F7C">
        <w:rPr>
          <w:rFonts w:ascii="Times New Roman" w:hAnsi="Times New Roman" w:cs="Times New Roman"/>
          <w:sz w:val="24"/>
        </w:rPr>
        <w:t>3</w:t>
      </w:r>
      <w:r w:rsidRPr="00BD3F7C">
        <w:rPr>
          <w:rFonts w:ascii="Times New Roman" w:hAnsi="Times New Roman" w:cs="Times New Roman"/>
          <w:sz w:val="24"/>
        </w:rPr>
        <w:t>: Relative Efficiencies and Costs of CC with Various HRSG Configurations</w:t>
      </w:r>
    </w:p>
    <w:p w14:paraId="1B136C87" w14:textId="45DECEFB" w:rsidR="00D52E3B" w:rsidRPr="00BD3F7C" w:rsidRDefault="00A44069" w:rsidP="009B157F">
      <w:pPr>
        <w:pStyle w:val="Body"/>
        <w:tabs>
          <w:tab w:val="left" w:pos="7257"/>
        </w:tabs>
        <w:spacing w:before="0" w:after="0"/>
        <w:ind w:firstLine="0"/>
        <w:rPr>
          <w:rFonts w:ascii="Times New Roman" w:hAnsi="Times New Roman" w:cs="Times New Roman"/>
        </w:rPr>
      </w:pPr>
      <w:r w:rsidRPr="00BD3F7C">
        <w:rPr>
          <w:rFonts w:ascii="Times New Roman" w:hAnsi="Times New Roman" w:cs="Times New Roman"/>
        </w:rPr>
        <w:tab/>
      </w:r>
    </w:p>
    <w:tbl>
      <w:tblPr>
        <w:tblStyle w:val="TableGrid"/>
        <w:tblW w:w="0" w:type="auto"/>
        <w:tblLook w:val="04A0" w:firstRow="1" w:lastRow="0" w:firstColumn="1" w:lastColumn="0" w:noHBand="0" w:noVBand="1"/>
      </w:tblPr>
      <w:tblGrid>
        <w:gridCol w:w="2368"/>
        <w:gridCol w:w="1630"/>
        <w:gridCol w:w="2177"/>
        <w:gridCol w:w="1828"/>
        <w:gridCol w:w="2067"/>
      </w:tblGrid>
      <w:tr w:rsidR="004A7D33" w14:paraId="3A1609A1" w14:textId="13278DA5" w:rsidTr="00BA7C55">
        <w:tc>
          <w:tcPr>
            <w:tcW w:w="2368" w:type="dxa"/>
            <w:shd w:val="clear" w:color="auto" w:fill="D9D9D9" w:themeFill="background1" w:themeFillShade="D9"/>
          </w:tcPr>
          <w:p w14:paraId="52C75305" w14:textId="75ECCC95" w:rsidR="006C59ED" w:rsidRPr="00BD3F7C" w:rsidRDefault="00A44069" w:rsidP="00D52E3B">
            <w:pPr>
              <w:pStyle w:val="Body"/>
              <w:spacing w:before="0" w:after="0"/>
              <w:ind w:firstLine="0"/>
              <w:jc w:val="center"/>
              <w:rPr>
                <w:rFonts w:ascii="Times New Roman" w:hAnsi="Times New Roman" w:cs="Times New Roman"/>
                <w:b/>
                <w:bCs/>
              </w:rPr>
            </w:pPr>
            <w:r w:rsidRPr="00BD3F7C">
              <w:rPr>
                <w:rFonts w:ascii="Times New Roman" w:hAnsi="Times New Roman" w:cs="Times New Roman"/>
                <w:b/>
                <w:bCs/>
              </w:rPr>
              <w:lastRenderedPageBreak/>
              <w:t>HRSG Configuration</w:t>
            </w:r>
          </w:p>
        </w:tc>
        <w:tc>
          <w:tcPr>
            <w:tcW w:w="1630" w:type="dxa"/>
            <w:shd w:val="clear" w:color="auto" w:fill="D9D9D9" w:themeFill="background1" w:themeFillShade="D9"/>
          </w:tcPr>
          <w:p w14:paraId="4D71D327" w14:textId="52FABE1C" w:rsidR="006C59ED" w:rsidRPr="00BD3F7C" w:rsidRDefault="00A44069" w:rsidP="00D52E3B">
            <w:pPr>
              <w:pStyle w:val="Body"/>
              <w:spacing w:before="0" w:after="0"/>
              <w:ind w:firstLine="0"/>
              <w:jc w:val="center"/>
              <w:rPr>
                <w:rFonts w:ascii="Times New Roman" w:hAnsi="Times New Roman" w:cs="Times New Roman"/>
                <w:b/>
                <w:bCs/>
              </w:rPr>
            </w:pPr>
            <w:r w:rsidRPr="00BD3F7C">
              <w:rPr>
                <w:rFonts w:ascii="Times New Roman" w:hAnsi="Times New Roman" w:cs="Times New Roman"/>
                <w:b/>
                <w:bCs/>
              </w:rPr>
              <w:t>CC Net Efficiency</w:t>
            </w:r>
          </w:p>
        </w:tc>
        <w:tc>
          <w:tcPr>
            <w:tcW w:w="2177" w:type="dxa"/>
            <w:shd w:val="clear" w:color="auto" w:fill="D9D9D9" w:themeFill="background1" w:themeFillShade="D9"/>
          </w:tcPr>
          <w:p w14:paraId="43C8C84C" w14:textId="7DAD7FF5" w:rsidR="006C59ED" w:rsidRPr="00BD3F7C" w:rsidRDefault="00A44069" w:rsidP="00D52E3B">
            <w:pPr>
              <w:pStyle w:val="Body"/>
              <w:spacing w:before="0" w:after="0"/>
              <w:ind w:firstLine="0"/>
              <w:jc w:val="center"/>
              <w:rPr>
                <w:rFonts w:ascii="Times New Roman" w:hAnsi="Times New Roman" w:cs="Times New Roman"/>
                <w:b/>
                <w:bCs/>
              </w:rPr>
            </w:pPr>
            <w:r w:rsidRPr="00BD3F7C">
              <w:rPr>
                <w:rFonts w:ascii="Times New Roman" w:hAnsi="Times New Roman" w:cs="Times New Roman"/>
                <w:b/>
                <w:bCs/>
              </w:rPr>
              <w:t>Increase in CC Efficiency Relative to 2PNR</w:t>
            </w:r>
          </w:p>
        </w:tc>
        <w:tc>
          <w:tcPr>
            <w:tcW w:w="1828" w:type="dxa"/>
            <w:shd w:val="clear" w:color="auto" w:fill="D9D9D9" w:themeFill="background1" w:themeFillShade="D9"/>
          </w:tcPr>
          <w:p w14:paraId="093A0814" w14:textId="63E222A2" w:rsidR="006C59ED" w:rsidRPr="00BD3F7C" w:rsidRDefault="00A44069" w:rsidP="00D52E3B">
            <w:pPr>
              <w:pStyle w:val="Body"/>
              <w:spacing w:before="0" w:after="0"/>
              <w:ind w:firstLine="0"/>
              <w:jc w:val="center"/>
              <w:rPr>
                <w:rFonts w:ascii="Times New Roman" w:hAnsi="Times New Roman" w:cs="Times New Roman"/>
                <w:b/>
                <w:bCs/>
              </w:rPr>
            </w:pPr>
            <w:r w:rsidRPr="00BD3F7C">
              <w:rPr>
                <w:rFonts w:ascii="Times New Roman" w:hAnsi="Times New Roman" w:cs="Times New Roman"/>
                <w:b/>
                <w:bCs/>
              </w:rPr>
              <w:t>CC Cost ($/kW)</w:t>
            </w:r>
          </w:p>
        </w:tc>
        <w:tc>
          <w:tcPr>
            <w:tcW w:w="2067" w:type="dxa"/>
            <w:shd w:val="clear" w:color="auto" w:fill="D9D9D9" w:themeFill="background1" w:themeFillShade="D9"/>
          </w:tcPr>
          <w:p w14:paraId="08B8F184" w14:textId="3D4ECD52" w:rsidR="006C59ED" w:rsidRPr="00BD3F7C" w:rsidRDefault="00A44069" w:rsidP="00D52E3B">
            <w:pPr>
              <w:pStyle w:val="Body"/>
              <w:spacing w:before="0" w:after="0"/>
              <w:ind w:firstLine="0"/>
              <w:jc w:val="center"/>
              <w:rPr>
                <w:rFonts w:ascii="Times New Roman" w:hAnsi="Times New Roman" w:cs="Times New Roman"/>
                <w:b/>
                <w:bCs/>
              </w:rPr>
            </w:pPr>
            <w:r w:rsidRPr="00BD3F7C">
              <w:rPr>
                <w:rFonts w:ascii="Times New Roman" w:hAnsi="Times New Roman" w:cs="Times New Roman"/>
                <w:b/>
                <w:bCs/>
              </w:rPr>
              <w:t>Increase in CC Cost Relative to 2PNR</w:t>
            </w:r>
          </w:p>
        </w:tc>
      </w:tr>
      <w:tr w:rsidR="004A7D33" w14:paraId="6885C846" w14:textId="1231AB2C" w:rsidTr="006C59ED">
        <w:tc>
          <w:tcPr>
            <w:tcW w:w="2368" w:type="dxa"/>
          </w:tcPr>
          <w:p w14:paraId="7A7C338F" w14:textId="78ADAA26" w:rsidR="006C59ED" w:rsidRPr="00BD3F7C" w:rsidRDefault="00A44069" w:rsidP="00D52E3B">
            <w:pPr>
              <w:pStyle w:val="Body"/>
              <w:spacing w:before="0" w:after="0"/>
              <w:ind w:firstLine="0"/>
              <w:jc w:val="center"/>
              <w:rPr>
                <w:rFonts w:ascii="Times New Roman" w:hAnsi="Times New Roman" w:cs="Times New Roman"/>
              </w:rPr>
            </w:pPr>
            <w:r w:rsidRPr="00BD3F7C">
              <w:rPr>
                <w:rFonts w:ascii="Times New Roman" w:hAnsi="Times New Roman" w:cs="Times New Roman"/>
              </w:rPr>
              <w:t>2PNR</w:t>
            </w:r>
          </w:p>
        </w:tc>
        <w:tc>
          <w:tcPr>
            <w:tcW w:w="1630" w:type="dxa"/>
          </w:tcPr>
          <w:p w14:paraId="05B555A4" w14:textId="02AA934A" w:rsidR="006C59ED" w:rsidRPr="00BD3F7C" w:rsidRDefault="00A44069" w:rsidP="00D52E3B">
            <w:pPr>
              <w:pStyle w:val="Body"/>
              <w:spacing w:before="0" w:after="0"/>
              <w:ind w:firstLine="0"/>
              <w:jc w:val="center"/>
              <w:rPr>
                <w:rFonts w:ascii="Times New Roman" w:hAnsi="Times New Roman" w:cs="Times New Roman"/>
              </w:rPr>
            </w:pPr>
            <w:r w:rsidRPr="00BD3F7C">
              <w:rPr>
                <w:rFonts w:ascii="Times New Roman" w:hAnsi="Times New Roman" w:cs="Times New Roman"/>
              </w:rPr>
              <w:t>56.06%</w:t>
            </w:r>
          </w:p>
        </w:tc>
        <w:tc>
          <w:tcPr>
            <w:tcW w:w="2177" w:type="dxa"/>
          </w:tcPr>
          <w:p w14:paraId="09D2FF7F" w14:textId="2EF5BF2D" w:rsidR="006C59ED" w:rsidRPr="00BD3F7C" w:rsidRDefault="00A44069" w:rsidP="00D52E3B">
            <w:pPr>
              <w:pStyle w:val="Body"/>
              <w:spacing w:before="0" w:after="0"/>
              <w:ind w:firstLine="0"/>
              <w:jc w:val="center"/>
              <w:rPr>
                <w:rFonts w:ascii="Times New Roman" w:hAnsi="Times New Roman" w:cs="Times New Roman"/>
              </w:rPr>
            </w:pPr>
            <w:r w:rsidRPr="00BD3F7C">
              <w:rPr>
                <w:rFonts w:ascii="Times New Roman" w:hAnsi="Times New Roman" w:cs="Times New Roman"/>
              </w:rPr>
              <w:t>-</w:t>
            </w:r>
          </w:p>
        </w:tc>
        <w:tc>
          <w:tcPr>
            <w:tcW w:w="1828" w:type="dxa"/>
          </w:tcPr>
          <w:p w14:paraId="15BEEEE1" w14:textId="22FB28B0" w:rsidR="006C59ED" w:rsidRPr="00BD3F7C" w:rsidRDefault="00A44069" w:rsidP="00D52E3B">
            <w:pPr>
              <w:pStyle w:val="Body"/>
              <w:spacing w:before="0" w:after="0"/>
              <w:ind w:firstLine="0"/>
              <w:jc w:val="center"/>
              <w:rPr>
                <w:rFonts w:ascii="Times New Roman" w:hAnsi="Times New Roman" w:cs="Times New Roman"/>
              </w:rPr>
            </w:pPr>
            <w:r w:rsidRPr="00BD3F7C">
              <w:rPr>
                <w:rFonts w:ascii="Times New Roman" w:hAnsi="Times New Roman" w:cs="Times New Roman"/>
              </w:rPr>
              <w:t>520.1</w:t>
            </w:r>
          </w:p>
        </w:tc>
        <w:tc>
          <w:tcPr>
            <w:tcW w:w="2067" w:type="dxa"/>
          </w:tcPr>
          <w:p w14:paraId="7EA05910" w14:textId="02B26DF9" w:rsidR="006C59ED" w:rsidRPr="00BD3F7C" w:rsidRDefault="00A44069" w:rsidP="00D52E3B">
            <w:pPr>
              <w:pStyle w:val="Body"/>
              <w:spacing w:before="0" w:after="0"/>
              <w:ind w:firstLine="0"/>
              <w:jc w:val="center"/>
              <w:rPr>
                <w:rFonts w:ascii="Times New Roman" w:hAnsi="Times New Roman" w:cs="Times New Roman"/>
              </w:rPr>
            </w:pPr>
            <w:r w:rsidRPr="00BD3F7C">
              <w:rPr>
                <w:rFonts w:ascii="Times New Roman" w:hAnsi="Times New Roman" w:cs="Times New Roman"/>
              </w:rPr>
              <w:t>-</w:t>
            </w:r>
          </w:p>
        </w:tc>
      </w:tr>
      <w:tr w:rsidR="004A7D33" w14:paraId="1B7B4118" w14:textId="7AB35F1F" w:rsidTr="006C59ED">
        <w:tc>
          <w:tcPr>
            <w:tcW w:w="2368" w:type="dxa"/>
          </w:tcPr>
          <w:p w14:paraId="6F61233B" w14:textId="5938E5C1" w:rsidR="006C59ED" w:rsidRPr="00BD3F7C" w:rsidRDefault="00A44069" w:rsidP="00D52E3B">
            <w:pPr>
              <w:pStyle w:val="Body"/>
              <w:spacing w:before="0" w:after="0"/>
              <w:ind w:firstLine="0"/>
              <w:jc w:val="center"/>
              <w:rPr>
                <w:rFonts w:ascii="Times New Roman" w:hAnsi="Times New Roman" w:cs="Times New Roman"/>
              </w:rPr>
            </w:pPr>
            <w:r w:rsidRPr="00BD3F7C">
              <w:rPr>
                <w:rFonts w:ascii="Times New Roman" w:hAnsi="Times New Roman" w:cs="Times New Roman"/>
              </w:rPr>
              <w:t>3PNR</w:t>
            </w:r>
          </w:p>
        </w:tc>
        <w:tc>
          <w:tcPr>
            <w:tcW w:w="1630" w:type="dxa"/>
          </w:tcPr>
          <w:p w14:paraId="31C6B093" w14:textId="182A6B5D" w:rsidR="006C59ED" w:rsidRPr="00BD3F7C" w:rsidRDefault="00A44069" w:rsidP="00D52E3B">
            <w:pPr>
              <w:pStyle w:val="Body"/>
              <w:spacing w:before="0" w:after="0"/>
              <w:ind w:firstLine="0"/>
              <w:jc w:val="center"/>
              <w:rPr>
                <w:rFonts w:ascii="Times New Roman" w:hAnsi="Times New Roman" w:cs="Times New Roman"/>
              </w:rPr>
            </w:pPr>
            <w:r w:rsidRPr="00BD3F7C">
              <w:rPr>
                <w:rFonts w:ascii="Times New Roman" w:hAnsi="Times New Roman" w:cs="Times New Roman"/>
              </w:rPr>
              <w:t>56.22%</w:t>
            </w:r>
          </w:p>
        </w:tc>
        <w:tc>
          <w:tcPr>
            <w:tcW w:w="2177" w:type="dxa"/>
          </w:tcPr>
          <w:p w14:paraId="7C918DA9" w14:textId="0AA16F38" w:rsidR="006C59ED" w:rsidRPr="00BD3F7C" w:rsidRDefault="00A44069" w:rsidP="00D52E3B">
            <w:pPr>
              <w:pStyle w:val="Body"/>
              <w:spacing w:before="0" w:after="0"/>
              <w:ind w:firstLine="0"/>
              <w:jc w:val="center"/>
              <w:rPr>
                <w:rFonts w:ascii="Times New Roman" w:hAnsi="Times New Roman" w:cs="Times New Roman"/>
              </w:rPr>
            </w:pPr>
            <w:r w:rsidRPr="00BD3F7C">
              <w:rPr>
                <w:rFonts w:ascii="Times New Roman" w:hAnsi="Times New Roman" w:cs="Times New Roman"/>
              </w:rPr>
              <w:t>0.29%</w:t>
            </w:r>
          </w:p>
        </w:tc>
        <w:tc>
          <w:tcPr>
            <w:tcW w:w="1828" w:type="dxa"/>
          </w:tcPr>
          <w:p w14:paraId="3EE565FD" w14:textId="6A941BBD" w:rsidR="006C59ED" w:rsidRPr="00BD3F7C" w:rsidRDefault="00A44069" w:rsidP="00D52E3B">
            <w:pPr>
              <w:pStyle w:val="Body"/>
              <w:spacing w:before="0" w:after="0"/>
              <w:ind w:firstLine="0"/>
              <w:jc w:val="center"/>
              <w:rPr>
                <w:rFonts w:ascii="Times New Roman" w:hAnsi="Times New Roman" w:cs="Times New Roman"/>
              </w:rPr>
            </w:pPr>
            <w:r w:rsidRPr="00BD3F7C">
              <w:rPr>
                <w:rFonts w:ascii="Times New Roman" w:hAnsi="Times New Roman" w:cs="Times New Roman"/>
              </w:rPr>
              <w:t>530.5</w:t>
            </w:r>
          </w:p>
        </w:tc>
        <w:tc>
          <w:tcPr>
            <w:tcW w:w="2067" w:type="dxa"/>
          </w:tcPr>
          <w:p w14:paraId="76F476B7" w14:textId="415F28F7" w:rsidR="006C59ED" w:rsidRPr="00BD3F7C" w:rsidRDefault="00A44069" w:rsidP="00D52E3B">
            <w:pPr>
              <w:pStyle w:val="Body"/>
              <w:spacing w:before="0" w:after="0"/>
              <w:ind w:firstLine="0"/>
              <w:jc w:val="center"/>
              <w:rPr>
                <w:rFonts w:ascii="Times New Roman" w:hAnsi="Times New Roman" w:cs="Times New Roman"/>
              </w:rPr>
            </w:pPr>
            <w:r w:rsidRPr="00BD3F7C">
              <w:rPr>
                <w:rFonts w:ascii="Times New Roman" w:hAnsi="Times New Roman" w:cs="Times New Roman"/>
              </w:rPr>
              <w:t>2.0%</w:t>
            </w:r>
          </w:p>
        </w:tc>
      </w:tr>
      <w:tr w:rsidR="004A7D33" w14:paraId="7349519D" w14:textId="754F3D89" w:rsidTr="006C59ED">
        <w:tc>
          <w:tcPr>
            <w:tcW w:w="2368" w:type="dxa"/>
          </w:tcPr>
          <w:p w14:paraId="627CFDDF" w14:textId="34F283E9" w:rsidR="006C59ED" w:rsidRPr="00BD3F7C" w:rsidRDefault="00A44069" w:rsidP="00D52E3B">
            <w:pPr>
              <w:pStyle w:val="Body"/>
              <w:spacing w:before="0" w:after="0"/>
              <w:ind w:firstLine="0"/>
              <w:jc w:val="center"/>
              <w:rPr>
                <w:rFonts w:ascii="Times New Roman" w:hAnsi="Times New Roman" w:cs="Times New Roman"/>
              </w:rPr>
            </w:pPr>
            <w:r w:rsidRPr="00BD3F7C">
              <w:rPr>
                <w:rFonts w:ascii="Times New Roman" w:hAnsi="Times New Roman" w:cs="Times New Roman"/>
              </w:rPr>
              <w:t>3PRH</w:t>
            </w:r>
          </w:p>
        </w:tc>
        <w:tc>
          <w:tcPr>
            <w:tcW w:w="1630" w:type="dxa"/>
          </w:tcPr>
          <w:p w14:paraId="4F30E302" w14:textId="6BDF9F28" w:rsidR="006C59ED" w:rsidRPr="00BD3F7C" w:rsidRDefault="00A44069" w:rsidP="00D52E3B">
            <w:pPr>
              <w:pStyle w:val="Body"/>
              <w:spacing w:before="0" w:after="0"/>
              <w:ind w:firstLine="0"/>
              <w:jc w:val="center"/>
              <w:rPr>
                <w:rFonts w:ascii="Times New Roman" w:hAnsi="Times New Roman" w:cs="Times New Roman"/>
              </w:rPr>
            </w:pPr>
            <w:r w:rsidRPr="00BD3F7C">
              <w:rPr>
                <w:rFonts w:ascii="Times New Roman" w:hAnsi="Times New Roman" w:cs="Times New Roman"/>
              </w:rPr>
              <w:t>57.15%</w:t>
            </w:r>
          </w:p>
        </w:tc>
        <w:tc>
          <w:tcPr>
            <w:tcW w:w="2177" w:type="dxa"/>
          </w:tcPr>
          <w:p w14:paraId="70245124" w14:textId="2DC00639" w:rsidR="006C59ED" w:rsidRPr="00BD3F7C" w:rsidRDefault="00A44069" w:rsidP="00D52E3B">
            <w:pPr>
              <w:pStyle w:val="Body"/>
              <w:spacing w:before="0" w:after="0"/>
              <w:ind w:firstLine="0"/>
              <w:jc w:val="center"/>
              <w:rPr>
                <w:rFonts w:ascii="Times New Roman" w:hAnsi="Times New Roman" w:cs="Times New Roman"/>
              </w:rPr>
            </w:pPr>
            <w:r w:rsidRPr="00BD3F7C">
              <w:rPr>
                <w:rFonts w:ascii="Times New Roman" w:hAnsi="Times New Roman" w:cs="Times New Roman"/>
              </w:rPr>
              <w:t>1.9%</w:t>
            </w:r>
          </w:p>
        </w:tc>
        <w:tc>
          <w:tcPr>
            <w:tcW w:w="1828" w:type="dxa"/>
          </w:tcPr>
          <w:p w14:paraId="1BDF7DE1" w14:textId="45208281" w:rsidR="006C59ED" w:rsidRPr="00BD3F7C" w:rsidRDefault="00A44069" w:rsidP="00D52E3B">
            <w:pPr>
              <w:pStyle w:val="Body"/>
              <w:spacing w:before="0" w:after="0"/>
              <w:ind w:firstLine="0"/>
              <w:jc w:val="center"/>
              <w:rPr>
                <w:rFonts w:ascii="Times New Roman" w:hAnsi="Times New Roman" w:cs="Times New Roman"/>
              </w:rPr>
            </w:pPr>
            <w:r w:rsidRPr="00BD3F7C">
              <w:rPr>
                <w:rFonts w:ascii="Times New Roman" w:hAnsi="Times New Roman" w:cs="Times New Roman"/>
              </w:rPr>
              <w:t>540.6</w:t>
            </w:r>
          </w:p>
        </w:tc>
        <w:tc>
          <w:tcPr>
            <w:tcW w:w="2067" w:type="dxa"/>
          </w:tcPr>
          <w:p w14:paraId="3C49B8F5" w14:textId="7E5DF364" w:rsidR="006C59ED" w:rsidRPr="00BD3F7C" w:rsidRDefault="00A44069" w:rsidP="00D52E3B">
            <w:pPr>
              <w:pStyle w:val="Body"/>
              <w:spacing w:before="0" w:after="0"/>
              <w:ind w:firstLine="0"/>
              <w:jc w:val="center"/>
              <w:rPr>
                <w:rFonts w:ascii="Times New Roman" w:hAnsi="Times New Roman" w:cs="Times New Roman"/>
              </w:rPr>
            </w:pPr>
            <w:r w:rsidRPr="00BD3F7C">
              <w:rPr>
                <w:rFonts w:ascii="Times New Roman" w:hAnsi="Times New Roman" w:cs="Times New Roman"/>
              </w:rPr>
              <w:t>3.9%</w:t>
            </w:r>
          </w:p>
        </w:tc>
      </w:tr>
    </w:tbl>
    <w:p w14:paraId="45E83D71" w14:textId="7BF8947F" w:rsidR="00135194" w:rsidRPr="00BD3F7C" w:rsidRDefault="00135194" w:rsidP="0027528B">
      <w:pPr>
        <w:pStyle w:val="Body"/>
        <w:spacing w:before="0" w:after="0"/>
        <w:ind w:firstLine="0"/>
        <w:rPr>
          <w:rFonts w:ascii="Times New Roman" w:hAnsi="Times New Roman" w:cs="Times New Roman"/>
          <w:szCs w:val="22"/>
        </w:rPr>
      </w:pPr>
    </w:p>
    <w:p w14:paraId="2ADCF80F" w14:textId="471B31B0" w:rsidR="005D7AE7" w:rsidRPr="00BD3F7C" w:rsidRDefault="00A44069" w:rsidP="0027528B">
      <w:pPr>
        <w:pStyle w:val="Body"/>
        <w:spacing w:before="0" w:after="0"/>
        <w:ind w:firstLine="0"/>
        <w:rPr>
          <w:rFonts w:ascii="Times New Roman" w:hAnsi="Times New Roman" w:cs="Times New Roman"/>
          <w:sz w:val="24"/>
        </w:rPr>
      </w:pPr>
      <w:r w:rsidRPr="00BD3F7C">
        <w:rPr>
          <w:rFonts w:ascii="Times New Roman" w:hAnsi="Times New Roman" w:cs="Times New Roman"/>
          <w:sz w:val="24"/>
        </w:rPr>
        <w:t>It should also be noted that single pressure HRSG</w:t>
      </w:r>
      <w:r w:rsidR="004D1DE6" w:rsidRPr="00BD3F7C">
        <w:rPr>
          <w:rFonts w:ascii="Times New Roman" w:hAnsi="Times New Roman" w:cs="Times New Roman"/>
          <w:sz w:val="24"/>
        </w:rPr>
        <w:t xml:space="preserve"> technology </w:t>
      </w:r>
      <w:r w:rsidR="00C01B76" w:rsidRPr="00BD3F7C">
        <w:rPr>
          <w:rFonts w:ascii="Times New Roman" w:hAnsi="Times New Roman" w:cs="Times New Roman"/>
          <w:sz w:val="24"/>
        </w:rPr>
        <w:t>is</w:t>
      </w:r>
      <w:r w:rsidR="004D1DE6" w:rsidRPr="00BD3F7C">
        <w:rPr>
          <w:rFonts w:ascii="Times New Roman" w:hAnsi="Times New Roman" w:cs="Times New Roman"/>
          <w:sz w:val="24"/>
        </w:rPr>
        <w:t xml:space="preserve"> available as well. While they are the lowest cost and simplest HRSG design, they are also the least efficient and infrequently used in new combined cycle EGUs. </w:t>
      </w:r>
      <w:r w:rsidR="007077AF" w:rsidRPr="00BD3F7C">
        <w:rPr>
          <w:rFonts w:ascii="Times New Roman" w:hAnsi="Times New Roman" w:cs="Times New Roman"/>
          <w:sz w:val="24"/>
        </w:rPr>
        <w:t>The thermal efficiency of a single pressure, no reheat, HRSG system is estimated to be 3.7% less than that of a comparable 2PNR system.</w:t>
      </w:r>
      <w:r>
        <w:rPr>
          <w:rStyle w:val="FootnoteReference"/>
          <w:rFonts w:ascii="Times New Roman" w:hAnsi="Times New Roman" w:cs="Times New Roman"/>
          <w:sz w:val="24"/>
        </w:rPr>
        <w:footnoteReference w:id="39"/>
      </w:r>
      <w:r w:rsidR="00E660D5" w:rsidRPr="00BD3F7C">
        <w:rPr>
          <w:rFonts w:ascii="Times New Roman" w:hAnsi="Times New Roman" w:cs="Times New Roman"/>
          <w:sz w:val="24"/>
        </w:rPr>
        <w:t xml:space="preserve"> </w:t>
      </w:r>
      <w:r w:rsidR="002B6320" w:rsidRPr="00BD3F7C">
        <w:rPr>
          <w:rFonts w:ascii="Times New Roman" w:hAnsi="Times New Roman" w:cs="Times New Roman"/>
          <w:sz w:val="24"/>
        </w:rPr>
        <w:t>O</w:t>
      </w:r>
      <w:r w:rsidR="00E660D5" w:rsidRPr="00BD3F7C">
        <w:rPr>
          <w:rFonts w:ascii="Times New Roman" w:hAnsi="Times New Roman" w:cs="Times New Roman"/>
          <w:sz w:val="24"/>
        </w:rPr>
        <w:t>ne study</w:t>
      </w:r>
      <w:r w:rsidR="00A80020" w:rsidRPr="00BD3F7C">
        <w:rPr>
          <w:rFonts w:ascii="Times New Roman" w:hAnsi="Times New Roman" w:cs="Times New Roman"/>
          <w:sz w:val="24"/>
        </w:rPr>
        <w:t xml:space="preserve"> estimated the efficiencies and electricity costs of single, dual, and triple pressure HRSGs</w:t>
      </w:r>
      <w:r w:rsidR="007D1CA8" w:rsidRPr="00BD3F7C">
        <w:rPr>
          <w:rFonts w:ascii="Times New Roman" w:hAnsi="Times New Roman" w:cs="Times New Roman"/>
          <w:sz w:val="24"/>
        </w:rPr>
        <w:t xml:space="preserve">. It found that, when compared to single pressure HRSGs, dual pressure and triple pressure HRSGs resulted in </w:t>
      </w:r>
      <w:r w:rsidR="00EC191F" w:rsidRPr="00BD3F7C">
        <w:rPr>
          <w:rFonts w:ascii="Times New Roman" w:hAnsi="Times New Roman" w:cs="Times New Roman"/>
          <w:sz w:val="24"/>
        </w:rPr>
        <w:t xml:space="preserve">combined cycle efficiencies increasing by 4.5% and </w:t>
      </w:r>
      <w:r w:rsidR="00563DE7" w:rsidRPr="00BD3F7C">
        <w:rPr>
          <w:rFonts w:ascii="Times New Roman" w:hAnsi="Times New Roman" w:cs="Times New Roman"/>
          <w:sz w:val="24"/>
        </w:rPr>
        <w:t xml:space="preserve">7.2%, respectively. Moreover, the </w:t>
      </w:r>
      <w:r w:rsidR="005209E1" w:rsidRPr="00BD3F7C">
        <w:rPr>
          <w:rFonts w:ascii="Times New Roman" w:hAnsi="Times New Roman" w:cs="Times New Roman"/>
          <w:sz w:val="24"/>
        </w:rPr>
        <w:t>study estimated the cost of electricity</w:t>
      </w:r>
      <w:r w:rsidR="004E6AC3" w:rsidRPr="00BD3F7C">
        <w:rPr>
          <w:rFonts w:ascii="Times New Roman" w:hAnsi="Times New Roman" w:cs="Times New Roman"/>
          <w:sz w:val="24"/>
        </w:rPr>
        <w:t xml:space="preserve"> from NGCCs utilizing single pressure, dual pressure, and triple pressure HRSGs to be $48.13/MWh, $46.39/MWh, and $45.79/MWh, respectively. </w:t>
      </w:r>
      <w:r w:rsidR="00D14873" w:rsidRPr="00BD3F7C">
        <w:rPr>
          <w:rFonts w:ascii="Times New Roman" w:hAnsi="Times New Roman" w:cs="Times New Roman"/>
          <w:sz w:val="24"/>
        </w:rPr>
        <w:t>According to this study</w:t>
      </w:r>
      <w:r w:rsidR="003B4C7B" w:rsidRPr="00BD3F7C">
        <w:rPr>
          <w:rFonts w:ascii="Times New Roman" w:hAnsi="Times New Roman" w:cs="Times New Roman"/>
          <w:sz w:val="24"/>
        </w:rPr>
        <w:t xml:space="preserve">, utilizing a dual pressure HRSG may result in a 3.6% </w:t>
      </w:r>
      <w:r w:rsidR="00961ABE" w:rsidRPr="00BD3F7C">
        <w:rPr>
          <w:rFonts w:ascii="Times New Roman" w:hAnsi="Times New Roman" w:cs="Times New Roman"/>
          <w:sz w:val="24"/>
        </w:rPr>
        <w:t>electricity cost reduction</w:t>
      </w:r>
      <w:r w:rsidR="003B4C7B" w:rsidRPr="00BD3F7C">
        <w:rPr>
          <w:rFonts w:ascii="Times New Roman" w:hAnsi="Times New Roman" w:cs="Times New Roman"/>
          <w:sz w:val="24"/>
        </w:rPr>
        <w:t xml:space="preserve"> compared to single-pressure HRSG utilization, and utilizing a triple pressure HRSG may result in </w:t>
      </w:r>
      <w:r w:rsidR="00961ABE" w:rsidRPr="00BD3F7C">
        <w:rPr>
          <w:rFonts w:ascii="Times New Roman" w:hAnsi="Times New Roman" w:cs="Times New Roman"/>
          <w:sz w:val="24"/>
        </w:rPr>
        <w:t>a 4.9% electricity cost reduction compared to single-pressure HRSG utilization.</w:t>
      </w:r>
      <w:r>
        <w:rPr>
          <w:rStyle w:val="FootnoteReference"/>
          <w:rFonts w:ascii="Times New Roman" w:hAnsi="Times New Roman" w:cs="Times New Roman"/>
          <w:sz w:val="24"/>
        </w:rPr>
        <w:footnoteReference w:id="40"/>
      </w:r>
      <w:r w:rsidR="00961ABE" w:rsidRPr="00BD3F7C">
        <w:rPr>
          <w:rFonts w:ascii="Times New Roman" w:hAnsi="Times New Roman" w:cs="Times New Roman"/>
          <w:sz w:val="24"/>
        </w:rPr>
        <w:t xml:space="preserve"> </w:t>
      </w:r>
      <w:r w:rsidR="009E291E" w:rsidRPr="00BD3F7C">
        <w:rPr>
          <w:rFonts w:ascii="Times New Roman" w:hAnsi="Times New Roman" w:cs="Times New Roman"/>
          <w:sz w:val="24"/>
        </w:rPr>
        <w:t xml:space="preserve">Figure </w:t>
      </w:r>
      <w:r w:rsidR="00964D35" w:rsidRPr="00BD3F7C">
        <w:rPr>
          <w:rFonts w:ascii="Times New Roman" w:hAnsi="Times New Roman" w:cs="Times New Roman"/>
          <w:sz w:val="24"/>
        </w:rPr>
        <w:t>4</w:t>
      </w:r>
      <w:r w:rsidR="009E291E" w:rsidRPr="00BD3F7C">
        <w:rPr>
          <w:rFonts w:ascii="Times New Roman" w:hAnsi="Times New Roman" w:cs="Times New Roman"/>
          <w:sz w:val="24"/>
        </w:rPr>
        <w:t xml:space="preserve"> shows the cos</w:t>
      </w:r>
      <w:r w:rsidR="00341E13" w:rsidRPr="00BD3F7C">
        <w:rPr>
          <w:rFonts w:ascii="Times New Roman" w:hAnsi="Times New Roman" w:cs="Times New Roman"/>
          <w:sz w:val="24"/>
        </w:rPr>
        <w:t>ts and efficiencies with more complex configurations compared to one with a single pressure HRSG.</w:t>
      </w:r>
    </w:p>
    <w:p w14:paraId="5861960B" w14:textId="77777777" w:rsidR="00CF5A63" w:rsidRPr="00BD3F7C" w:rsidRDefault="00CF5A63" w:rsidP="00CF5A63">
      <w:pPr>
        <w:pStyle w:val="NormalWeb"/>
        <w:spacing w:before="0" w:beforeAutospacing="0" w:after="0" w:afterAutospacing="0"/>
        <w:rPr>
          <w:rFonts w:ascii="Times New Roman" w:hAnsi="Times New Roman" w:cs="Times New Roman"/>
          <w:sz w:val="24"/>
        </w:rPr>
      </w:pPr>
    </w:p>
    <w:p w14:paraId="6CB5D2C7" w14:textId="303F8634" w:rsidR="0097634B" w:rsidRPr="00BD3F7C" w:rsidRDefault="00A44069" w:rsidP="00DE36C2">
      <w:pPr>
        <w:pStyle w:val="NormalWeb"/>
        <w:spacing w:before="0" w:beforeAutospacing="0" w:after="0" w:afterAutospacing="0"/>
        <w:jc w:val="center"/>
        <w:rPr>
          <w:rFonts w:ascii="Times New Roman" w:hAnsi="Times New Roman" w:cs="Times New Roman"/>
          <w:sz w:val="24"/>
        </w:rPr>
      </w:pPr>
      <w:r w:rsidRPr="00BD3F7C">
        <w:rPr>
          <w:rFonts w:ascii="Times New Roman" w:hAnsi="Times New Roman" w:cs="Times New Roman"/>
          <w:sz w:val="24"/>
        </w:rPr>
        <w:t xml:space="preserve">Figure </w:t>
      </w:r>
      <w:r w:rsidR="00964D35" w:rsidRPr="00BD3F7C">
        <w:rPr>
          <w:rFonts w:ascii="Times New Roman" w:hAnsi="Times New Roman" w:cs="Times New Roman"/>
          <w:sz w:val="24"/>
        </w:rPr>
        <w:t>4</w:t>
      </w:r>
      <w:r w:rsidRPr="00BD3F7C">
        <w:rPr>
          <w:rFonts w:ascii="Times New Roman" w:hAnsi="Times New Roman" w:cs="Times New Roman"/>
          <w:sz w:val="24"/>
        </w:rPr>
        <w:t>: Relative Efficiencies and C</w:t>
      </w:r>
      <w:r w:rsidR="00D25F8E" w:rsidRPr="00BD3F7C">
        <w:rPr>
          <w:rFonts w:ascii="Times New Roman" w:hAnsi="Times New Roman" w:cs="Times New Roman"/>
          <w:sz w:val="24"/>
        </w:rPr>
        <w:t>OE</w:t>
      </w:r>
      <w:r w:rsidRPr="00BD3F7C">
        <w:rPr>
          <w:rFonts w:ascii="Times New Roman" w:hAnsi="Times New Roman" w:cs="Times New Roman"/>
          <w:sz w:val="24"/>
        </w:rPr>
        <w:t xml:space="preserve"> with Various HRSG Configurations</w:t>
      </w:r>
    </w:p>
    <w:p w14:paraId="707C862A" w14:textId="77777777" w:rsidR="0097634B" w:rsidRPr="00BD3F7C" w:rsidRDefault="0097634B" w:rsidP="00CF5A63">
      <w:pPr>
        <w:pStyle w:val="NormalWeb"/>
        <w:spacing w:before="0" w:beforeAutospacing="0" w:after="0" w:afterAutospacing="0"/>
        <w:rPr>
          <w:rFonts w:ascii="Times New Roman" w:hAnsi="Times New Roman" w:cs="Times New Roman"/>
        </w:rPr>
      </w:pPr>
    </w:p>
    <w:tbl>
      <w:tblPr>
        <w:tblStyle w:val="TableGrid"/>
        <w:tblW w:w="0" w:type="auto"/>
        <w:tblLook w:val="04A0" w:firstRow="1" w:lastRow="0" w:firstColumn="1" w:lastColumn="0" w:noHBand="0" w:noVBand="1"/>
      </w:tblPr>
      <w:tblGrid>
        <w:gridCol w:w="1670"/>
        <w:gridCol w:w="1243"/>
        <w:gridCol w:w="1660"/>
        <w:gridCol w:w="1542"/>
        <w:gridCol w:w="1420"/>
        <w:gridCol w:w="1163"/>
        <w:gridCol w:w="1372"/>
      </w:tblGrid>
      <w:tr w:rsidR="004A7D33" w14:paraId="123A0876" w14:textId="77777777" w:rsidTr="00DE36C2">
        <w:tc>
          <w:tcPr>
            <w:tcW w:w="1670" w:type="dxa"/>
            <w:shd w:val="clear" w:color="auto" w:fill="D9D9D9" w:themeFill="background1" w:themeFillShade="D9"/>
          </w:tcPr>
          <w:p w14:paraId="57704136" w14:textId="77777777" w:rsidR="0094078F" w:rsidRPr="00BD3F7C" w:rsidRDefault="00A44069">
            <w:pPr>
              <w:pStyle w:val="Body"/>
              <w:spacing w:before="0" w:after="0"/>
              <w:ind w:firstLine="0"/>
              <w:jc w:val="center"/>
              <w:rPr>
                <w:rFonts w:ascii="Times New Roman" w:hAnsi="Times New Roman" w:cs="Times New Roman"/>
                <w:b/>
                <w:bCs/>
              </w:rPr>
            </w:pPr>
            <w:r w:rsidRPr="00BD3F7C">
              <w:rPr>
                <w:rFonts w:ascii="Times New Roman" w:hAnsi="Times New Roman" w:cs="Times New Roman"/>
                <w:b/>
                <w:bCs/>
              </w:rPr>
              <w:t>HRSG Configuration</w:t>
            </w:r>
          </w:p>
        </w:tc>
        <w:tc>
          <w:tcPr>
            <w:tcW w:w="1243" w:type="dxa"/>
            <w:shd w:val="clear" w:color="auto" w:fill="D9D9D9" w:themeFill="background1" w:themeFillShade="D9"/>
          </w:tcPr>
          <w:p w14:paraId="08828B76" w14:textId="77777777" w:rsidR="0094078F" w:rsidRPr="00BD3F7C" w:rsidRDefault="00A44069">
            <w:pPr>
              <w:pStyle w:val="Body"/>
              <w:spacing w:before="0" w:after="0"/>
              <w:ind w:firstLine="0"/>
              <w:jc w:val="center"/>
              <w:rPr>
                <w:rFonts w:ascii="Times New Roman" w:hAnsi="Times New Roman" w:cs="Times New Roman"/>
                <w:b/>
                <w:bCs/>
              </w:rPr>
            </w:pPr>
            <w:r w:rsidRPr="00BD3F7C">
              <w:rPr>
                <w:rFonts w:ascii="Times New Roman" w:hAnsi="Times New Roman" w:cs="Times New Roman"/>
                <w:b/>
                <w:bCs/>
              </w:rPr>
              <w:t>CC Net Efficiency</w:t>
            </w:r>
          </w:p>
        </w:tc>
        <w:tc>
          <w:tcPr>
            <w:tcW w:w="1660" w:type="dxa"/>
            <w:shd w:val="clear" w:color="auto" w:fill="D9D9D9" w:themeFill="background1" w:themeFillShade="D9"/>
          </w:tcPr>
          <w:p w14:paraId="132CF55A" w14:textId="70E9428A" w:rsidR="0094078F" w:rsidRPr="00BD3F7C" w:rsidRDefault="00A44069">
            <w:pPr>
              <w:pStyle w:val="Body"/>
              <w:spacing w:before="0" w:after="0"/>
              <w:ind w:firstLine="0"/>
              <w:jc w:val="center"/>
              <w:rPr>
                <w:rFonts w:ascii="Times New Roman" w:hAnsi="Times New Roman" w:cs="Times New Roman"/>
                <w:b/>
                <w:bCs/>
              </w:rPr>
            </w:pPr>
            <w:r w:rsidRPr="00BD3F7C">
              <w:rPr>
                <w:rFonts w:ascii="Times New Roman" w:hAnsi="Times New Roman" w:cs="Times New Roman"/>
                <w:b/>
                <w:bCs/>
              </w:rPr>
              <w:t xml:space="preserve">Increase in CC Efficiency Relative to </w:t>
            </w:r>
            <w:r w:rsidR="0076527B" w:rsidRPr="00BD3F7C">
              <w:rPr>
                <w:rFonts w:ascii="Times New Roman" w:hAnsi="Times New Roman" w:cs="Times New Roman"/>
                <w:b/>
                <w:bCs/>
              </w:rPr>
              <w:t>1-pressure</w:t>
            </w:r>
          </w:p>
        </w:tc>
        <w:tc>
          <w:tcPr>
            <w:tcW w:w="1542" w:type="dxa"/>
            <w:shd w:val="clear" w:color="auto" w:fill="D9D9D9" w:themeFill="background1" w:themeFillShade="D9"/>
          </w:tcPr>
          <w:p w14:paraId="7A4160F2" w14:textId="1C71BFA5" w:rsidR="0094078F" w:rsidRPr="00BD3F7C" w:rsidRDefault="00A44069">
            <w:pPr>
              <w:pStyle w:val="Body"/>
              <w:spacing w:before="0" w:after="0"/>
              <w:ind w:firstLine="0"/>
              <w:jc w:val="center"/>
              <w:rPr>
                <w:rFonts w:ascii="Times New Roman" w:hAnsi="Times New Roman" w:cs="Times New Roman"/>
                <w:b/>
                <w:bCs/>
              </w:rPr>
            </w:pPr>
            <w:r w:rsidRPr="00BD3F7C">
              <w:rPr>
                <w:rFonts w:ascii="Times New Roman" w:hAnsi="Times New Roman" w:cs="Times New Roman"/>
                <w:b/>
                <w:bCs/>
              </w:rPr>
              <w:t>Total Capital Requirement</w:t>
            </w:r>
            <w:r w:rsidR="0076527B" w:rsidRPr="00BD3F7C">
              <w:rPr>
                <w:rFonts w:ascii="Times New Roman" w:hAnsi="Times New Roman" w:cs="Times New Roman"/>
                <w:b/>
                <w:bCs/>
              </w:rPr>
              <w:t xml:space="preserve"> (TCR)</w:t>
            </w:r>
            <w:r w:rsidRPr="00BD3F7C">
              <w:rPr>
                <w:rFonts w:ascii="Times New Roman" w:hAnsi="Times New Roman" w:cs="Times New Roman"/>
                <w:b/>
                <w:bCs/>
              </w:rPr>
              <w:t xml:space="preserve"> (</w:t>
            </w:r>
            <w:r w:rsidR="0076527B" w:rsidRPr="00BD3F7C">
              <w:rPr>
                <w:rFonts w:ascii="Times New Roman" w:hAnsi="Times New Roman" w:cs="Times New Roman"/>
                <w:b/>
                <w:bCs/>
              </w:rPr>
              <w:t>million $)</w:t>
            </w:r>
          </w:p>
        </w:tc>
        <w:tc>
          <w:tcPr>
            <w:tcW w:w="1420" w:type="dxa"/>
            <w:shd w:val="clear" w:color="auto" w:fill="D9D9D9" w:themeFill="background1" w:themeFillShade="D9"/>
          </w:tcPr>
          <w:p w14:paraId="401BB298" w14:textId="55602941" w:rsidR="0094078F" w:rsidRPr="00BD3F7C" w:rsidRDefault="00A44069">
            <w:pPr>
              <w:pStyle w:val="Body"/>
              <w:spacing w:before="0" w:after="0"/>
              <w:ind w:firstLine="0"/>
              <w:jc w:val="center"/>
              <w:rPr>
                <w:rFonts w:ascii="Times New Roman" w:hAnsi="Times New Roman" w:cs="Times New Roman"/>
                <w:b/>
                <w:bCs/>
              </w:rPr>
            </w:pPr>
            <w:r w:rsidRPr="00BD3F7C">
              <w:rPr>
                <w:rFonts w:ascii="Times New Roman" w:hAnsi="Times New Roman" w:cs="Times New Roman"/>
                <w:b/>
                <w:bCs/>
              </w:rPr>
              <w:t>Increase in TCR relative to 1-pressure</w:t>
            </w:r>
          </w:p>
        </w:tc>
        <w:tc>
          <w:tcPr>
            <w:tcW w:w="1163" w:type="dxa"/>
            <w:shd w:val="clear" w:color="auto" w:fill="D9D9D9" w:themeFill="background1" w:themeFillShade="D9"/>
          </w:tcPr>
          <w:p w14:paraId="3ECD3C1C" w14:textId="7644952C" w:rsidR="0094078F" w:rsidRPr="00BD3F7C" w:rsidRDefault="00A44069">
            <w:pPr>
              <w:pStyle w:val="Body"/>
              <w:spacing w:before="0" w:after="0"/>
              <w:ind w:firstLine="0"/>
              <w:jc w:val="center"/>
              <w:rPr>
                <w:rFonts w:ascii="Times New Roman" w:hAnsi="Times New Roman" w:cs="Times New Roman"/>
                <w:b/>
                <w:bCs/>
              </w:rPr>
            </w:pPr>
            <w:r w:rsidRPr="00BD3F7C">
              <w:rPr>
                <w:rFonts w:ascii="Times New Roman" w:hAnsi="Times New Roman" w:cs="Times New Roman"/>
                <w:b/>
                <w:bCs/>
              </w:rPr>
              <w:t>COE ($/MWh)</w:t>
            </w:r>
          </w:p>
        </w:tc>
        <w:tc>
          <w:tcPr>
            <w:tcW w:w="1372" w:type="dxa"/>
            <w:shd w:val="clear" w:color="auto" w:fill="D9D9D9" w:themeFill="background1" w:themeFillShade="D9"/>
          </w:tcPr>
          <w:p w14:paraId="6287E3C6" w14:textId="72B2F562" w:rsidR="0094078F" w:rsidRPr="00BD3F7C" w:rsidRDefault="00A44069">
            <w:pPr>
              <w:pStyle w:val="Body"/>
              <w:spacing w:before="0" w:after="0"/>
              <w:ind w:firstLine="0"/>
              <w:jc w:val="center"/>
              <w:rPr>
                <w:rFonts w:ascii="Times New Roman" w:hAnsi="Times New Roman" w:cs="Times New Roman"/>
                <w:b/>
                <w:bCs/>
              </w:rPr>
            </w:pPr>
            <w:r w:rsidRPr="00BD3F7C">
              <w:rPr>
                <w:rFonts w:ascii="Times New Roman" w:hAnsi="Times New Roman" w:cs="Times New Roman"/>
                <w:b/>
                <w:bCs/>
              </w:rPr>
              <w:t xml:space="preserve">Decrease in COE Relative to </w:t>
            </w:r>
            <w:r w:rsidR="0076527B" w:rsidRPr="00BD3F7C">
              <w:rPr>
                <w:rFonts w:ascii="Times New Roman" w:hAnsi="Times New Roman" w:cs="Times New Roman"/>
                <w:b/>
                <w:bCs/>
              </w:rPr>
              <w:t>1-pressure</w:t>
            </w:r>
          </w:p>
        </w:tc>
      </w:tr>
      <w:tr w:rsidR="004A7D33" w14:paraId="5FDADF94" w14:textId="77777777" w:rsidTr="00DE36C2">
        <w:tc>
          <w:tcPr>
            <w:tcW w:w="1670" w:type="dxa"/>
          </w:tcPr>
          <w:p w14:paraId="57634F10" w14:textId="518262E8" w:rsidR="0094078F" w:rsidRPr="00BD3F7C" w:rsidRDefault="00A44069">
            <w:pPr>
              <w:pStyle w:val="Body"/>
              <w:spacing w:before="0" w:after="0"/>
              <w:ind w:firstLine="0"/>
              <w:jc w:val="center"/>
              <w:rPr>
                <w:rFonts w:ascii="Times New Roman" w:hAnsi="Times New Roman" w:cs="Times New Roman"/>
              </w:rPr>
            </w:pPr>
            <w:r w:rsidRPr="00BD3F7C">
              <w:rPr>
                <w:rFonts w:ascii="Times New Roman" w:hAnsi="Times New Roman" w:cs="Times New Roman"/>
              </w:rPr>
              <w:t>1-pressure</w:t>
            </w:r>
          </w:p>
        </w:tc>
        <w:tc>
          <w:tcPr>
            <w:tcW w:w="1243" w:type="dxa"/>
          </w:tcPr>
          <w:p w14:paraId="17DCFB7F" w14:textId="7104E062" w:rsidR="0094078F" w:rsidRPr="00BD3F7C" w:rsidRDefault="00A44069">
            <w:pPr>
              <w:pStyle w:val="Body"/>
              <w:spacing w:before="0" w:after="0"/>
              <w:ind w:firstLine="0"/>
              <w:jc w:val="center"/>
              <w:rPr>
                <w:rFonts w:ascii="Times New Roman" w:hAnsi="Times New Roman" w:cs="Times New Roman"/>
              </w:rPr>
            </w:pPr>
            <w:r w:rsidRPr="00BD3F7C">
              <w:rPr>
                <w:rFonts w:ascii="Times New Roman" w:hAnsi="Times New Roman" w:cs="Times New Roman"/>
              </w:rPr>
              <w:t>50%</w:t>
            </w:r>
          </w:p>
        </w:tc>
        <w:tc>
          <w:tcPr>
            <w:tcW w:w="1660" w:type="dxa"/>
          </w:tcPr>
          <w:p w14:paraId="13A8F315" w14:textId="77777777" w:rsidR="0094078F" w:rsidRPr="00BD3F7C" w:rsidRDefault="00A44069">
            <w:pPr>
              <w:pStyle w:val="Body"/>
              <w:spacing w:before="0" w:after="0"/>
              <w:ind w:firstLine="0"/>
              <w:jc w:val="center"/>
              <w:rPr>
                <w:rFonts w:ascii="Times New Roman" w:hAnsi="Times New Roman" w:cs="Times New Roman"/>
              </w:rPr>
            </w:pPr>
            <w:r w:rsidRPr="00BD3F7C">
              <w:rPr>
                <w:rFonts w:ascii="Times New Roman" w:hAnsi="Times New Roman" w:cs="Times New Roman"/>
              </w:rPr>
              <w:t>-</w:t>
            </w:r>
          </w:p>
        </w:tc>
        <w:tc>
          <w:tcPr>
            <w:tcW w:w="1542" w:type="dxa"/>
          </w:tcPr>
          <w:p w14:paraId="7DB04F35" w14:textId="3787E584" w:rsidR="0094078F" w:rsidRPr="00BD3F7C" w:rsidRDefault="00A44069">
            <w:pPr>
              <w:pStyle w:val="Body"/>
              <w:spacing w:before="0" w:after="0"/>
              <w:ind w:firstLine="0"/>
              <w:jc w:val="center"/>
              <w:rPr>
                <w:rFonts w:ascii="Times New Roman" w:hAnsi="Times New Roman" w:cs="Times New Roman"/>
              </w:rPr>
            </w:pPr>
            <w:r w:rsidRPr="00BD3F7C">
              <w:rPr>
                <w:rFonts w:ascii="Times New Roman" w:hAnsi="Times New Roman" w:cs="Times New Roman"/>
              </w:rPr>
              <w:t>116.1</w:t>
            </w:r>
          </w:p>
        </w:tc>
        <w:tc>
          <w:tcPr>
            <w:tcW w:w="1420" w:type="dxa"/>
          </w:tcPr>
          <w:p w14:paraId="187B2215" w14:textId="3D2D8511" w:rsidR="0094078F" w:rsidRPr="00BD3F7C" w:rsidRDefault="00A44069">
            <w:pPr>
              <w:pStyle w:val="Body"/>
              <w:spacing w:before="0" w:after="0"/>
              <w:ind w:firstLine="0"/>
              <w:jc w:val="center"/>
              <w:rPr>
                <w:rFonts w:ascii="Times New Roman" w:hAnsi="Times New Roman" w:cs="Times New Roman"/>
              </w:rPr>
            </w:pPr>
            <w:r w:rsidRPr="00BD3F7C">
              <w:rPr>
                <w:rFonts w:ascii="Times New Roman" w:hAnsi="Times New Roman" w:cs="Times New Roman"/>
              </w:rPr>
              <w:t>-</w:t>
            </w:r>
          </w:p>
        </w:tc>
        <w:tc>
          <w:tcPr>
            <w:tcW w:w="1163" w:type="dxa"/>
          </w:tcPr>
          <w:p w14:paraId="53822C18" w14:textId="6E003195" w:rsidR="0094078F" w:rsidRPr="00BD3F7C" w:rsidRDefault="00A44069">
            <w:pPr>
              <w:pStyle w:val="Body"/>
              <w:spacing w:before="0" w:after="0"/>
              <w:ind w:firstLine="0"/>
              <w:jc w:val="center"/>
              <w:rPr>
                <w:rFonts w:ascii="Times New Roman" w:hAnsi="Times New Roman" w:cs="Times New Roman"/>
              </w:rPr>
            </w:pPr>
            <w:r w:rsidRPr="00BD3F7C">
              <w:rPr>
                <w:rFonts w:ascii="Times New Roman" w:hAnsi="Times New Roman" w:cs="Times New Roman"/>
              </w:rPr>
              <w:t>48.13</w:t>
            </w:r>
          </w:p>
        </w:tc>
        <w:tc>
          <w:tcPr>
            <w:tcW w:w="1372" w:type="dxa"/>
          </w:tcPr>
          <w:p w14:paraId="43E268CA" w14:textId="77777777" w:rsidR="0094078F" w:rsidRPr="00BD3F7C" w:rsidRDefault="00A44069">
            <w:pPr>
              <w:pStyle w:val="Body"/>
              <w:spacing w:before="0" w:after="0"/>
              <w:ind w:firstLine="0"/>
              <w:jc w:val="center"/>
              <w:rPr>
                <w:rFonts w:ascii="Times New Roman" w:hAnsi="Times New Roman" w:cs="Times New Roman"/>
              </w:rPr>
            </w:pPr>
            <w:r w:rsidRPr="00BD3F7C">
              <w:rPr>
                <w:rFonts w:ascii="Times New Roman" w:hAnsi="Times New Roman" w:cs="Times New Roman"/>
              </w:rPr>
              <w:t>-</w:t>
            </w:r>
          </w:p>
        </w:tc>
      </w:tr>
      <w:tr w:rsidR="004A7D33" w14:paraId="666A5D0E" w14:textId="77777777" w:rsidTr="00DE36C2">
        <w:tc>
          <w:tcPr>
            <w:tcW w:w="1670" w:type="dxa"/>
          </w:tcPr>
          <w:p w14:paraId="6AC01491" w14:textId="3A22AC85" w:rsidR="0094078F" w:rsidRPr="00BD3F7C" w:rsidRDefault="00A44069">
            <w:pPr>
              <w:pStyle w:val="Body"/>
              <w:spacing w:before="0" w:after="0"/>
              <w:ind w:firstLine="0"/>
              <w:jc w:val="center"/>
              <w:rPr>
                <w:rFonts w:ascii="Times New Roman" w:hAnsi="Times New Roman" w:cs="Times New Roman"/>
              </w:rPr>
            </w:pPr>
            <w:r w:rsidRPr="00BD3F7C">
              <w:rPr>
                <w:rFonts w:ascii="Times New Roman" w:hAnsi="Times New Roman" w:cs="Times New Roman"/>
              </w:rPr>
              <w:t>2-pressure</w:t>
            </w:r>
          </w:p>
        </w:tc>
        <w:tc>
          <w:tcPr>
            <w:tcW w:w="1243" w:type="dxa"/>
          </w:tcPr>
          <w:p w14:paraId="65E1FCC7" w14:textId="48CB5A3A" w:rsidR="0094078F" w:rsidRPr="00BD3F7C" w:rsidRDefault="00A44069">
            <w:pPr>
              <w:pStyle w:val="Body"/>
              <w:spacing w:before="0" w:after="0"/>
              <w:ind w:firstLine="0"/>
              <w:jc w:val="center"/>
              <w:rPr>
                <w:rFonts w:ascii="Times New Roman" w:hAnsi="Times New Roman" w:cs="Times New Roman"/>
              </w:rPr>
            </w:pPr>
            <w:r w:rsidRPr="00BD3F7C">
              <w:rPr>
                <w:rFonts w:ascii="Times New Roman" w:hAnsi="Times New Roman" w:cs="Times New Roman"/>
              </w:rPr>
              <w:t>52.25%</w:t>
            </w:r>
          </w:p>
        </w:tc>
        <w:tc>
          <w:tcPr>
            <w:tcW w:w="1660" w:type="dxa"/>
          </w:tcPr>
          <w:p w14:paraId="29AB5308" w14:textId="0EDEBFB7" w:rsidR="0094078F" w:rsidRPr="00BD3F7C" w:rsidRDefault="00A44069">
            <w:pPr>
              <w:pStyle w:val="Body"/>
              <w:spacing w:before="0" w:after="0"/>
              <w:ind w:firstLine="0"/>
              <w:jc w:val="center"/>
              <w:rPr>
                <w:rFonts w:ascii="Times New Roman" w:hAnsi="Times New Roman" w:cs="Times New Roman"/>
              </w:rPr>
            </w:pPr>
            <w:r w:rsidRPr="00BD3F7C">
              <w:rPr>
                <w:rFonts w:ascii="Times New Roman" w:hAnsi="Times New Roman" w:cs="Times New Roman"/>
              </w:rPr>
              <w:t>4.5%</w:t>
            </w:r>
          </w:p>
        </w:tc>
        <w:tc>
          <w:tcPr>
            <w:tcW w:w="1542" w:type="dxa"/>
          </w:tcPr>
          <w:p w14:paraId="60115910" w14:textId="1F83268B" w:rsidR="0094078F" w:rsidRPr="00BD3F7C" w:rsidRDefault="00A44069">
            <w:pPr>
              <w:pStyle w:val="Body"/>
              <w:spacing w:before="0" w:after="0"/>
              <w:ind w:firstLine="0"/>
              <w:jc w:val="center"/>
              <w:rPr>
                <w:rFonts w:ascii="Times New Roman" w:hAnsi="Times New Roman" w:cs="Times New Roman"/>
              </w:rPr>
            </w:pPr>
            <w:r w:rsidRPr="00BD3F7C">
              <w:rPr>
                <w:rFonts w:ascii="Times New Roman" w:hAnsi="Times New Roman" w:cs="Times New Roman"/>
              </w:rPr>
              <w:t>119.3</w:t>
            </w:r>
          </w:p>
        </w:tc>
        <w:tc>
          <w:tcPr>
            <w:tcW w:w="1420" w:type="dxa"/>
          </w:tcPr>
          <w:p w14:paraId="39F871FC" w14:textId="714F7B14" w:rsidR="0094078F" w:rsidRPr="00BD3F7C" w:rsidRDefault="00A44069">
            <w:pPr>
              <w:pStyle w:val="Body"/>
              <w:spacing w:before="0" w:after="0"/>
              <w:ind w:firstLine="0"/>
              <w:jc w:val="center"/>
              <w:rPr>
                <w:rFonts w:ascii="Times New Roman" w:hAnsi="Times New Roman" w:cs="Times New Roman"/>
              </w:rPr>
            </w:pPr>
            <w:r w:rsidRPr="00BD3F7C">
              <w:rPr>
                <w:rFonts w:ascii="Times New Roman" w:hAnsi="Times New Roman" w:cs="Times New Roman"/>
              </w:rPr>
              <w:t>2.76%</w:t>
            </w:r>
          </w:p>
        </w:tc>
        <w:tc>
          <w:tcPr>
            <w:tcW w:w="1163" w:type="dxa"/>
          </w:tcPr>
          <w:p w14:paraId="2C9D3399" w14:textId="06EFD62F" w:rsidR="0094078F" w:rsidRPr="00BD3F7C" w:rsidRDefault="00A44069">
            <w:pPr>
              <w:pStyle w:val="Body"/>
              <w:spacing w:before="0" w:after="0"/>
              <w:ind w:firstLine="0"/>
              <w:jc w:val="center"/>
              <w:rPr>
                <w:rFonts w:ascii="Times New Roman" w:hAnsi="Times New Roman" w:cs="Times New Roman"/>
              </w:rPr>
            </w:pPr>
            <w:r w:rsidRPr="00BD3F7C">
              <w:rPr>
                <w:rFonts w:ascii="Times New Roman" w:hAnsi="Times New Roman" w:cs="Times New Roman"/>
              </w:rPr>
              <w:t>46.39</w:t>
            </w:r>
          </w:p>
        </w:tc>
        <w:tc>
          <w:tcPr>
            <w:tcW w:w="1372" w:type="dxa"/>
          </w:tcPr>
          <w:p w14:paraId="25D13852" w14:textId="0FADA21B" w:rsidR="0094078F" w:rsidRPr="00BD3F7C" w:rsidRDefault="00A44069">
            <w:pPr>
              <w:pStyle w:val="Body"/>
              <w:spacing w:before="0" w:after="0"/>
              <w:ind w:firstLine="0"/>
              <w:jc w:val="center"/>
              <w:rPr>
                <w:rFonts w:ascii="Times New Roman" w:hAnsi="Times New Roman" w:cs="Times New Roman"/>
              </w:rPr>
            </w:pPr>
            <w:r w:rsidRPr="00BD3F7C">
              <w:rPr>
                <w:rFonts w:ascii="Times New Roman" w:hAnsi="Times New Roman" w:cs="Times New Roman"/>
              </w:rPr>
              <w:t>3.62%</w:t>
            </w:r>
          </w:p>
        </w:tc>
      </w:tr>
      <w:tr w:rsidR="004A7D33" w14:paraId="0E3EABF4" w14:textId="77777777" w:rsidTr="00DE36C2">
        <w:tc>
          <w:tcPr>
            <w:tcW w:w="1670" w:type="dxa"/>
          </w:tcPr>
          <w:p w14:paraId="1980D5EE" w14:textId="7CBF3DB8" w:rsidR="0094078F" w:rsidRPr="00BD3F7C" w:rsidRDefault="00A44069">
            <w:pPr>
              <w:pStyle w:val="Body"/>
              <w:spacing w:before="0" w:after="0"/>
              <w:ind w:firstLine="0"/>
              <w:jc w:val="center"/>
              <w:rPr>
                <w:rFonts w:ascii="Times New Roman" w:hAnsi="Times New Roman" w:cs="Times New Roman"/>
              </w:rPr>
            </w:pPr>
            <w:r w:rsidRPr="00BD3F7C">
              <w:rPr>
                <w:rFonts w:ascii="Times New Roman" w:hAnsi="Times New Roman" w:cs="Times New Roman"/>
              </w:rPr>
              <w:t>3-pressure</w:t>
            </w:r>
          </w:p>
        </w:tc>
        <w:tc>
          <w:tcPr>
            <w:tcW w:w="1243" w:type="dxa"/>
          </w:tcPr>
          <w:p w14:paraId="7E9BB7E4" w14:textId="5805C340" w:rsidR="0094078F" w:rsidRPr="00BD3F7C" w:rsidRDefault="00A44069">
            <w:pPr>
              <w:pStyle w:val="Body"/>
              <w:spacing w:before="0" w:after="0"/>
              <w:ind w:firstLine="0"/>
              <w:jc w:val="center"/>
              <w:rPr>
                <w:rFonts w:ascii="Times New Roman" w:hAnsi="Times New Roman" w:cs="Times New Roman"/>
              </w:rPr>
            </w:pPr>
            <w:r w:rsidRPr="00BD3F7C">
              <w:rPr>
                <w:rFonts w:ascii="Times New Roman" w:hAnsi="Times New Roman" w:cs="Times New Roman"/>
              </w:rPr>
              <w:t>53.6%</w:t>
            </w:r>
          </w:p>
        </w:tc>
        <w:tc>
          <w:tcPr>
            <w:tcW w:w="1660" w:type="dxa"/>
          </w:tcPr>
          <w:p w14:paraId="36EA9B04" w14:textId="6544ACC7" w:rsidR="0094078F" w:rsidRPr="00BD3F7C" w:rsidRDefault="00A44069">
            <w:pPr>
              <w:pStyle w:val="Body"/>
              <w:spacing w:before="0" w:after="0"/>
              <w:ind w:firstLine="0"/>
              <w:jc w:val="center"/>
              <w:rPr>
                <w:rFonts w:ascii="Times New Roman" w:hAnsi="Times New Roman" w:cs="Times New Roman"/>
              </w:rPr>
            </w:pPr>
            <w:r w:rsidRPr="00BD3F7C">
              <w:rPr>
                <w:rFonts w:ascii="Times New Roman" w:hAnsi="Times New Roman" w:cs="Times New Roman"/>
              </w:rPr>
              <w:t>7.2%</w:t>
            </w:r>
          </w:p>
        </w:tc>
        <w:tc>
          <w:tcPr>
            <w:tcW w:w="1542" w:type="dxa"/>
          </w:tcPr>
          <w:p w14:paraId="76D3EF36" w14:textId="2BB8ED18" w:rsidR="0094078F" w:rsidRPr="00BD3F7C" w:rsidRDefault="00A44069">
            <w:pPr>
              <w:pStyle w:val="Body"/>
              <w:spacing w:before="0" w:after="0"/>
              <w:ind w:firstLine="0"/>
              <w:jc w:val="center"/>
              <w:rPr>
                <w:rFonts w:ascii="Times New Roman" w:hAnsi="Times New Roman" w:cs="Times New Roman"/>
              </w:rPr>
            </w:pPr>
            <w:r w:rsidRPr="00BD3F7C">
              <w:rPr>
                <w:rFonts w:ascii="Times New Roman" w:hAnsi="Times New Roman" w:cs="Times New Roman"/>
              </w:rPr>
              <w:t>129.9</w:t>
            </w:r>
          </w:p>
        </w:tc>
        <w:tc>
          <w:tcPr>
            <w:tcW w:w="1420" w:type="dxa"/>
          </w:tcPr>
          <w:p w14:paraId="57D819C8" w14:textId="056EAD25" w:rsidR="0094078F" w:rsidRPr="00BD3F7C" w:rsidRDefault="00A44069">
            <w:pPr>
              <w:pStyle w:val="Body"/>
              <w:spacing w:before="0" w:after="0"/>
              <w:ind w:firstLine="0"/>
              <w:jc w:val="center"/>
              <w:rPr>
                <w:rFonts w:ascii="Times New Roman" w:hAnsi="Times New Roman" w:cs="Times New Roman"/>
              </w:rPr>
            </w:pPr>
            <w:r w:rsidRPr="00BD3F7C">
              <w:rPr>
                <w:rFonts w:ascii="Times New Roman" w:hAnsi="Times New Roman" w:cs="Times New Roman"/>
              </w:rPr>
              <w:t>11.89%</w:t>
            </w:r>
          </w:p>
        </w:tc>
        <w:tc>
          <w:tcPr>
            <w:tcW w:w="1163" w:type="dxa"/>
          </w:tcPr>
          <w:p w14:paraId="6149C596" w14:textId="0C84A5C4" w:rsidR="0094078F" w:rsidRPr="00BD3F7C" w:rsidRDefault="00A44069">
            <w:pPr>
              <w:pStyle w:val="Body"/>
              <w:spacing w:before="0" w:after="0"/>
              <w:ind w:firstLine="0"/>
              <w:jc w:val="center"/>
              <w:rPr>
                <w:rFonts w:ascii="Times New Roman" w:hAnsi="Times New Roman" w:cs="Times New Roman"/>
              </w:rPr>
            </w:pPr>
            <w:r w:rsidRPr="00BD3F7C">
              <w:rPr>
                <w:rFonts w:ascii="Times New Roman" w:hAnsi="Times New Roman" w:cs="Times New Roman"/>
              </w:rPr>
              <w:t>45.79</w:t>
            </w:r>
          </w:p>
        </w:tc>
        <w:tc>
          <w:tcPr>
            <w:tcW w:w="1372" w:type="dxa"/>
          </w:tcPr>
          <w:p w14:paraId="662E033A" w14:textId="2824E7E3" w:rsidR="0094078F" w:rsidRPr="00BD3F7C" w:rsidRDefault="00A44069">
            <w:pPr>
              <w:pStyle w:val="Body"/>
              <w:spacing w:before="0" w:after="0"/>
              <w:ind w:firstLine="0"/>
              <w:jc w:val="center"/>
              <w:rPr>
                <w:rFonts w:ascii="Times New Roman" w:hAnsi="Times New Roman" w:cs="Times New Roman"/>
              </w:rPr>
            </w:pPr>
            <w:r w:rsidRPr="00BD3F7C">
              <w:rPr>
                <w:rFonts w:ascii="Times New Roman" w:hAnsi="Times New Roman" w:cs="Times New Roman"/>
              </w:rPr>
              <w:t>4.86%</w:t>
            </w:r>
          </w:p>
        </w:tc>
      </w:tr>
    </w:tbl>
    <w:p w14:paraId="32C5FCDD" w14:textId="77777777" w:rsidR="00CF5A63" w:rsidRPr="00BD3F7C" w:rsidRDefault="00A44069" w:rsidP="00825CBA">
      <w:pPr>
        <w:pStyle w:val="Heading2"/>
        <w:spacing w:before="240" w:after="240"/>
        <w:rPr>
          <w:rFonts w:ascii="Times New Roman" w:hAnsi="Times New Roman" w:cs="Times New Roman"/>
        </w:rPr>
      </w:pPr>
      <w:bookmarkStart w:id="13" w:name="_Toc129502958"/>
      <w:r w:rsidRPr="00BD3F7C">
        <w:rPr>
          <w:rFonts w:ascii="Times New Roman" w:hAnsi="Times New Roman" w:cs="Times New Roman"/>
        </w:rPr>
        <w:t>Heat Recovery Steam Generation Design Optimization</w:t>
      </w:r>
      <w:bookmarkEnd w:id="13"/>
      <w:r w:rsidRPr="00BD3F7C">
        <w:rPr>
          <w:rFonts w:ascii="Times New Roman" w:hAnsi="Times New Roman" w:cs="Times New Roman"/>
        </w:rPr>
        <w:t xml:space="preserve"> </w:t>
      </w:r>
    </w:p>
    <w:p w14:paraId="56C67751" w14:textId="5E6E1414" w:rsidR="00CF5A63" w:rsidRPr="00BD3F7C" w:rsidRDefault="00A44069" w:rsidP="006B5CCD">
      <w:pPr>
        <w:pStyle w:val="NormalWeb"/>
        <w:spacing w:before="160" w:beforeAutospacing="0" w:after="160" w:afterAutospacing="0"/>
        <w:rPr>
          <w:rFonts w:ascii="Times New Roman" w:hAnsi="Times New Roman" w:cs="Times New Roman"/>
          <w:sz w:val="24"/>
        </w:rPr>
      </w:pPr>
      <w:r w:rsidRPr="00BD3F7C">
        <w:rPr>
          <w:rFonts w:ascii="Times New Roman" w:hAnsi="Times New Roman" w:cs="Times New Roman"/>
          <w:sz w:val="24"/>
        </w:rPr>
        <w:t>For a given HRSG design, parameters can be thermodynamically optimized to achieve the maximum overall efficiency. Optimization HRSG performance can identify a best-case scenario for which similar-designed HRSGs could be operated. Examples of design parameters include, but are not limited to, the pinch point temperature difference, inlet gas temperature, exit gas temperature, pressure within the turbine(s), mass flow rate,</w:t>
      </w:r>
      <w:r w:rsidR="0010370C" w:rsidRPr="00BD3F7C">
        <w:rPr>
          <w:rFonts w:ascii="Times New Roman" w:hAnsi="Times New Roman" w:cs="Times New Roman"/>
          <w:sz w:val="24"/>
        </w:rPr>
        <w:t xml:space="preserve"> heat transfer area, pipe/tube/steam materials, </w:t>
      </w:r>
      <w:r w:rsidR="00F53F2F" w:rsidRPr="00BD3F7C">
        <w:rPr>
          <w:rFonts w:ascii="Times New Roman" w:hAnsi="Times New Roman" w:cs="Times New Roman"/>
          <w:sz w:val="24"/>
        </w:rPr>
        <w:t>c</w:t>
      </w:r>
      <w:r w:rsidR="00C44554" w:rsidRPr="00BD3F7C">
        <w:rPr>
          <w:rFonts w:ascii="Times New Roman" w:hAnsi="Times New Roman" w:cs="Times New Roman"/>
          <w:sz w:val="24"/>
        </w:rPr>
        <w:t xml:space="preserve">ondenser and cooling tower heat transfer surface area, </w:t>
      </w:r>
      <w:r w:rsidR="00F53F2F" w:rsidRPr="00BD3F7C">
        <w:rPr>
          <w:rFonts w:ascii="Times New Roman" w:hAnsi="Times New Roman" w:cs="Times New Roman"/>
          <w:sz w:val="24"/>
        </w:rPr>
        <w:t xml:space="preserve">steam turbine exhaust annulus area, </w:t>
      </w:r>
      <w:r w:rsidR="00F93454" w:rsidRPr="00BD3F7C">
        <w:rPr>
          <w:rFonts w:ascii="Times New Roman" w:hAnsi="Times New Roman" w:cs="Times New Roman"/>
          <w:sz w:val="24"/>
        </w:rPr>
        <w:t xml:space="preserve">external insulation </w:t>
      </w:r>
      <w:r w:rsidR="00FE5CE8" w:rsidRPr="00BD3F7C">
        <w:rPr>
          <w:rFonts w:ascii="Times New Roman" w:hAnsi="Times New Roman" w:cs="Times New Roman"/>
          <w:sz w:val="24"/>
        </w:rPr>
        <w:t xml:space="preserve">to extract additional useful thermal output while </w:t>
      </w:r>
      <w:r w:rsidR="00A97E0D" w:rsidRPr="00BD3F7C">
        <w:rPr>
          <w:rFonts w:ascii="Times New Roman" w:hAnsi="Times New Roman" w:cs="Times New Roman"/>
          <w:sz w:val="24"/>
        </w:rPr>
        <w:t>maintaining</w:t>
      </w:r>
      <w:r w:rsidR="00FE5CE8" w:rsidRPr="00BD3F7C">
        <w:rPr>
          <w:rFonts w:ascii="Times New Roman" w:hAnsi="Times New Roman" w:cs="Times New Roman"/>
          <w:sz w:val="24"/>
        </w:rPr>
        <w:t xml:space="preserve"> the </w:t>
      </w:r>
      <w:r w:rsidR="00A97E0D" w:rsidRPr="00BD3F7C">
        <w:rPr>
          <w:rFonts w:ascii="Times New Roman" w:hAnsi="Times New Roman" w:cs="Times New Roman"/>
          <w:sz w:val="24"/>
        </w:rPr>
        <w:t xml:space="preserve">flue gas above the flue gas temperature, </w:t>
      </w:r>
      <w:r w:rsidRPr="00BD3F7C">
        <w:rPr>
          <w:rFonts w:ascii="Times New Roman" w:hAnsi="Times New Roman" w:cs="Times New Roman"/>
          <w:sz w:val="24"/>
        </w:rPr>
        <w:t>etc. Studies have both thermodynamically and economically optimized HRSG performance and development.</w:t>
      </w:r>
    </w:p>
    <w:p w14:paraId="1CAEB49D" w14:textId="06184606" w:rsidR="00CF5A63" w:rsidRPr="00BD3F7C" w:rsidRDefault="00A44069" w:rsidP="006B5CCD">
      <w:pPr>
        <w:pStyle w:val="NormalWeb"/>
        <w:spacing w:before="160" w:beforeAutospacing="0" w:after="160" w:afterAutospacing="0"/>
        <w:rPr>
          <w:rFonts w:ascii="Times New Roman" w:hAnsi="Times New Roman" w:cs="Times New Roman"/>
        </w:rPr>
      </w:pPr>
      <w:r w:rsidRPr="00BD3F7C">
        <w:rPr>
          <w:rFonts w:ascii="Times New Roman" w:hAnsi="Times New Roman" w:cs="Times New Roman"/>
          <w:sz w:val="24"/>
        </w:rPr>
        <w:lastRenderedPageBreak/>
        <w:t xml:space="preserve">One study thermodynamically optimized </w:t>
      </w:r>
      <w:proofErr w:type="gramStart"/>
      <w:r w:rsidRPr="00BD3F7C">
        <w:rPr>
          <w:rFonts w:ascii="Times New Roman" w:hAnsi="Times New Roman" w:cs="Times New Roman"/>
          <w:sz w:val="24"/>
        </w:rPr>
        <w:t>parameters</w:t>
      </w:r>
      <w:proofErr w:type="gramEnd"/>
      <w:r w:rsidRPr="00BD3F7C">
        <w:rPr>
          <w:rFonts w:ascii="Times New Roman" w:hAnsi="Times New Roman" w:cs="Times New Roman"/>
          <w:sz w:val="24"/>
        </w:rPr>
        <w:t xml:space="preserve"> within HRSGs for single, double, and triple pressure turbine use. The results indicate that single-pressure, double-pressure, and triple-pressure HRSGs can increase combined cycle power output by 0.05, 0.28, and 0.29%, respectively, for every 10-bar inlet pressure increase. Furthermore, it found that the net combined cycle power output will decrease by 0.54, 0.21, and 0.17% for every 10</w:t>
      </w:r>
      <w:r w:rsidRPr="00BD3F7C">
        <w:rPr>
          <w:rFonts w:ascii="Times New Roman" w:hAnsi="Times New Roman" w:cs="Times New Roman"/>
          <w:sz w:val="24"/>
          <w:vertAlign w:val="superscript"/>
        </w:rPr>
        <w:t>o</w:t>
      </w:r>
      <w:r w:rsidRPr="00BD3F7C">
        <w:rPr>
          <w:rFonts w:ascii="Times New Roman" w:hAnsi="Times New Roman" w:cs="Times New Roman"/>
          <w:sz w:val="24"/>
        </w:rPr>
        <w:t>C evaporator pinch point temperature difference.</w:t>
      </w:r>
      <w:r>
        <w:rPr>
          <w:rStyle w:val="FootnoteReference"/>
          <w:rFonts w:ascii="Times New Roman" w:hAnsi="Times New Roman" w:cs="Times New Roman"/>
          <w:sz w:val="24"/>
        </w:rPr>
        <w:footnoteReference w:id="41"/>
      </w:r>
      <w:r w:rsidRPr="00BD3F7C">
        <w:rPr>
          <w:rFonts w:ascii="Times New Roman" w:hAnsi="Times New Roman" w:cs="Times New Roman"/>
          <w:sz w:val="24"/>
        </w:rPr>
        <w:t xml:space="preserve"> The results suggest that significant performance</w:t>
      </w:r>
      <w:r w:rsidRPr="00BD3F7C">
        <w:rPr>
          <w:rFonts w:ascii="Times New Roman" w:hAnsi="Times New Roman" w:cs="Times New Roman"/>
        </w:rPr>
        <w:t xml:space="preserve"> increase can result from choosing optimum operating conditions for a given HRSG. Additionally, the findings suggest that single-pressure HRSGs are most susceptible to efficiency decrement for suboptimum operation, and triple-pressure HRSGs have the most potential for improvement through optimization.</w:t>
      </w:r>
    </w:p>
    <w:p w14:paraId="39DFA98D" w14:textId="6377DA82" w:rsidR="003778AD" w:rsidRPr="00BD3F7C" w:rsidRDefault="00A44069" w:rsidP="006B5CCD">
      <w:pPr>
        <w:pStyle w:val="NormalWeb"/>
        <w:spacing w:before="160" w:beforeAutospacing="0" w:after="160" w:afterAutospacing="0"/>
        <w:rPr>
          <w:rFonts w:ascii="Times New Roman" w:hAnsi="Times New Roman" w:cs="Times New Roman"/>
          <w:sz w:val="24"/>
        </w:rPr>
      </w:pPr>
      <w:r w:rsidRPr="00BD3F7C">
        <w:rPr>
          <w:rFonts w:ascii="Times New Roman" w:hAnsi="Times New Roman" w:cs="Times New Roman"/>
        </w:rPr>
        <w:t xml:space="preserve">In addition, integrated fuel gas heating results in higher turbine efficiency due to the reduced fuel flow required </w:t>
      </w:r>
      <w:r w:rsidRPr="00BD3F7C">
        <w:rPr>
          <w:rFonts w:ascii="Times New Roman" w:hAnsi="Times New Roman" w:cs="Times New Roman"/>
          <w:sz w:val="24"/>
        </w:rPr>
        <w:t>to raise the total gas temperature to firing temperature.</w:t>
      </w:r>
      <w:r w:rsidR="00AF23B7" w:rsidRPr="00BD3F7C">
        <w:rPr>
          <w:rFonts w:ascii="Times New Roman" w:hAnsi="Times New Roman" w:cs="Times New Roman"/>
          <w:sz w:val="24"/>
        </w:rPr>
        <w:t xml:space="preserve"> Fuel heating occurs before the </w:t>
      </w:r>
      <w:r w:rsidR="00A55CB9" w:rsidRPr="00BD3F7C">
        <w:rPr>
          <w:rFonts w:ascii="Times New Roman" w:hAnsi="Times New Roman" w:cs="Times New Roman"/>
          <w:sz w:val="24"/>
        </w:rPr>
        <w:t>fuel</w:t>
      </w:r>
      <w:r w:rsidR="00AF23B7" w:rsidRPr="00BD3F7C">
        <w:rPr>
          <w:rFonts w:ascii="Times New Roman" w:hAnsi="Times New Roman" w:cs="Times New Roman"/>
          <w:sz w:val="24"/>
        </w:rPr>
        <w:t xml:space="preserve"> is fed into the combustion chamber of the </w:t>
      </w:r>
      <w:r w:rsidR="00A55CB9" w:rsidRPr="00BD3F7C">
        <w:rPr>
          <w:rFonts w:ascii="Times New Roman" w:hAnsi="Times New Roman" w:cs="Times New Roman"/>
          <w:sz w:val="24"/>
        </w:rPr>
        <w:t xml:space="preserve">combustion </w:t>
      </w:r>
      <w:r w:rsidR="00A20781" w:rsidRPr="00BD3F7C">
        <w:rPr>
          <w:rFonts w:ascii="Times New Roman" w:hAnsi="Times New Roman" w:cs="Times New Roman"/>
          <w:sz w:val="24"/>
        </w:rPr>
        <w:t>turbine and</w:t>
      </w:r>
      <w:r w:rsidR="001B03C1" w:rsidRPr="00BD3F7C">
        <w:rPr>
          <w:rFonts w:ascii="Times New Roman" w:hAnsi="Times New Roman" w:cs="Times New Roman"/>
          <w:sz w:val="24"/>
        </w:rPr>
        <w:t xml:space="preserve"> can be carried out by using the heat of the exhaust gases of the</w:t>
      </w:r>
      <w:r w:rsidR="00A55CB9" w:rsidRPr="00BD3F7C">
        <w:rPr>
          <w:rFonts w:ascii="Times New Roman" w:hAnsi="Times New Roman" w:cs="Times New Roman"/>
          <w:sz w:val="24"/>
        </w:rPr>
        <w:t xml:space="preserve"> combustion</w:t>
      </w:r>
      <w:r w:rsidR="001B03C1" w:rsidRPr="00BD3F7C">
        <w:rPr>
          <w:rFonts w:ascii="Times New Roman" w:hAnsi="Times New Roman" w:cs="Times New Roman"/>
          <w:sz w:val="24"/>
        </w:rPr>
        <w:t xml:space="preserve"> turbin</w:t>
      </w:r>
      <w:r w:rsidR="00EA2CB5" w:rsidRPr="00BD3F7C">
        <w:rPr>
          <w:rFonts w:ascii="Times New Roman" w:hAnsi="Times New Roman" w:cs="Times New Roman"/>
          <w:sz w:val="24"/>
        </w:rPr>
        <w:t>e.</w:t>
      </w:r>
      <w:r w:rsidR="00AF23B7" w:rsidRPr="00BD3F7C">
        <w:rPr>
          <w:rFonts w:ascii="Times New Roman" w:hAnsi="Times New Roman" w:cs="Times New Roman"/>
          <w:sz w:val="24"/>
        </w:rPr>
        <w:t xml:space="preserve"> Heating fuel gas from a base temperature of 0</w:t>
      </w:r>
      <w:r w:rsidR="00AF23B7" w:rsidRPr="00BD3F7C">
        <w:rPr>
          <w:rFonts w:ascii="Times New Roman" w:hAnsi="Times New Roman" w:cs="Times New Roman"/>
          <w:sz w:val="24"/>
          <w:vertAlign w:val="superscript"/>
        </w:rPr>
        <w:t>o</w:t>
      </w:r>
      <w:r w:rsidR="00AF23B7" w:rsidRPr="00BD3F7C">
        <w:rPr>
          <w:rFonts w:ascii="Times New Roman" w:hAnsi="Times New Roman" w:cs="Times New Roman"/>
          <w:sz w:val="24"/>
        </w:rPr>
        <w:t>C to a temperature of 450</w:t>
      </w:r>
      <w:r w:rsidR="00AF23B7" w:rsidRPr="00BD3F7C">
        <w:rPr>
          <w:rFonts w:ascii="Times New Roman" w:hAnsi="Times New Roman" w:cs="Times New Roman"/>
          <w:sz w:val="24"/>
          <w:vertAlign w:val="superscript"/>
        </w:rPr>
        <w:t>o</w:t>
      </w:r>
      <w:r w:rsidR="00AF23B7" w:rsidRPr="00BD3F7C">
        <w:rPr>
          <w:rFonts w:ascii="Times New Roman" w:hAnsi="Times New Roman" w:cs="Times New Roman"/>
          <w:sz w:val="24"/>
        </w:rPr>
        <w:t xml:space="preserve">C increases </w:t>
      </w:r>
      <w:r w:rsidR="00AB4E9B" w:rsidRPr="00BD3F7C">
        <w:rPr>
          <w:rFonts w:ascii="Times New Roman" w:hAnsi="Times New Roman" w:cs="Times New Roman"/>
          <w:sz w:val="24"/>
        </w:rPr>
        <w:t xml:space="preserve">combustion </w:t>
      </w:r>
      <w:r w:rsidR="00AF23B7" w:rsidRPr="00BD3F7C">
        <w:rPr>
          <w:rFonts w:ascii="Times New Roman" w:hAnsi="Times New Roman" w:cs="Times New Roman"/>
          <w:sz w:val="24"/>
        </w:rPr>
        <w:t>turbine efficiency from 35.05 to 35.39%.</w:t>
      </w:r>
      <w:r>
        <w:rPr>
          <w:rStyle w:val="FootnoteReference"/>
          <w:rFonts w:ascii="Times New Roman" w:hAnsi="Times New Roman" w:cs="Times New Roman"/>
          <w:sz w:val="24"/>
        </w:rPr>
        <w:footnoteReference w:id="42"/>
      </w:r>
    </w:p>
    <w:p w14:paraId="2C92A349" w14:textId="3A0F5F4C" w:rsidR="00F777B4" w:rsidRPr="00BD3F7C" w:rsidRDefault="00A44069" w:rsidP="00825CBA">
      <w:pPr>
        <w:pStyle w:val="Heading2"/>
        <w:spacing w:before="240" w:after="240"/>
        <w:rPr>
          <w:rFonts w:ascii="Times New Roman" w:hAnsi="Times New Roman" w:cs="Times New Roman"/>
        </w:rPr>
      </w:pPr>
      <w:bookmarkStart w:id="14" w:name="_Toc129502959"/>
      <w:r w:rsidRPr="00BD3F7C">
        <w:rPr>
          <w:rFonts w:ascii="Times New Roman" w:hAnsi="Times New Roman" w:cs="Times New Roman"/>
        </w:rPr>
        <w:t>I</w:t>
      </w:r>
      <w:r w:rsidR="00F12BDC" w:rsidRPr="00BD3F7C">
        <w:rPr>
          <w:rFonts w:ascii="Times New Roman" w:hAnsi="Times New Roman" w:cs="Times New Roman"/>
        </w:rPr>
        <w:t>ntercooled Combined Cycle</w:t>
      </w:r>
      <w:bookmarkEnd w:id="14"/>
    </w:p>
    <w:p w14:paraId="4EEFCED6" w14:textId="06AAF244" w:rsidR="002E43F7" w:rsidRPr="00BD3F7C" w:rsidRDefault="00A44069" w:rsidP="0005779A">
      <w:pPr>
        <w:pStyle w:val="Body"/>
        <w:spacing w:before="0"/>
        <w:ind w:firstLine="0"/>
        <w:rPr>
          <w:rFonts w:ascii="Times New Roman" w:hAnsi="Times New Roman" w:cs="Times New Roman"/>
          <w:sz w:val="24"/>
        </w:rPr>
      </w:pPr>
      <w:r w:rsidRPr="00BD3F7C">
        <w:rPr>
          <w:rFonts w:ascii="Times New Roman" w:hAnsi="Times New Roman" w:cs="Times New Roman"/>
          <w:sz w:val="24"/>
        </w:rPr>
        <w:t xml:space="preserve">Intercooling is a concept that is being used in the latest </w:t>
      </w:r>
      <w:r w:rsidR="00A17A35" w:rsidRPr="00BD3F7C">
        <w:rPr>
          <w:rFonts w:ascii="Times New Roman" w:hAnsi="Times New Roman" w:cs="Times New Roman"/>
          <w:sz w:val="24"/>
        </w:rPr>
        <w:t>combustion</w:t>
      </w:r>
      <w:r w:rsidRPr="00BD3F7C">
        <w:rPr>
          <w:rFonts w:ascii="Times New Roman" w:hAnsi="Times New Roman" w:cs="Times New Roman"/>
          <w:sz w:val="24"/>
        </w:rPr>
        <w:t xml:space="preserve"> turbine systems. </w:t>
      </w:r>
      <w:r w:rsidR="00A42D1D" w:rsidRPr="00BD3F7C">
        <w:rPr>
          <w:rFonts w:ascii="Times New Roman" w:hAnsi="Times New Roman" w:cs="Times New Roman"/>
          <w:sz w:val="24"/>
        </w:rPr>
        <w:t>In simple cycle</w:t>
      </w:r>
      <w:r w:rsidR="00AA42C4" w:rsidRPr="00BD3F7C">
        <w:rPr>
          <w:rFonts w:ascii="Times New Roman" w:hAnsi="Times New Roman" w:cs="Times New Roman"/>
          <w:sz w:val="24"/>
        </w:rPr>
        <w:t xml:space="preserve"> systems, intercooling is used to improve the overall efficienc</w:t>
      </w:r>
      <w:r w:rsidR="00C07D1A" w:rsidRPr="00BD3F7C">
        <w:rPr>
          <w:rFonts w:ascii="Times New Roman" w:hAnsi="Times New Roman" w:cs="Times New Roman"/>
          <w:sz w:val="24"/>
        </w:rPr>
        <w:t>y</w:t>
      </w:r>
      <w:r w:rsidR="00883AD9" w:rsidRPr="00BD3F7C">
        <w:rPr>
          <w:rFonts w:ascii="Times New Roman" w:hAnsi="Times New Roman" w:cs="Times New Roman"/>
          <w:sz w:val="24"/>
        </w:rPr>
        <w:t xml:space="preserve"> and reduce the compression work by </w:t>
      </w:r>
      <w:r w:rsidR="007A700B" w:rsidRPr="00BD3F7C">
        <w:rPr>
          <w:rFonts w:ascii="Times New Roman" w:hAnsi="Times New Roman" w:cs="Times New Roman"/>
          <w:sz w:val="24"/>
        </w:rPr>
        <w:t>cooling the hot gases to atmospheric temperature</w:t>
      </w:r>
      <w:r w:rsidR="003E225F" w:rsidRPr="00BD3F7C">
        <w:rPr>
          <w:rFonts w:ascii="Times New Roman" w:hAnsi="Times New Roman" w:cs="Times New Roman"/>
          <w:sz w:val="24"/>
        </w:rPr>
        <w:t>.</w:t>
      </w:r>
      <w:r w:rsidR="007A700B" w:rsidRPr="00BD3F7C">
        <w:rPr>
          <w:rFonts w:ascii="Times New Roman" w:hAnsi="Times New Roman" w:cs="Times New Roman"/>
          <w:sz w:val="24"/>
        </w:rPr>
        <w:t xml:space="preserve"> </w:t>
      </w:r>
      <w:r w:rsidR="005907E9" w:rsidRPr="00BD3F7C">
        <w:rPr>
          <w:rFonts w:ascii="Times New Roman" w:hAnsi="Times New Roman" w:cs="Times New Roman"/>
          <w:sz w:val="24"/>
        </w:rPr>
        <w:t>The energy of the hot water</w:t>
      </w:r>
      <w:r w:rsidR="00F33E13" w:rsidRPr="00BD3F7C">
        <w:rPr>
          <w:rFonts w:ascii="Times New Roman" w:hAnsi="Times New Roman" w:cs="Times New Roman"/>
          <w:sz w:val="24"/>
        </w:rPr>
        <w:t xml:space="preserve"> at the intercooler outlet is </w:t>
      </w:r>
      <w:r w:rsidR="004779D4" w:rsidRPr="00BD3F7C">
        <w:rPr>
          <w:rFonts w:ascii="Times New Roman" w:hAnsi="Times New Roman" w:cs="Times New Roman"/>
          <w:sz w:val="24"/>
        </w:rPr>
        <w:t>lost to the atmosphere</w:t>
      </w:r>
      <w:r w:rsidR="00C07D1A" w:rsidRPr="00BD3F7C">
        <w:rPr>
          <w:rFonts w:ascii="Times New Roman" w:hAnsi="Times New Roman" w:cs="Times New Roman"/>
          <w:sz w:val="24"/>
        </w:rPr>
        <w:t>.</w:t>
      </w:r>
      <w:r w:rsidR="003E225F" w:rsidRPr="00BD3F7C">
        <w:rPr>
          <w:rFonts w:ascii="Times New Roman" w:hAnsi="Times New Roman" w:cs="Times New Roman"/>
          <w:sz w:val="24"/>
        </w:rPr>
        <w:t xml:space="preserve"> </w:t>
      </w:r>
      <w:r w:rsidR="00CC16AE" w:rsidRPr="00BD3F7C">
        <w:rPr>
          <w:rFonts w:ascii="Times New Roman" w:hAnsi="Times New Roman" w:cs="Times New Roman"/>
          <w:sz w:val="24"/>
        </w:rPr>
        <w:t xml:space="preserve">In a combined cycle combustion turbine </w:t>
      </w:r>
      <w:r w:rsidR="00A90B09" w:rsidRPr="00BD3F7C">
        <w:rPr>
          <w:rFonts w:ascii="Times New Roman" w:hAnsi="Times New Roman" w:cs="Times New Roman"/>
          <w:sz w:val="24"/>
        </w:rPr>
        <w:t xml:space="preserve">this energy could be </w:t>
      </w:r>
      <w:r w:rsidR="00DD5CFE" w:rsidRPr="00BD3F7C">
        <w:rPr>
          <w:rFonts w:ascii="Times New Roman" w:hAnsi="Times New Roman" w:cs="Times New Roman"/>
          <w:sz w:val="24"/>
        </w:rPr>
        <w:t xml:space="preserve">used </w:t>
      </w:r>
      <w:r w:rsidR="007A5222" w:rsidRPr="00BD3F7C">
        <w:rPr>
          <w:rFonts w:ascii="Times New Roman" w:hAnsi="Times New Roman" w:cs="Times New Roman"/>
          <w:sz w:val="24"/>
        </w:rPr>
        <w:t xml:space="preserve">to </w:t>
      </w:r>
      <w:r w:rsidR="00B41BE0" w:rsidRPr="00BD3F7C">
        <w:rPr>
          <w:rFonts w:ascii="Times New Roman" w:hAnsi="Times New Roman" w:cs="Times New Roman"/>
          <w:sz w:val="24"/>
        </w:rPr>
        <w:t>heat</w:t>
      </w:r>
      <w:r w:rsidR="00893530" w:rsidRPr="00BD3F7C">
        <w:rPr>
          <w:rFonts w:ascii="Times New Roman" w:hAnsi="Times New Roman" w:cs="Times New Roman"/>
          <w:sz w:val="24"/>
        </w:rPr>
        <w:t xml:space="preserve"> the feed water to the HRSG. In </w:t>
      </w:r>
      <w:r w:rsidRPr="00BD3F7C">
        <w:rPr>
          <w:rFonts w:ascii="Times New Roman" w:hAnsi="Times New Roman" w:cs="Times New Roman"/>
          <w:sz w:val="24"/>
        </w:rPr>
        <w:t xml:space="preserve">a combined cycle plant, the feed water entering the HRSG must have a higher temperature than the dew of the acid vapor of sulfur. </w:t>
      </w:r>
      <w:r w:rsidR="00100982" w:rsidRPr="00BD3F7C">
        <w:rPr>
          <w:rFonts w:ascii="Times New Roman" w:hAnsi="Times New Roman" w:cs="Times New Roman"/>
          <w:sz w:val="24"/>
        </w:rPr>
        <w:t xml:space="preserve">The application of the intercooler as the feed water heater of the HRSG </w:t>
      </w:r>
      <w:r w:rsidR="002C43C7" w:rsidRPr="00BD3F7C">
        <w:rPr>
          <w:rFonts w:ascii="Times New Roman" w:hAnsi="Times New Roman" w:cs="Times New Roman"/>
          <w:sz w:val="24"/>
        </w:rPr>
        <w:t xml:space="preserve">increases the overall efficiency of the combined cycle as it reduces the compression work </w:t>
      </w:r>
      <w:r w:rsidR="001D3F0D" w:rsidRPr="00BD3F7C">
        <w:rPr>
          <w:rFonts w:ascii="Times New Roman" w:hAnsi="Times New Roman" w:cs="Times New Roman"/>
          <w:sz w:val="24"/>
        </w:rPr>
        <w:t xml:space="preserve">in the </w:t>
      </w:r>
      <w:r w:rsidR="000335CE" w:rsidRPr="00BD3F7C">
        <w:rPr>
          <w:rFonts w:ascii="Times New Roman" w:hAnsi="Times New Roman" w:cs="Times New Roman"/>
          <w:sz w:val="24"/>
        </w:rPr>
        <w:t>upper cycle</w:t>
      </w:r>
      <w:r w:rsidR="000F75D9" w:rsidRPr="00BD3F7C">
        <w:rPr>
          <w:rFonts w:ascii="Times New Roman" w:hAnsi="Times New Roman" w:cs="Times New Roman"/>
          <w:sz w:val="24"/>
        </w:rPr>
        <w:t>.</w:t>
      </w:r>
      <w:r w:rsidR="00CE1A7A" w:rsidRPr="00BD3F7C">
        <w:rPr>
          <w:rFonts w:ascii="Times New Roman" w:hAnsi="Times New Roman" w:cs="Times New Roman"/>
          <w:sz w:val="24"/>
        </w:rPr>
        <w:t xml:space="preserve"> </w:t>
      </w:r>
      <w:r w:rsidR="00B81DCC" w:rsidRPr="00BD3F7C">
        <w:rPr>
          <w:rFonts w:ascii="Times New Roman" w:hAnsi="Times New Roman" w:cs="Times New Roman"/>
          <w:sz w:val="24"/>
        </w:rPr>
        <w:t>An increase of feed-water temperature from 20 to 60</w:t>
      </w:r>
      <w:r w:rsidR="00C54A5F" w:rsidRPr="00BD3F7C">
        <w:rPr>
          <w:rFonts w:ascii="Times New Roman" w:hAnsi="Times New Roman" w:cs="Times New Roman"/>
          <w:sz w:val="24"/>
          <w:vertAlign w:val="superscript"/>
        </w:rPr>
        <w:t>o</w:t>
      </w:r>
      <w:r w:rsidR="00B81DCC" w:rsidRPr="00BD3F7C">
        <w:rPr>
          <w:rFonts w:ascii="Times New Roman" w:hAnsi="Times New Roman" w:cs="Times New Roman"/>
          <w:sz w:val="24"/>
        </w:rPr>
        <w:t>C</w:t>
      </w:r>
      <w:r w:rsidR="00C54A5F" w:rsidRPr="00BD3F7C">
        <w:rPr>
          <w:rFonts w:ascii="Times New Roman" w:hAnsi="Times New Roman" w:cs="Times New Roman"/>
          <w:sz w:val="24"/>
        </w:rPr>
        <w:t xml:space="preserve"> </w:t>
      </w:r>
      <w:r w:rsidR="00B55D73" w:rsidRPr="00BD3F7C">
        <w:rPr>
          <w:rFonts w:ascii="Times New Roman" w:hAnsi="Times New Roman" w:cs="Times New Roman"/>
          <w:sz w:val="24"/>
        </w:rPr>
        <w:t xml:space="preserve">could increase the </w:t>
      </w:r>
      <w:r w:rsidR="007C51BE" w:rsidRPr="00BD3F7C">
        <w:rPr>
          <w:rFonts w:ascii="Times New Roman" w:hAnsi="Times New Roman" w:cs="Times New Roman"/>
          <w:sz w:val="24"/>
        </w:rPr>
        <w:t xml:space="preserve">overall efficiency by </w:t>
      </w:r>
      <w:r w:rsidR="00B235D6" w:rsidRPr="00BD3F7C">
        <w:rPr>
          <w:rFonts w:ascii="Times New Roman" w:hAnsi="Times New Roman" w:cs="Times New Roman"/>
          <w:sz w:val="24"/>
        </w:rPr>
        <w:t xml:space="preserve">around </w:t>
      </w:r>
      <w:r w:rsidR="007C51BE" w:rsidRPr="00BD3F7C">
        <w:rPr>
          <w:rFonts w:ascii="Times New Roman" w:hAnsi="Times New Roman" w:cs="Times New Roman"/>
          <w:sz w:val="24"/>
        </w:rPr>
        <w:t>2%.</w:t>
      </w:r>
      <w:r>
        <w:rPr>
          <w:rStyle w:val="FootnoteReference"/>
          <w:rFonts w:ascii="Times New Roman" w:hAnsi="Times New Roman" w:cs="Times New Roman"/>
          <w:sz w:val="24"/>
        </w:rPr>
        <w:footnoteReference w:id="43"/>
      </w:r>
    </w:p>
    <w:p w14:paraId="1BD33983" w14:textId="50EE4FB5" w:rsidR="00C646C6" w:rsidRPr="00BD3F7C" w:rsidRDefault="00A44069" w:rsidP="00825CBA">
      <w:pPr>
        <w:pStyle w:val="Heading2"/>
        <w:spacing w:before="240" w:after="240"/>
        <w:rPr>
          <w:rFonts w:ascii="Times New Roman" w:hAnsi="Times New Roman" w:cs="Times New Roman"/>
        </w:rPr>
      </w:pPr>
      <w:bookmarkStart w:id="15" w:name="_Toc129502960"/>
      <w:r w:rsidRPr="00BD3F7C">
        <w:rPr>
          <w:rFonts w:ascii="Times New Roman" w:hAnsi="Times New Roman" w:cs="Times New Roman"/>
        </w:rPr>
        <w:t>Blowdown Heat Recovery</w:t>
      </w:r>
      <w:bookmarkEnd w:id="15"/>
    </w:p>
    <w:p w14:paraId="1A411E07" w14:textId="44AA738C" w:rsidR="00310153" w:rsidRPr="00BD3F7C" w:rsidRDefault="00A44069" w:rsidP="002278AB">
      <w:pPr>
        <w:pStyle w:val="Body"/>
        <w:spacing w:before="0"/>
        <w:ind w:firstLine="0"/>
        <w:rPr>
          <w:rFonts w:ascii="Times New Roman" w:hAnsi="Times New Roman" w:cs="Times New Roman"/>
          <w:sz w:val="24"/>
        </w:rPr>
      </w:pPr>
      <w:r w:rsidRPr="00BD3F7C">
        <w:rPr>
          <w:rFonts w:ascii="Times New Roman" w:hAnsi="Times New Roman" w:cs="Times New Roman"/>
          <w:sz w:val="24"/>
        </w:rPr>
        <w:t>In NGCC plants, the concentration of impurities in the steam flow must be controlled to prevent corrosion of the steam turbine blades.</w:t>
      </w:r>
      <w:r>
        <w:rPr>
          <w:rStyle w:val="FootnoteReference"/>
          <w:rFonts w:ascii="Times New Roman" w:hAnsi="Times New Roman" w:cs="Times New Roman"/>
          <w:sz w:val="24"/>
        </w:rPr>
        <w:footnoteReference w:id="44"/>
      </w:r>
      <w:r w:rsidRPr="00BD3F7C">
        <w:rPr>
          <w:rFonts w:ascii="Times New Roman" w:hAnsi="Times New Roman" w:cs="Times New Roman"/>
          <w:sz w:val="24"/>
        </w:rPr>
        <w:t xml:space="preserve"> A portion of saturated water is continuously drained through boiler blowdown where it is discharged to the outside environment through a steam vent or drain flow.</w:t>
      </w:r>
      <w:r w:rsidR="00176B79" w:rsidRPr="00BD3F7C">
        <w:rPr>
          <w:rFonts w:ascii="Times New Roman" w:hAnsi="Times New Roman" w:cs="Times New Roman"/>
          <w:sz w:val="24"/>
        </w:rPr>
        <w:t xml:space="preserve"> This process </w:t>
      </w:r>
      <w:r w:rsidR="005E76BE" w:rsidRPr="00BD3F7C">
        <w:rPr>
          <w:rFonts w:ascii="Times New Roman" w:hAnsi="Times New Roman" w:cs="Times New Roman"/>
          <w:sz w:val="24"/>
        </w:rPr>
        <w:t>wastes energy and decreases the efficiency and net generated power of the cycle.</w:t>
      </w:r>
      <w:r w:rsidRPr="00BD3F7C">
        <w:rPr>
          <w:rFonts w:ascii="Times New Roman" w:hAnsi="Times New Roman" w:cs="Times New Roman"/>
          <w:sz w:val="24"/>
        </w:rPr>
        <w:t xml:space="preserve"> Waste heat from the boiler blowdown stream can be recovered with a heat exchanger, a flash tank, or a </w:t>
      </w:r>
      <w:r w:rsidRPr="00BD3F7C">
        <w:rPr>
          <w:rFonts w:ascii="Times New Roman" w:hAnsi="Times New Roman" w:cs="Times New Roman"/>
          <w:sz w:val="24"/>
        </w:rPr>
        <w:lastRenderedPageBreak/>
        <w:t>combination of both.</w:t>
      </w:r>
      <w:r>
        <w:rPr>
          <w:rStyle w:val="FootnoteReference"/>
          <w:rFonts w:ascii="Times New Roman" w:hAnsi="Times New Roman" w:cs="Times New Roman"/>
          <w:sz w:val="24"/>
        </w:rPr>
        <w:footnoteReference w:id="45"/>
      </w:r>
      <w:r w:rsidRPr="00BD3F7C">
        <w:rPr>
          <w:rFonts w:ascii="Times New Roman" w:hAnsi="Times New Roman" w:cs="Times New Roman"/>
          <w:sz w:val="24"/>
        </w:rPr>
        <w:t xml:space="preserve"> In a flash tank, the pressure can be lowered to allow a portion of the blowdown to be converted into low-pressure steam</w:t>
      </w:r>
      <w:r w:rsidR="00F841A0" w:rsidRPr="00BD3F7C">
        <w:rPr>
          <w:rFonts w:ascii="Times New Roman" w:hAnsi="Times New Roman" w:cs="Times New Roman"/>
          <w:sz w:val="24"/>
        </w:rPr>
        <w:t xml:space="preserve"> which can be used in the cycle again</w:t>
      </w:r>
      <w:r w:rsidR="00711344" w:rsidRPr="00BD3F7C">
        <w:rPr>
          <w:rFonts w:ascii="Times New Roman" w:hAnsi="Times New Roman" w:cs="Times New Roman"/>
          <w:sz w:val="24"/>
        </w:rPr>
        <w:t xml:space="preserve"> as a heat source to preheat the feed water.</w:t>
      </w:r>
      <w:r w:rsidRPr="00BD3F7C">
        <w:rPr>
          <w:rFonts w:ascii="Times New Roman" w:hAnsi="Times New Roman" w:cs="Times New Roman"/>
          <w:sz w:val="24"/>
        </w:rPr>
        <w:t xml:space="preserve"> </w:t>
      </w:r>
      <w:r w:rsidR="00557F7A" w:rsidRPr="00BD3F7C">
        <w:rPr>
          <w:rFonts w:ascii="Times New Roman" w:hAnsi="Times New Roman" w:cs="Times New Roman"/>
          <w:sz w:val="24"/>
        </w:rPr>
        <w:t>The recovery of the wasted heat contributes to</w:t>
      </w:r>
      <w:r w:rsidR="00197320" w:rsidRPr="00BD3F7C">
        <w:rPr>
          <w:rFonts w:ascii="Times New Roman" w:hAnsi="Times New Roman" w:cs="Times New Roman"/>
          <w:sz w:val="24"/>
        </w:rPr>
        <w:t xml:space="preserve"> an increase in net powe</w:t>
      </w:r>
      <w:r w:rsidR="00EB3974" w:rsidRPr="00BD3F7C">
        <w:rPr>
          <w:rFonts w:ascii="Times New Roman" w:hAnsi="Times New Roman" w:cs="Times New Roman"/>
          <w:sz w:val="24"/>
        </w:rPr>
        <w:t>r and energy efficiency</w:t>
      </w:r>
      <w:r w:rsidR="000A2F07" w:rsidRPr="00BD3F7C">
        <w:rPr>
          <w:rFonts w:ascii="Times New Roman" w:hAnsi="Times New Roman" w:cs="Times New Roman"/>
          <w:sz w:val="24"/>
        </w:rPr>
        <w:t xml:space="preserve"> of the Rankine cycle</w:t>
      </w:r>
      <w:r w:rsidR="00EB3974" w:rsidRPr="00BD3F7C">
        <w:rPr>
          <w:rFonts w:ascii="Times New Roman" w:hAnsi="Times New Roman" w:cs="Times New Roman"/>
          <w:sz w:val="24"/>
        </w:rPr>
        <w:t>, as well as a reduction in annual water usage.</w:t>
      </w:r>
      <w:r>
        <w:rPr>
          <w:rStyle w:val="FootnoteReference"/>
          <w:rFonts w:ascii="Times New Roman" w:hAnsi="Times New Roman" w:cs="Times New Roman"/>
          <w:sz w:val="24"/>
        </w:rPr>
        <w:footnoteReference w:id="46"/>
      </w:r>
      <w:r w:rsidR="00DE393B" w:rsidRPr="00BD3F7C">
        <w:rPr>
          <w:rFonts w:ascii="Times New Roman" w:hAnsi="Times New Roman" w:cs="Times New Roman"/>
          <w:sz w:val="24"/>
        </w:rPr>
        <w:t xml:space="preserve"> The usage of </w:t>
      </w:r>
      <w:r w:rsidR="00D60ACE" w:rsidRPr="00BD3F7C">
        <w:rPr>
          <w:rFonts w:ascii="Times New Roman" w:hAnsi="Times New Roman" w:cs="Times New Roman"/>
          <w:sz w:val="24"/>
        </w:rPr>
        <w:t xml:space="preserve">a flash tank </w:t>
      </w:r>
      <w:r w:rsidR="009A05D6" w:rsidRPr="00BD3F7C">
        <w:rPr>
          <w:rFonts w:ascii="Times New Roman" w:hAnsi="Times New Roman" w:cs="Times New Roman"/>
          <w:sz w:val="24"/>
        </w:rPr>
        <w:t xml:space="preserve">could increase the net power </w:t>
      </w:r>
      <w:r w:rsidR="004303F7" w:rsidRPr="00BD3F7C">
        <w:rPr>
          <w:rFonts w:ascii="Times New Roman" w:hAnsi="Times New Roman" w:cs="Times New Roman"/>
          <w:sz w:val="24"/>
        </w:rPr>
        <w:t xml:space="preserve">and the </w:t>
      </w:r>
      <w:r w:rsidR="00C87BF6" w:rsidRPr="00BD3F7C">
        <w:rPr>
          <w:rFonts w:ascii="Times New Roman" w:hAnsi="Times New Roman" w:cs="Times New Roman"/>
          <w:sz w:val="24"/>
        </w:rPr>
        <w:t xml:space="preserve">energy efficiency </w:t>
      </w:r>
      <w:r w:rsidR="008743B2" w:rsidRPr="00BD3F7C">
        <w:rPr>
          <w:rFonts w:ascii="Times New Roman" w:hAnsi="Times New Roman" w:cs="Times New Roman"/>
          <w:sz w:val="24"/>
        </w:rPr>
        <w:t xml:space="preserve">of the Rankine cycle </w:t>
      </w:r>
      <w:r w:rsidR="00147A59" w:rsidRPr="00BD3F7C">
        <w:rPr>
          <w:rFonts w:ascii="Times New Roman" w:hAnsi="Times New Roman" w:cs="Times New Roman"/>
          <w:sz w:val="24"/>
        </w:rPr>
        <w:t xml:space="preserve">by 0.72% </w:t>
      </w:r>
      <w:r w:rsidR="00C87BF6" w:rsidRPr="00BD3F7C">
        <w:rPr>
          <w:rFonts w:ascii="Times New Roman" w:hAnsi="Times New Roman" w:cs="Times New Roman"/>
          <w:sz w:val="24"/>
        </w:rPr>
        <w:t>0.</w:t>
      </w:r>
      <w:r w:rsidR="00EC19A8" w:rsidRPr="00BD3F7C">
        <w:rPr>
          <w:rFonts w:ascii="Times New Roman" w:hAnsi="Times New Roman" w:cs="Times New Roman"/>
          <w:sz w:val="24"/>
        </w:rPr>
        <w:t>23%</w:t>
      </w:r>
      <w:r w:rsidR="00CC64B8" w:rsidRPr="00BD3F7C">
        <w:rPr>
          <w:rFonts w:ascii="Times New Roman" w:hAnsi="Times New Roman" w:cs="Times New Roman"/>
          <w:sz w:val="24"/>
        </w:rPr>
        <w:t xml:space="preserve"> respectively</w:t>
      </w:r>
      <w:r w:rsidR="00EC19A8" w:rsidRPr="00BD3F7C">
        <w:rPr>
          <w:rFonts w:ascii="Times New Roman" w:hAnsi="Times New Roman" w:cs="Times New Roman"/>
          <w:sz w:val="24"/>
        </w:rPr>
        <w:t>.</w:t>
      </w:r>
      <w:r w:rsidR="00CC64B8" w:rsidRPr="00BD3F7C">
        <w:rPr>
          <w:rFonts w:ascii="Times New Roman" w:hAnsi="Times New Roman" w:cs="Times New Roman"/>
          <w:sz w:val="24"/>
        </w:rPr>
        <w:t xml:space="preserve"> Since about 1/3 of the output from a combined cycle is from the Rankine cycle</w:t>
      </w:r>
      <w:r w:rsidR="009041D9" w:rsidRPr="00BD3F7C">
        <w:rPr>
          <w:rFonts w:ascii="Times New Roman" w:hAnsi="Times New Roman" w:cs="Times New Roman"/>
          <w:sz w:val="24"/>
        </w:rPr>
        <w:t xml:space="preserve">, blowdown heat recovery could increase the output of the combined cycle </w:t>
      </w:r>
      <w:r w:rsidR="003B1F85" w:rsidRPr="00BD3F7C">
        <w:rPr>
          <w:rFonts w:ascii="Times New Roman" w:hAnsi="Times New Roman" w:cs="Times New Roman"/>
          <w:sz w:val="24"/>
        </w:rPr>
        <w:t>E</w:t>
      </w:r>
      <w:r w:rsidR="00842B79" w:rsidRPr="00BD3F7C">
        <w:rPr>
          <w:rFonts w:ascii="Times New Roman" w:hAnsi="Times New Roman" w:cs="Times New Roman"/>
          <w:sz w:val="24"/>
        </w:rPr>
        <w:t>G</w:t>
      </w:r>
      <w:r w:rsidR="003B1F85" w:rsidRPr="00BD3F7C">
        <w:rPr>
          <w:rFonts w:ascii="Times New Roman" w:hAnsi="Times New Roman" w:cs="Times New Roman"/>
          <w:sz w:val="24"/>
        </w:rPr>
        <w:t xml:space="preserve">U by </w:t>
      </w:r>
      <w:r w:rsidR="00842B79" w:rsidRPr="00BD3F7C">
        <w:rPr>
          <w:rFonts w:ascii="Times New Roman" w:hAnsi="Times New Roman" w:cs="Times New Roman"/>
          <w:sz w:val="24"/>
        </w:rPr>
        <w:t>0.</w:t>
      </w:r>
      <w:r w:rsidR="00560E8A" w:rsidRPr="00BD3F7C">
        <w:rPr>
          <w:rFonts w:ascii="Times New Roman" w:hAnsi="Times New Roman" w:cs="Times New Roman"/>
          <w:sz w:val="24"/>
        </w:rPr>
        <w:t xml:space="preserve">24% and the absolute efficiency by </w:t>
      </w:r>
      <w:r w:rsidR="007A5D9B" w:rsidRPr="00BD3F7C">
        <w:rPr>
          <w:rFonts w:ascii="Times New Roman" w:hAnsi="Times New Roman" w:cs="Times New Roman"/>
          <w:sz w:val="24"/>
        </w:rPr>
        <w:t>0.077%.</w:t>
      </w:r>
    </w:p>
    <w:p w14:paraId="44143860" w14:textId="5FE6EB74" w:rsidR="00AA7B1F" w:rsidRPr="00BD3F7C" w:rsidRDefault="00A44069" w:rsidP="001E34C8">
      <w:pPr>
        <w:pStyle w:val="Heading2"/>
        <w:rPr>
          <w:rFonts w:ascii="Times New Roman" w:hAnsi="Times New Roman" w:cs="Times New Roman"/>
        </w:rPr>
      </w:pPr>
      <w:bookmarkStart w:id="16" w:name="_Toc129502961"/>
      <w:r w:rsidRPr="00BD3F7C">
        <w:rPr>
          <w:rFonts w:ascii="Times New Roman" w:hAnsi="Times New Roman" w:cs="Times New Roman"/>
        </w:rPr>
        <w:t>Design and Operating and Maintenance Practices</w:t>
      </w:r>
      <w:bookmarkEnd w:id="16"/>
    </w:p>
    <w:p w14:paraId="36EE6547" w14:textId="7D7AA6A2" w:rsidR="00355065" w:rsidRPr="00BD3F7C" w:rsidRDefault="00A44069" w:rsidP="006C59ED">
      <w:pPr>
        <w:pStyle w:val="Body"/>
        <w:spacing w:before="0"/>
        <w:ind w:firstLine="0"/>
        <w:rPr>
          <w:rFonts w:ascii="Times New Roman" w:hAnsi="Times New Roman" w:cs="Times New Roman"/>
          <w:sz w:val="24"/>
        </w:rPr>
      </w:pPr>
      <w:r w:rsidRPr="00BD3F7C">
        <w:rPr>
          <w:rFonts w:ascii="Times New Roman" w:hAnsi="Times New Roman" w:cs="Times New Roman"/>
          <w:sz w:val="24"/>
        </w:rPr>
        <w:t xml:space="preserve">While </w:t>
      </w:r>
      <w:r w:rsidR="00E643D2" w:rsidRPr="00BD3F7C">
        <w:rPr>
          <w:rFonts w:ascii="Times New Roman" w:hAnsi="Times New Roman" w:cs="Times New Roman"/>
          <w:sz w:val="24"/>
        </w:rPr>
        <w:t>several state-of-the-art turbines and design alterations exist for new NGCC plants to maximize efficiency, efficiency can also be gained for existing NGCC by proper maintenance and reparations/reinstallation of various working components within a NGCC.</w:t>
      </w:r>
      <w:r w:rsidR="004E27C2" w:rsidRPr="00BD3F7C">
        <w:rPr>
          <w:rFonts w:ascii="Times New Roman" w:hAnsi="Times New Roman" w:cs="Times New Roman"/>
          <w:sz w:val="24"/>
        </w:rPr>
        <w:t xml:space="preserve"> All major manufacturers offer packages for plants to uprate, and these include improvements to seals, vanes, blades, and other materials within a plant. </w:t>
      </w:r>
      <w:r w:rsidR="00DB70F7" w:rsidRPr="00BD3F7C">
        <w:rPr>
          <w:rFonts w:ascii="Times New Roman" w:hAnsi="Times New Roman" w:cs="Times New Roman"/>
          <w:sz w:val="24"/>
        </w:rPr>
        <w:t>GE currently offers improved wire brush seals which can act as an alternative to both</w:t>
      </w:r>
      <w:r w:rsidR="00355B49" w:rsidRPr="00BD3F7C">
        <w:rPr>
          <w:rFonts w:ascii="Times New Roman" w:hAnsi="Times New Roman" w:cs="Times New Roman"/>
          <w:sz w:val="24"/>
        </w:rPr>
        <w:t xml:space="preserve"> labyrinth seals for compressor shafts and </w:t>
      </w:r>
      <w:r w:rsidR="00D56B3D" w:rsidRPr="00BD3F7C">
        <w:rPr>
          <w:rFonts w:ascii="Times New Roman" w:hAnsi="Times New Roman" w:cs="Times New Roman"/>
          <w:sz w:val="24"/>
        </w:rPr>
        <w:t>high-pressure</w:t>
      </w:r>
      <w:r w:rsidR="00355B49" w:rsidRPr="00BD3F7C">
        <w:rPr>
          <w:rFonts w:ascii="Times New Roman" w:hAnsi="Times New Roman" w:cs="Times New Roman"/>
          <w:sz w:val="24"/>
        </w:rPr>
        <w:t xml:space="preserve"> packing seals. </w:t>
      </w:r>
      <w:r w:rsidR="00D56B3D" w:rsidRPr="00BD3F7C">
        <w:rPr>
          <w:rFonts w:ascii="Times New Roman" w:hAnsi="Times New Roman" w:cs="Times New Roman"/>
          <w:sz w:val="24"/>
        </w:rPr>
        <w:t>Replacing the labyrinth and/or high-pressure seals can result in</w:t>
      </w:r>
      <w:r w:rsidR="000B5513" w:rsidRPr="00BD3F7C">
        <w:rPr>
          <w:rFonts w:ascii="Times New Roman" w:hAnsi="Times New Roman" w:cs="Times New Roman"/>
          <w:sz w:val="24"/>
        </w:rPr>
        <w:t xml:space="preserve"> output increases of 1% and 0.3%, respectively, and heat rate increases of 0.5% and 0.2%, respectively. </w:t>
      </w:r>
      <w:r w:rsidR="007441D2" w:rsidRPr="00BD3F7C">
        <w:rPr>
          <w:rFonts w:ascii="Times New Roman" w:hAnsi="Times New Roman" w:cs="Times New Roman"/>
          <w:sz w:val="24"/>
        </w:rPr>
        <w:t xml:space="preserve">Moreover, </w:t>
      </w:r>
      <w:r w:rsidR="006C6F57" w:rsidRPr="00BD3F7C">
        <w:rPr>
          <w:rFonts w:ascii="Times New Roman" w:hAnsi="Times New Roman" w:cs="Times New Roman"/>
          <w:sz w:val="24"/>
        </w:rPr>
        <w:t>advanced materials can reduce the need to cool turbine blades</w:t>
      </w:r>
      <w:r w:rsidR="001423CD" w:rsidRPr="00BD3F7C">
        <w:rPr>
          <w:rFonts w:ascii="Times New Roman" w:hAnsi="Times New Roman" w:cs="Times New Roman"/>
          <w:sz w:val="24"/>
        </w:rPr>
        <w:t xml:space="preserve">, or steam cooling of turbine blades can be used to recover the steam in a closed loop. </w:t>
      </w:r>
      <w:r w:rsidR="00826452" w:rsidRPr="00BD3F7C">
        <w:rPr>
          <w:rFonts w:ascii="Times New Roman" w:hAnsi="Times New Roman" w:cs="Times New Roman"/>
          <w:sz w:val="24"/>
        </w:rPr>
        <w:t xml:space="preserve">Other </w:t>
      </w:r>
      <w:r w:rsidR="001423CD" w:rsidRPr="00BD3F7C">
        <w:rPr>
          <w:rFonts w:ascii="Times New Roman" w:hAnsi="Times New Roman" w:cs="Times New Roman"/>
          <w:sz w:val="24"/>
        </w:rPr>
        <w:t xml:space="preserve">options </w:t>
      </w:r>
      <w:r w:rsidR="00826452" w:rsidRPr="00BD3F7C">
        <w:rPr>
          <w:rFonts w:ascii="Times New Roman" w:hAnsi="Times New Roman" w:cs="Times New Roman"/>
          <w:sz w:val="24"/>
        </w:rPr>
        <w:t>resulting</w:t>
      </w:r>
      <w:r w:rsidR="001423CD" w:rsidRPr="00BD3F7C">
        <w:rPr>
          <w:rFonts w:ascii="Times New Roman" w:hAnsi="Times New Roman" w:cs="Times New Roman"/>
          <w:sz w:val="24"/>
        </w:rPr>
        <w:t xml:space="preserve"> in improvements for the power generation process</w:t>
      </w:r>
      <w:r w:rsidR="00826452" w:rsidRPr="00BD3F7C">
        <w:rPr>
          <w:rFonts w:ascii="Times New Roman" w:hAnsi="Times New Roman" w:cs="Times New Roman"/>
          <w:sz w:val="24"/>
        </w:rPr>
        <w:t xml:space="preserve"> include advanced coatings of turbine blades and combustor components</w:t>
      </w:r>
      <w:r w:rsidR="00DD6AE5" w:rsidRPr="00BD3F7C">
        <w:rPr>
          <w:rFonts w:ascii="Times New Roman" w:hAnsi="Times New Roman" w:cs="Times New Roman"/>
          <w:sz w:val="24"/>
        </w:rPr>
        <w:t xml:space="preserve">, replacement of combustion liners, replacement of turbine vanes/blades, </w:t>
      </w:r>
      <w:r w:rsidR="00644CB8" w:rsidRPr="00BD3F7C">
        <w:rPr>
          <w:rFonts w:ascii="Times New Roman" w:hAnsi="Times New Roman" w:cs="Times New Roman"/>
          <w:sz w:val="24"/>
        </w:rPr>
        <w:t>and inlet-air fogging</w:t>
      </w:r>
      <w:r w:rsidR="001423CD" w:rsidRPr="00BD3F7C">
        <w:rPr>
          <w:rFonts w:ascii="Times New Roman" w:hAnsi="Times New Roman" w:cs="Times New Roman"/>
          <w:sz w:val="24"/>
        </w:rPr>
        <w:t>.</w:t>
      </w:r>
      <w:r>
        <w:rPr>
          <w:rStyle w:val="FootnoteReference"/>
          <w:rFonts w:ascii="Times New Roman" w:hAnsi="Times New Roman" w:cs="Times New Roman"/>
          <w:sz w:val="24"/>
        </w:rPr>
        <w:footnoteReference w:id="47"/>
      </w:r>
      <w:r w:rsidR="00644CB8" w:rsidRPr="00BD3F7C">
        <w:rPr>
          <w:rFonts w:ascii="Times New Roman" w:hAnsi="Times New Roman" w:cs="Times New Roman"/>
          <w:sz w:val="24"/>
        </w:rPr>
        <w:t xml:space="preserve"> </w:t>
      </w:r>
      <w:r w:rsidR="00644CB8" w:rsidRPr="00BD3F7C">
        <w:rPr>
          <w:rFonts w:ascii="Times New Roman" w:hAnsi="Times New Roman" w:cs="Times New Roman"/>
          <w:b/>
          <w:bCs/>
          <w:sz w:val="24"/>
        </w:rPr>
        <w:t xml:space="preserve">Figure </w:t>
      </w:r>
      <w:r w:rsidR="00964D35" w:rsidRPr="00BD3F7C">
        <w:rPr>
          <w:rFonts w:ascii="Times New Roman" w:hAnsi="Times New Roman" w:cs="Times New Roman"/>
          <w:b/>
          <w:bCs/>
          <w:sz w:val="24"/>
        </w:rPr>
        <w:t>5</w:t>
      </w:r>
      <w:r w:rsidR="00644CB8" w:rsidRPr="00BD3F7C">
        <w:rPr>
          <w:rFonts w:ascii="Times New Roman" w:hAnsi="Times New Roman" w:cs="Times New Roman"/>
          <w:b/>
          <w:bCs/>
          <w:sz w:val="24"/>
        </w:rPr>
        <w:t xml:space="preserve"> </w:t>
      </w:r>
      <w:r w:rsidR="00644CB8" w:rsidRPr="00BD3F7C">
        <w:rPr>
          <w:rFonts w:ascii="Times New Roman" w:hAnsi="Times New Roman" w:cs="Times New Roman"/>
          <w:sz w:val="24"/>
        </w:rPr>
        <w:t xml:space="preserve">outlines the </w:t>
      </w:r>
      <w:r w:rsidR="000714DB" w:rsidRPr="00BD3F7C">
        <w:rPr>
          <w:rFonts w:ascii="Times New Roman" w:hAnsi="Times New Roman" w:cs="Times New Roman"/>
          <w:sz w:val="24"/>
        </w:rPr>
        <w:t>capacity</w:t>
      </w:r>
      <w:r w:rsidR="00545CD0" w:rsidRPr="00BD3F7C">
        <w:rPr>
          <w:rFonts w:ascii="Times New Roman" w:hAnsi="Times New Roman" w:cs="Times New Roman"/>
          <w:sz w:val="24"/>
        </w:rPr>
        <w:t xml:space="preserve"> and heat rate impacts and the corresponding capital costs for various</w:t>
      </w:r>
      <w:r w:rsidRPr="00BD3F7C">
        <w:rPr>
          <w:rFonts w:ascii="Times New Roman" w:hAnsi="Times New Roman" w:cs="Times New Roman"/>
          <w:sz w:val="24"/>
        </w:rPr>
        <w:t xml:space="preserve"> turbine upgrades</w:t>
      </w:r>
      <w:r w:rsidR="00545CD0" w:rsidRPr="00BD3F7C">
        <w:rPr>
          <w:rFonts w:ascii="Times New Roman" w:hAnsi="Times New Roman" w:cs="Times New Roman"/>
          <w:sz w:val="24"/>
        </w:rPr>
        <w:t>.</w:t>
      </w:r>
    </w:p>
    <w:p w14:paraId="14FCF753" w14:textId="3FACD133" w:rsidR="00355065" w:rsidRPr="00BD3F7C" w:rsidRDefault="00A44069" w:rsidP="00355065">
      <w:pPr>
        <w:pStyle w:val="Caption"/>
        <w:spacing w:after="0"/>
        <w:jc w:val="center"/>
        <w:rPr>
          <w:rFonts w:ascii="Times New Roman" w:hAnsi="Times New Roman" w:cs="Times New Roman"/>
          <w:i/>
          <w:iCs/>
          <w:color w:val="auto"/>
          <w:sz w:val="24"/>
          <w:szCs w:val="24"/>
        </w:rPr>
      </w:pPr>
      <w:r w:rsidRPr="00BD3F7C">
        <w:rPr>
          <w:rFonts w:ascii="Times New Roman" w:hAnsi="Times New Roman" w:cs="Times New Roman"/>
          <w:color w:val="auto"/>
          <w:sz w:val="24"/>
          <w:szCs w:val="24"/>
        </w:rPr>
        <w:t xml:space="preserve">Figure </w:t>
      </w:r>
      <w:r w:rsidR="00964D35" w:rsidRPr="00BD3F7C">
        <w:rPr>
          <w:rFonts w:ascii="Times New Roman" w:hAnsi="Times New Roman" w:cs="Times New Roman"/>
          <w:color w:val="auto"/>
          <w:sz w:val="24"/>
          <w:szCs w:val="24"/>
        </w:rPr>
        <w:t>5</w:t>
      </w:r>
      <w:r w:rsidRPr="00BD3F7C">
        <w:rPr>
          <w:rFonts w:ascii="Times New Roman" w:hAnsi="Times New Roman" w:cs="Times New Roman"/>
          <w:color w:val="auto"/>
          <w:sz w:val="24"/>
          <w:szCs w:val="24"/>
        </w:rPr>
        <w:t>: Comparison of various turbine upgrade options</w:t>
      </w:r>
      <w:r>
        <w:rPr>
          <w:rStyle w:val="FootnoteReference"/>
          <w:rFonts w:ascii="Times New Roman" w:hAnsi="Times New Roman" w:cs="Times New Roman"/>
          <w:color w:val="auto"/>
          <w:sz w:val="24"/>
          <w:szCs w:val="24"/>
        </w:rPr>
        <w:footnoteReference w:id="48"/>
      </w:r>
    </w:p>
    <w:p w14:paraId="03206F6C" w14:textId="77777777" w:rsidR="00355065" w:rsidRPr="00BD3F7C" w:rsidRDefault="00355065" w:rsidP="00A54301">
      <w:pPr>
        <w:rPr>
          <w:rFonts w:ascii="Times New Roman" w:hAnsi="Times New Roman" w:cs="Times New Roman"/>
        </w:rPr>
      </w:pPr>
    </w:p>
    <w:tbl>
      <w:tblPr>
        <w:tblStyle w:val="TableGrid"/>
        <w:tblW w:w="10345" w:type="dxa"/>
        <w:jc w:val="center"/>
        <w:tblLook w:val="04A0" w:firstRow="1" w:lastRow="0" w:firstColumn="1" w:lastColumn="0" w:noHBand="0" w:noVBand="1"/>
      </w:tblPr>
      <w:tblGrid>
        <w:gridCol w:w="2605"/>
        <w:gridCol w:w="2520"/>
        <w:gridCol w:w="2520"/>
        <w:gridCol w:w="2700"/>
      </w:tblGrid>
      <w:tr w:rsidR="004A7D33" w14:paraId="04196C6A" w14:textId="77777777" w:rsidTr="5DA193DA">
        <w:trPr>
          <w:jc w:val="center"/>
        </w:trPr>
        <w:tc>
          <w:tcPr>
            <w:tcW w:w="2605" w:type="dxa"/>
            <w:shd w:val="clear" w:color="auto" w:fill="D9D9D9" w:themeFill="background1" w:themeFillShade="D9"/>
          </w:tcPr>
          <w:p w14:paraId="0D3BBCAC" w14:textId="5E8ACF40" w:rsidR="00545CD0" w:rsidRPr="00BD3F7C" w:rsidRDefault="00A44069" w:rsidP="00A54301">
            <w:pPr>
              <w:pStyle w:val="Body"/>
              <w:spacing w:before="0"/>
              <w:ind w:firstLine="0"/>
              <w:jc w:val="center"/>
              <w:rPr>
                <w:rFonts w:ascii="Times New Roman" w:hAnsi="Times New Roman" w:cs="Times New Roman"/>
                <w:b/>
                <w:bCs/>
              </w:rPr>
            </w:pPr>
            <w:r w:rsidRPr="00BD3F7C">
              <w:rPr>
                <w:rFonts w:ascii="Times New Roman" w:hAnsi="Times New Roman" w:cs="Times New Roman"/>
                <w:b/>
                <w:bCs/>
              </w:rPr>
              <w:t xml:space="preserve">Combustion </w:t>
            </w:r>
            <w:r w:rsidR="000E2AEF" w:rsidRPr="00BD3F7C">
              <w:rPr>
                <w:rFonts w:ascii="Times New Roman" w:hAnsi="Times New Roman" w:cs="Times New Roman"/>
                <w:b/>
                <w:bCs/>
              </w:rPr>
              <w:t>Turbine Upgrade Option</w:t>
            </w:r>
          </w:p>
        </w:tc>
        <w:tc>
          <w:tcPr>
            <w:tcW w:w="2520" w:type="dxa"/>
            <w:shd w:val="clear" w:color="auto" w:fill="D9D9D9" w:themeFill="background1" w:themeFillShade="D9"/>
          </w:tcPr>
          <w:p w14:paraId="47C1CCEE" w14:textId="7DFAB2F5" w:rsidR="00545CD0" w:rsidRPr="00BD3F7C" w:rsidRDefault="00A44069" w:rsidP="00A54301">
            <w:pPr>
              <w:pStyle w:val="Body"/>
              <w:spacing w:before="0"/>
              <w:ind w:firstLine="0"/>
              <w:jc w:val="center"/>
              <w:rPr>
                <w:rFonts w:ascii="Times New Roman" w:hAnsi="Times New Roman" w:cs="Times New Roman"/>
                <w:b/>
                <w:bCs/>
              </w:rPr>
            </w:pPr>
            <w:r w:rsidRPr="00BD3F7C">
              <w:rPr>
                <w:rFonts w:ascii="Times New Roman" w:hAnsi="Times New Roman" w:cs="Times New Roman"/>
                <w:b/>
                <w:bCs/>
              </w:rPr>
              <w:t xml:space="preserve">MW </w:t>
            </w:r>
            <w:r w:rsidR="001A6D23" w:rsidRPr="00BD3F7C">
              <w:rPr>
                <w:rFonts w:ascii="Times New Roman" w:hAnsi="Times New Roman" w:cs="Times New Roman"/>
                <w:b/>
                <w:bCs/>
              </w:rPr>
              <w:t>Increase</w:t>
            </w:r>
            <w:r w:rsidRPr="00BD3F7C">
              <w:rPr>
                <w:rFonts w:ascii="Times New Roman" w:hAnsi="Times New Roman" w:cs="Times New Roman"/>
                <w:b/>
                <w:bCs/>
              </w:rPr>
              <w:t xml:space="preserve"> (%)</w:t>
            </w:r>
          </w:p>
        </w:tc>
        <w:tc>
          <w:tcPr>
            <w:tcW w:w="2520" w:type="dxa"/>
            <w:shd w:val="clear" w:color="auto" w:fill="D9D9D9" w:themeFill="background1" w:themeFillShade="D9"/>
          </w:tcPr>
          <w:p w14:paraId="70DF9402" w14:textId="63961181" w:rsidR="00545CD0" w:rsidRPr="00BD3F7C" w:rsidRDefault="00A44069" w:rsidP="00A54301">
            <w:pPr>
              <w:pStyle w:val="Body"/>
              <w:spacing w:before="0"/>
              <w:ind w:firstLine="0"/>
              <w:jc w:val="center"/>
              <w:rPr>
                <w:rFonts w:ascii="Times New Roman" w:hAnsi="Times New Roman" w:cs="Times New Roman"/>
                <w:b/>
                <w:bCs/>
              </w:rPr>
            </w:pPr>
            <w:r w:rsidRPr="00BD3F7C">
              <w:rPr>
                <w:rFonts w:ascii="Times New Roman" w:hAnsi="Times New Roman" w:cs="Times New Roman"/>
                <w:b/>
                <w:bCs/>
              </w:rPr>
              <w:t xml:space="preserve">Heat Rate </w:t>
            </w:r>
            <w:r w:rsidR="00830AA9" w:rsidRPr="00BD3F7C">
              <w:rPr>
                <w:rFonts w:ascii="Times New Roman" w:hAnsi="Times New Roman" w:cs="Times New Roman"/>
                <w:b/>
                <w:bCs/>
              </w:rPr>
              <w:t>Impact</w:t>
            </w:r>
            <w:r w:rsidRPr="00BD3F7C">
              <w:rPr>
                <w:rFonts w:ascii="Times New Roman" w:hAnsi="Times New Roman" w:cs="Times New Roman"/>
                <w:b/>
                <w:bCs/>
              </w:rPr>
              <w:t xml:space="preserve"> (%)</w:t>
            </w:r>
          </w:p>
        </w:tc>
        <w:tc>
          <w:tcPr>
            <w:tcW w:w="2700" w:type="dxa"/>
            <w:shd w:val="clear" w:color="auto" w:fill="D9D9D9" w:themeFill="background1" w:themeFillShade="D9"/>
          </w:tcPr>
          <w:p w14:paraId="4C3E10DB" w14:textId="50D4A1A4" w:rsidR="00545CD0" w:rsidRPr="00BD3F7C" w:rsidRDefault="00A44069" w:rsidP="00A54301">
            <w:pPr>
              <w:pStyle w:val="Body"/>
              <w:spacing w:before="0"/>
              <w:ind w:firstLine="0"/>
              <w:jc w:val="center"/>
              <w:rPr>
                <w:rFonts w:ascii="Times New Roman" w:hAnsi="Times New Roman" w:cs="Times New Roman"/>
                <w:b/>
                <w:bCs/>
              </w:rPr>
            </w:pPr>
            <w:commentRangeStart w:id="17"/>
            <w:r w:rsidRPr="00BD3F7C">
              <w:rPr>
                <w:rFonts w:ascii="Times New Roman" w:hAnsi="Times New Roman" w:cs="Times New Roman"/>
                <w:b/>
                <w:bCs/>
              </w:rPr>
              <w:t>Capital Cost ($/kW)</w:t>
            </w:r>
            <w:commentRangeEnd w:id="17"/>
            <w:r w:rsidR="00862D07">
              <w:rPr>
                <w:rStyle w:val="CommentReference"/>
                <w:rFonts w:eastAsiaTheme="minorEastAsia"/>
              </w:rPr>
              <w:commentReference w:id="17"/>
            </w:r>
            <w:r>
              <w:rPr>
                <w:rStyle w:val="FootnoteReference"/>
                <w:rFonts w:ascii="Times New Roman" w:hAnsi="Times New Roman" w:cs="Times New Roman"/>
                <w:b/>
                <w:bCs/>
              </w:rPr>
              <w:footnoteReference w:id="49"/>
            </w:r>
          </w:p>
        </w:tc>
      </w:tr>
      <w:tr w:rsidR="004A7D33" w14:paraId="1501D526" w14:textId="77777777" w:rsidTr="5DA193DA">
        <w:trPr>
          <w:jc w:val="center"/>
        </w:trPr>
        <w:tc>
          <w:tcPr>
            <w:tcW w:w="2605" w:type="dxa"/>
          </w:tcPr>
          <w:p w14:paraId="5E60E397" w14:textId="66D9E13B"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Comprehensive Upgrade</w:t>
            </w:r>
            <w:r>
              <w:rPr>
                <w:rStyle w:val="FootnoteReference"/>
                <w:rFonts w:ascii="Times New Roman" w:hAnsi="Times New Roman" w:cs="Times New Roman"/>
              </w:rPr>
              <w:footnoteReference w:id="50"/>
            </w:r>
          </w:p>
        </w:tc>
        <w:tc>
          <w:tcPr>
            <w:tcW w:w="2520" w:type="dxa"/>
          </w:tcPr>
          <w:p w14:paraId="460803D4" w14:textId="7C73DD64"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10-20</w:t>
            </w:r>
          </w:p>
        </w:tc>
        <w:tc>
          <w:tcPr>
            <w:tcW w:w="2520" w:type="dxa"/>
          </w:tcPr>
          <w:p w14:paraId="3C87AC0A" w14:textId="3C1BE444"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1-5</w:t>
            </w:r>
          </w:p>
        </w:tc>
        <w:tc>
          <w:tcPr>
            <w:tcW w:w="2700" w:type="dxa"/>
          </w:tcPr>
          <w:p w14:paraId="3BDFD52C" w14:textId="26624EC6"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150-250</w:t>
            </w:r>
          </w:p>
        </w:tc>
      </w:tr>
      <w:tr w:rsidR="004A7D33" w14:paraId="4D1DA8BE" w14:textId="77777777" w:rsidTr="5DA193DA">
        <w:trPr>
          <w:jc w:val="center"/>
        </w:trPr>
        <w:tc>
          <w:tcPr>
            <w:tcW w:w="2605" w:type="dxa"/>
          </w:tcPr>
          <w:p w14:paraId="025AD652" w14:textId="5B31F1E4"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High-Flow Inlet Guide Vanes</w:t>
            </w:r>
          </w:p>
        </w:tc>
        <w:tc>
          <w:tcPr>
            <w:tcW w:w="2520" w:type="dxa"/>
          </w:tcPr>
          <w:p w14:paraId="71DCAE26" w14:textId="1015E003"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4.5</w:t>
            </w:r>
          </w:p>
        </w:tc>
        <w:tc>
          <w:tcPr>
            <w:tcW w:w="2520" w:type="dxa"/>
          </w:tcPr>
          <w:p w14:paraId="3A11E803" w14:textId="4317528B"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1</w:t>
            </w:r>
          </w:p>
        </w:tc>
        <w:tc>
          <w:tcPr>
            <w:tcW w:w="2700" w:type="dxa"/>
          </w:tcPr>
          <w:p w14:paraId="5BFE7D66" w14:textId="41C4D724"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&lt;100</w:t>
            </w:r>
          </w:p>
        </w:tc>
      </w:tr>
      <w:tr w:rsidR="004A7D33" w14:paraId="10E342FE" w14:textId="77777777" w:rsidTr="5DA193DA">
        <w:trPr>
          <w:jc w:val="center"/>
        </w:trPr>
        <w:tc>
          <w:tcPr>
            <w:tcW w:w="2605" w:type="dxa"/>
          </w:tcPr>
          <w:p w14:paraId="05DF5014" w14:textId="7D0B0FAF"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Hot Section Coatings</w:t>
            </w:r>
          </w:p>
        </w:tc>
        <w:tc>
          <w:tcPr>
            <w:tcW w:w="2520" w:type="dxa"/>
          </w:tcPr>
          <w:p w14:paraId="630FB494" w14:textId="2C4EBBD6"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5-15</w:t>
            </w:r>
          </w:p>
        </w:tc>
        <w:tc>
          <w:tcPr>
            <w:tcW w:w="2520" w:type="dxa"/>
          </w:tcPr>
          <w:p w14:paraId="6C8F7D23" w14:textId="42EE1094"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0.5-1</w:t>
            </w:r>
          </w:p>
        </w:tc>
        <w:tc>
          <w:tcPr>
            <w:tcW w:w="2700" w:type="dxa"/>
          </w:tcPr>
          <w:p w14:paraId="57C08CB8" w14:textId="6D21AF62"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50-100</w:t>
            </w:r>
          </w:p>
        </w:tc>
      </w:tr>
      <w:tr w:rsidR="004A7D33" w14:paraId="2F035005" w14:textId="77777777" w:rsidTr="5DA193DA">
        <w:trPr>
          <w:jc w:val="center"/>
        </w:trPr>
        <w:tc>
          <w:tcPr>
            <w:tcW w:w="2605" w:type="dxa"/>
          </w:tcPr>
          <w:p w14:paraId="798DBD12" w14:textId="715148F3"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Compressor Coatings</w:t>
            </w:r>
          </w:p>
        </w:tc>
        <w:tc>
          <w:tcPr>
            <w:tcW w:w="2520" w:type="dxa"/>
          </w:tcPr>
          <w:p w14:paraId="4D9B6196" w14:textId="400F2236"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0.5-3</w:t>
            </w:r>
          </w:p>
        </w:tc>
        <w:tc>
          <w:tcPr>
            <w:tcW w:w="2520" w:type="dxa"/>
          </w:tcPr>
          <w:p w14:paraId="5CFB8FAE" w14:textId="7BA5DE3E"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0.5-3</w:t>
            </w:r>
          </w:p>
        </w:tc>
        <w:tc>
          <w:tcPr>
            <w:tcW w:w="2700" w:type="dxa"/>
          </w:tcPr>
          <w:p w14:paraId="39C3FE66" w14:textId="473B9C31"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50</w:t>
            </w:r>
          </w:p>
        </w:tc>
      </w:tr>
      <w:tr w:rsidR="004A7D33" w14:paraId="70937811" w14:textId="77777777" w:rsidTr="5DA193DA">
        <w:trPr>
          <w:jc w:val="center"/>
        </w:trPr>
        <w:tc>
          <w:tcPr>
            <w:tcW w:w="2605" w:type="dxa"/>
          </w:tcPr>
          <w:p w14:paraId="2D2195CD" w14:textId="6D84024D"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lastRenderedPageBreak/>
              <w:t>Inlet-Air Fogging</w:t>
            </w:r>
          </w:p>
        </w:tc>
        <w:tc>
          <w:tcPr>
            <w:tcW w:w="2520" w:type="dxa"/>
          </w:tcPr>
          <w:p w14:paraId="7C7CA5F9" w14:textId="6D6A5414"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5-15</w:t>
            </w:r>
          </w:p>
        </w:tc>
        <w:tc>
          <w:tcPr>
            <w:tcW w:w="2520" w:type="dxa"/>
          </w:tcPr>
          <w:p w14:paraId="54F82CC1" w14:textId="301BD4EB"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1-5</w:t>
            </w:r>
          </w:p>
        </w:tc>
        <w:tc>
          <w:tcPr>
            <w:tcW w:w="2700" w:type="dxa"/>
          </w:tcPr>
          <w:p w14:paraId="4FD9C626" w14:textId="6F7C63BB"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50-100</w:t>
            </w:r>
          </w:p>
        </w:tc>
      </w:tr>
      <w:tr w:rsidR="004A7D33" w14:paraId="09479201" w14:textId="77777777" w:rsidTr="5DA193DA">
        <w:trPr>
          <w:jc w:val="center"/>
        </w:trPr>
        <w:tc>
          <w:tcPr>
            <w:tcW w:w="2605" w:type="dxa"/>
          </w:tcPr>
          <w:p w14:paraId="64722354" w14:textId="7496A0EA"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Supercharging Plus Fogging</w:t>
            </w:r>
          </w:p>
        </w:tc>
        <w:tc>
          <w:tcPr>
            <w:tcW w:w="2520" w:type="dxa"/>
          </w:tcPr>
          <w:p w14:paraId="09C230CD" w14:textId="389C376D"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15-20</w:t>
            </w:r>
          </w:p>
        </w:tc>
        <w:tc>
          <w:tcPr>
            <w:tcW w:w="2520" w:type="dxa"/>
          </w:tcPr>
          <w:p w14:paraId="79D6CF6F" w14:textId="3FA710A8" w:rsidR="00545CD0" w:rsidRPr="00BD3F7C" w:rsidRDefault="00A44069" w:rsidP="00A54301">
            <w:pPr>
              <w:pStyle w:val="Body"/>
              <w:spacing w:before="0"/>
              <w:ind w:firstLine="0"/>
              <w:jc w:val="center"/>
              <w:rPr>
                <w:rFonts w:ascii="Times New Roman" w:hAnsi="Times New Roman" w:cs="Times New Roman"/>
              </w:rPr>
            </w:pPr>
            <w:r w:rsidRPr="00BD3F7C">
              <w:rPr>
                <w:rFonts w:ascii="Times New Roman" w:hAnsi="Times New Roman" w:cs="Times New Roman"/>
              </w:rPr>
              <w:t>4</w:t>
            </w:r>
          </w:p>
        </w:tc>
        <w:tc>
          <w:tcPr>
            <w:tcW w:w="2700" w:type="dxa"/>
          </w:tcPr>
          <w:p w14:paraId="40E0C08C" w14:textId="23CE69DC" w:rsidR="00545CD0" w:rsidRPr="00BD3F7C" w:rsidRDefault="00A44069" w:rsidP="00A54301">
            <w:pPr>
              <w:pStyle w:val="Body"/>
              <w:keepNext/>
              <w:spacing w:before="0"/>
              <w:ind w:firstLine="0"/>
              <w:jc w:val="center"/>
              <w:rPr>
                <w:rFonts w:ascii="Times New Roman" w:hAnsi="Times New Roman" w:cs="Times New Roman"/>
              </w:rPr>
            </w:pPr>
            <w:r w:rsidRPr="00BD3F7C">
              <w:rPr>
                <w:rFonts w:ascii="Times New Roman" w:hAnsi="Times New Roman" w:cs="Times New Roman"/>
              </w:rPr>
              <w:t>200</w:t>
            </w:r>
          </w:p>
        </w:tc>
      </w:tr>
    </w:tbl>
    <w:p w14:paraId="0DA13AB0" w14:textId="00305D9B" w:rsidR="00033A36" w:rsidRPr="00BD3F7C" w:rsidRDefault="00A44069" w:rsidP="5DA193DA">
      <w:pPr>
        <w:pStyle w:val="Body"/>
        <w:spacing w:before="240"/>
        <w:ind w:firstLine="0"/>
        <w:rPr>
          <w:rFonts w:ascii="Times New Roman" w:hAnsi="Times New Roman" w:cs="Times New Roman"/>
          <w:sz w:val="24"/>
          <w:vertAlign w:val="superscript"/>
        </w:rPr>
      </w:pPr>
      <w:r w:rsidRPr="5DA193DA">
        <w:rPr>
          <w:rFonts w:ascii="Times New Roman" w:hAnsi="Times New Roman" w:cs="Times New Roman"/>
          <w:sz w:val="24"/>
        </w:rPr>
        <w:t xml:space="preserve">Proper cleaning of HRSG components can also have </w:t>
      </w:r>
      <w:r w:rsidR="00424AE1" w:rsidRPr="5DA193DA">
        <w:rPr>
          <w:rFonts w:ascii="Times New Roman" w:hAnsi="Times New Roman" w:cs="Times New Roman"/>
          <w:sz w:val="24"/>
        </w:rPr>
        <w:t xml:space="preserve">worthwhile impacts on </w:t>
      </w:r>
      <w:r w:rsidR="00355065" w:rsidRPr="5DA193DA">
        <w:rPr>
          <w:rFonts w:ascii="Times New Roman" w:hAnsi="Times New Roman" w:cs="Times New Roman"/>
          <w:sz w:val="24"/>
        </w:rPr>
        <w:t>turbine</w:t>
      </w:r>
      <w:r w:rsidR="00D32595" w:rsidRPr="5DA193DA">
        <w:rPr>
          <w:rFonts w:ascii="Times New Roman" w:hAnsi="Times New Roman" w:cs="Times New Roman"/>
          <w:sz w:val="24"/>
        </w:rPr>
        <w:t xml:space="preserve"> performance</w:t>
      </w:r>
      <w:r w:rsidR="00DF7BB9" w:rsidRPr="5DA193DA">
        <w:rPr>
          <w:rFonts w:ascii="Times New Roman" w:hAnsi="Times New Roman" w:cs="Times New Roman"/>
          <w:sz w:val="24"/>
        </w:rPr>
        <w:t xml:space="preserve"> as it can maintain low pressure drop across the HRSG.</w:t>
      </w:r>
      <w:r w:rsidR="00F96360" w:rsidRPr="5DA193DA">
        <w:rPr>
          <w:rFonts w:ascii="Times New Roman" w:hAnsi="Times New Roman" w:cs="Times New Roman"/>
          <w:sz w:val="24"/>
        </w:rPr>
        <w:t xml:space="preserve"> Various contaminants, most notably ammonium bisulfate, can accumulate in the HRSG which can produce pressure losses. </w:t>
      </w:r>
      <w:r w:rsidR="00CE09EB" w:rsidRPr="5DA193DA">
        <w:rPr>
          <w:rFonts w:ascii="Times New Roman" w:hAnsi="Times New Roman" w:cs="Times New Roman"/>
          <w:sz w:val="24"/>
        </w:rPr>
        <w:t>In one case study on HRSG cleaning, GE removed 14 tons of debris, resulting in a reduced turbine back pressure of 8 inches water column</w:t>
      </w:r>
      <w:r w:rsidR="00723425" w:rsidRPr="5DA193DA">
        <w:rPr>
          <w:rFonts w:ascii="Times New Roman" w:hAnsi="Times New Roman" w:cs="Times New Roman"/>
          <w:sz w:val="24"/>
        </w:rPr>
        <w:t>. The combined annual fuel savings and additional power output are believed to have netted</w:t>
      </w:r>
      <w:r w:rsidR="00781ABD" w:rsidRPr="5DA193DA">
        <w:rPr>
          <w:rFonts w:ascii="Times New Roman" w:hAnsi="Times New Roman" w:cs="Times New Roman"/>
          <w:sz w:val="24"/>
        </w:rPr>
        <w:t xml:space="preserve"> the facility $500,000/year in avoided costs/additional revenue.</w:t>
      </w:r>
      <w:r w:rsidRPr="5DA193DA">
        <w:rPr>
          <w:rStyle w:val="FootnoteReference"/>
          <w:rFonts w:ascii="Times New Roman" w:hAnsi="Times New Roman" w:cs="Times New Roman"/>
          <w:sz w:val="24"/>
        </w:rPr>
        <w:footnoteReference w:id="51"/>
      </w:r>
      <w:r w:rsidR="008C029D" w:rsidRPr="5DA193DA">
        <w:rPr>
          <w:rFonts w:ascii="Times New Roman" w:hAnsi="Times New Roman" w:cs="Times New Roman"/>
          <w:sz w:val="24"/>
        </w:rPr>
        <w:t xml:space="preserve"> </w:t>
      </w:r>
      <w:r w:rsidRPr="5DA193DA">
        <w:rPr>
          <w:rFonts w:ascii="Times New Roman" w:hAnsi="Times New Roman" w:cs="Times New Roman"/>
          <w:sz w:val="24"/>
        </w:rPr>
        <w:t>Similarly, plant condensers should be regularly cleaned. Airborne dust and debris can regu</w:t>
      </w:r>
      <w:r w:rsidR="00705571" w:rsidRPr="5DA193DA">
        <w:rPr>
          <w:rFonts w:ascii="Times New Roman" w:hAnsi="Times New Roman" w:cs="Times New Roman"/>
          <w:sz w:val="24"/>
        </w:rPr>
        <w:t>larly accumulate and degrade condenser performance.</w:t>
      </w:r>
      <w:r w:rsidRPr="5DA193DA">
        <w:rPr>
          <w:rStyle w:val="FootnoteReference"/>
          <w:rFonts w:ascii="Times New Roman" w:hAnsi="Times New Roman" w:cs="Times New Roman"/>
          <w:sz w:val="24"/>
        </w:rPr>
        <w:footnoteReference w:id="52"/>
      </w:r>
      <w:r w:rsidR="00705571" w:rsidRPr="5DA193DA">
        <w:rPr>
          <w:rFonts w:ascii="Times New Roman" w:hAnsi="Times New Roman" w:cs="Times New Roman"/>
          <w:sz w:val="24"/>
        </w:rPr>
        <w:t xml:space="preserve"> </w:t>
      </w:r>
      <w:r w:rsidR="00D72879" w:rsidRPr="5DA193DA">
        <w:rPr>
          <w:rFonts w:ascii="Times New Roman" w:hAnsi="Times New Roman" w:cs="Times New Roman"/>
          <w:sz w:val="24"/>
        </w:rPr>
        <w:t>Note that turbine overhauls can range from $2-$12 million for 200 MW turbines</w:t>
      </w:r>
      <w:r w:rsidR="0000472D" w:rsidRPr="5DA193DA">
        <w:rPr>
          <w:rFonts w:ascii="Times New Roman" w:hAnsi="Times New Roman" w:cs="Times New Roman"/>
          <w:sz w:val="24"/>
        </w:rPr>
        <w:t xml:space="preserve"> but could provide heat rate improvements of 100-300 Btu/kWh, which represents around 1-3% of the steam cycle. Additionally, </w:t>
      </w:r>
      <w:r w:rsidR="0010061F" w:rsidRPr="5DA193DA">
        <w:rPr>
          <w:rFonts w:ascii="Times New Roman" w:hAnsi="Times New Roman" w:cs="Times New Roman"/>
          <w:sz w:val="24"/>
        </w:rPr>
        <w:t>proper O&amp;M practices can reduce heat rates</w:t>
      </w:r>
      <w:r w:rsidR="00691194" w:rsidRPr="5DA193DA">
        <w:rPr>
          <w:rFonts w:ascii="Times New Roman" w:hAnsi="Times New Roman" w:cs="Times New Roman"/>
          <w:sz w:val="24"/>
        </w:rPr>
        <w:t xml:space="preserve"> by around 30-70 Btu/kWh (~0.3-0.7% of steam cycle) for cost of </w:t>
      </w:r>
      <w:r w:rsidR="00D87749" w:rsidRPr="5DA193DA">
        <w:rPr>
          <w:rFonts w:ascii="Times New Roman" w:hAnsi="Times New Roman" w:cs="Times New Roman"/>
          <w:sz w:val="24"/>
        </w:rPr>
        <w:t>$30,000 annually, and feed pump rebuilds can improve the steam cycle heat rates by 0.25-0.5% for costs of $250,000-</w:t>
      </w:r>
      <w:r w:rsidR="00311A99" w:rsidRPr="5DA193DA">
        <w:rPr>
          <w:rFonts w:ascii="Times New Roman" w:hAnsi="Times New Roman" w:cs="Times New Roman"/>
          <w:sz w:val="24"/>
        </w:rPr>
        <w:t>$350,000.</w:t>
      </w:r>
      <w:commentRangeStart w:id="18"/>
      <w:r w:rsidRPr="5DA193DA">
        <w:rPr>
          <w:rStyle w:val="FootnoteReference"/>
          <w:rFonts w:ascii="Times New Roman" w:hAnsi="Times New Roman" w:cs="Times New Roman"/>
          <w:sz w:val="24"/>
        </w:rPr>
        <w:footnoteReference w:id="53"/>
      </w:r>
      <w:commentRangeEnd w:id="18"/>
      <w:r w:rsidR="00862D07">
        <w:rPr>
          <w:rStyle w:val="CommentReference"/>
          <w:rFonts w:eastAsiaTheme="minorEastAsia"/>
        </w:rPr>
        <w:commentReference w:id="18"/>
      </w:r>
      <w:r w:rsidR="00311A99" w:rsidRPr="5DA193DA">
        <w:rPr>
          <w:rFonts w:ascii="Times New Roman" w:hAnsi="Times New Roman" w:cs="Times New Roman"/>
          <w:sz w:val="24"/>
          <w:vertAlign w:val="superscript"/>
        </w:rPr>
        <w:t>,</w:t>
      </w:r>
      <w:commentRangeStart w:id="19"/>
      <w:r w:rsidRPr="5DA193DA">
        <w:rPr>
          <w:rStyle w:val="FootnoteReference"/>
          <w:rFonts w:ascii="Times New Roman" w:hAnsi="Times New Roman" w:cs="Times New Roman"/>
          <w:sz w:val="24"/>
        </w:rPr>
        <w:footnoteReference w:id="54"/>
      </w:r>
      <w:commentRangeEnd w:id="19"/>
      <w:r>
        <w:rPr>
          <w:rStyle w:val="CommentReference"/>
        </w:rPr>
        <w:commentReference w:id="19"/>
      </w:r>
    </w:p>
    <w:p w14:paraId="6ED5DC62" w14:textId="7FBCC915" w:rsidR="008C029D" w:rsidRPr="00BD3F7C" w:rsidRDefault="00A44069" w:rsidP="006C59ED">
      <w:pPr>
        <w:pStyle w:val="Body"/>
        <w:spacing w:before="0"/>
        <w:ind w:firstLine="0"/>
        <w:rPr>
          <w:rFonts w:ascii="Times New Roman" w:hAnsi="Times New Roman" w:cs="Times New Roman"/>
          <w:sz w:val="24"/>
        </w:rPr>
      </w:pPr>
      <w:r w:rsidRPr="00BD3F7C">
        <w:rPr>
          <w:rFonts w:ascii="Times New Roman" w:hAnsi="Times New Roman" w:cs="Times New Roman"/>
          <w:sz w:val="24"/>
        </w:rPr>
        <w:t>As it relates to the steam system</w:t>
      </w:r>
      <w:r w:rsidR="00E05FE9" w:rsidRPr="00BD3F7C">
        <w:rPr>
          <w:rFonts w:ascii="Times New Roman" w:hAnsi="Times New Roman" w:cs="Times New Roman"/>
          <w:sz w:val="24"/>
        </w:rPr>
        <w:t xml:space="preserve">, there are several operational practices which can reduce the heat losses within the system. </w:t>
      </w:r>
      <w:r w:rsidR="00C4570D" w:rsidRPr="00BD3F7C">
        <w:rPr>
          <w:rFonts w:ascii="Times New Roman" w:hAnsi="Times New Roman" w:cs="Times New Roman"/>
          <w:sz w:val="24"/>
        </w:rPr>
        <w:t>Some of these</w:t>
      </w:r>
      <w:r w:rsidR="00E05FE9" w:rsidRPr="00BD3F7C">
        <w:rPr>
          <w:rFonts w:ascii="Times New Roman" w:hAnsi="Times New Roman" w:cs="Times New Roman"/>
          <w:sz w:val="24"/>
        </w:rPr>
        <w:t xml:space="preserve"> methods are outlined as follows</w:t>
      </w:r>
      <w:r>
        <w:rPr>
          <w:rStyle w:val="FootnoteReference"/>
          <w:rFonts w:ascii="Times New Roman" w:hAnsi="Times New Roman" w:cs="Times New Roman"/>
          <w:sz w:val="24"/>
        </w:rPr>
        <w:footnoteReference w:id="55"/>
      </w:r>
      <w:r w:rsidR="00E05FE9" w:rsidRPr="00BD3F7C">
        <w:rPr>
          <w:rFonts w:ascii="Times New Roman" w:hAnsi="Times New Roman" w:cs="Times New Roman"/>
          <w:sz w:val="24"/>
        </w:rPr>
        <w:t>:</w:t>
      </w:r>
    </w:p>
    <w:p w14:paraId="1E16B77E" w14:textId="04133671" w:rsidR="00C4570D" w:rsidRPr="00BD3F7C" w:rsidRDefault="00A44069" w:rsidP="00305E4B">
      <w:pPr>
        <w:pStyle w:val="Body"/>
        <w:numPr>
          <w:ilvl w:val="0"/>
          <w:numId w:val="28"/>
        </w:numPr>
        <w:spacing w:before="0" w:after="0"/>
        <w:rPr>
          <w:rFonts w:ascii="Times New Roman" w:hAnsi="Times New Roman" w:cs="Times New Roman"/>
          <w:sz w:val="24"/>
        </w:rPr>
      </w:pPr>
      <w:r w:rsidRPr="00BD3F7C">
        <w:rPr>
          <w:rFonts w:ascii="Times New Roman" w:hAnsi="Times New Roman" w:cs="Times New Roman"/>
          <w:sz w:val="24"/>
        </w:rPr>
        <w:t xml:space="preserve">Minimize </w:t>
      </w:r>
      <w:r w:rsidR="00D33573" w:rsidRPr="00BD3F7C">
        <w:rPr>
          <w:rFonts w:ascii="Times New Roman" w:hAnsi="Times New Roman" w:cs="Times New Roman"/>
          <w:sz w:val="24"/>
        </w:rPr>
        <w:t xml:space="preserve">air-in </w:t>
      </w:r>
      <w:proofErr w:type="gramStart"/>
      <w:r w:rsidR="00E97D01" w:rsidRPr="00BD3F7C">
        <w:rPr>
          <w:rFonts w:ascii="Times New Roman" w:hAnsi="Times New Roman" w:cs="Times New Roman"/>
          <w:sz w:val="24"/>
        </w:rPr>
        <w:t>leakage</w:t>
      </w:r>
      <w:proofErr w:type="gramEnd"/>
    </w:p>
    <w:p w14:paraId="6B28D9F6" w14:textId="31ABFE44" w:rsidR="00C4570D" w:rsidRPr="00BD3F7C" w:rsidRDefault="00A44069" w:rsidP="00305E4B">
      <w:pPr>
        <w:pStyle w:val="Body"/>
        <w:numPr>
          <w:ilvl w:val="0"/>
          <w:numId w:val="28"/>
        </w:numPr>
        <w:spacing w:before="0" w:after="0"/>
        <w:rPr>
          <w:rFonts w:ascii="Times New Roman" w:hAnsi="Times New Roman" w:cs="Times New Roman"/>
          <w:sz w:val="24"/>
        </w:rPr>
      </w:pPr>
      <w:r w:rsidRPr="00BD3F7C">
        <w:rPr>
          <w:rFonts w:ascii="Times New Roman" w:hAnsi="Times New Roman" w:cs="Times New Roman"/>
          <w:sz w:val="24"/>
        </w:rPr>
        <w:t>Clean HRSG heat transfer surfaces</w:t>
      </w:r>
    </w:p>
    <w:p w14:paraId="55BDFFF6" w14:textId="20BF9DB7" w:rsidR="00C4570D" w:rsidRPr="00BD3F7C" w:rsidRDefault="00A44069" w:rsidP="00305E4B">
      <w:pPr>
        <w:pStyle w:val="Body"/>
        <w:numPr>
          <w:ilvl w:val="0"/>
          <w:numId w:val="28"/>
        </w:numPr>
        <w:spacing w:before="0" w:after="0"/>
        <w:rPr>
          <w:rFonts w:ascii="Times New Roman" w:hAnsi="Times New Roman" w:cs="Times New Roman"/>
          <w:sz w:val="24"/>
        </w:rPr>
      </w:pPr>
      <w:r w:rsidRPr="00BD3F7C">
        <w:rPr>
          <w:rFonts w:ascii="Times New Roman" w:hAnsi="Times New Roman" w:cs="Times New Roman"/>
          <w:sz w:val="24"/>
        </w:rPr>
        <w:t xml:space="preserve">Improve water treatment to minimize HRSG </w:t>
      </w:r>
      <w:proofErr w:type="gramStart"/>
      <w:r w:rsidRPr="00BD3F7C">
        <w:rPr>
          <w:rFonts w:ascii="Times New Roman" w:hAnsi="Times New Roman" w:cs="Times New Roman"/>
          <w:sz w:val="24"/>
        </w:rPr>
        <w:t>blowdown</w:t>
      </w:r>
      <w:proofErr w:type="gramEnd"/>
    </w:p>
    <w:p w14:paraId="3F14CD5D" w14:textId="7ACA148D" w:rsidR="00C4570D" w:rsidRPr="00BD3F7C" w:rsidRDefault="00A44069" w:rsidP="00305E4B">
      <w:pPr>
        <w:pStyle w:val="Body"/>
        <w:numPr>
          <w:ilvl w:val="0"/>
          <w:numId w:val="28"/>
        </w:numPr>
        <w:spacing w:before="0" w:after="0"/>
        <w:rPr>
          <w:rFonts w:ascii="Times New Roman" w:hAnsi="Times New Roman" w:cs="Times New Roman"/>
          <w:sz w:val="24"/>
        </w:rPr>
      </w:pPr>
      <w:r w:rsidRPr="00BD3F7C">
        <w:rPr>
          <w:rFonts w:ascii="Times New Roman" w:hAnsi="Times New Roman" w:cs="Times New Roman"/>
          <w:sz w:val="24"/>
        </w:rPr>
        <w:t xml:space="preserve">Recover energy from HRSG </w:t>
      </w:r>
      <w:proofErr w:type="gramStart"/>
      <w:r w:rsidRPr="00BD3F7C">
        <w:rPr>
          <w:rFonts w:ascii="Times New Roman" w:hAnsi="Times New Roman" w:cs="Times New Roman"/>
          <w:sz w:val="24"/>
        </w:rPr>
        <w:t>blowdown</w:t>
      </w:r>
      <w:proofErr w:type="gramEnd"/>
    </w:p>
    <w:p w14:paraId="22E410B4" w14:textId="1C14B519" w:rsidR="00C4570D" w:rsidRPr="00BD3F7C" w:rsidRDefault="00A44069" w:rsidP="00305E4B">
      <w:pPr>
        <w:pStyle w:val="Body"/>
        <w:numPr>
          <w:ilvl w:val="0"/>
          <w:numId w:val="28"/>
        </w:numPr>
        <w:spacing w:before="0" w:after="0"/>
        <w:rPr>
          <w:rFonts w:ascii="Times New Roman" w:hAnsi="Times New Roman" w:cs="Times New Roman"/>
          <w:sz w:val="24"/>
        </w:rPr>
      </w:pPr>
      <w:r w:rsidRPr="00BD3F7C">
        <w:rPr>
          <w:rFonts w:ascii="Times New Roman" w:hAnsi="Times New Roman" w:cs="Times New Roman"/>
          <w:sz w:val="24"/>
        </w:rPr>
        <w:t xml:space="preserve">Add/restore HRSG and steam plant </w:t>
      </w:r>
      <w:proofErr w:type="gramStart"/>
      <w:r w:rsidRPr="00BD3F7C">
        <w:rPr>
          <w:rFonts w:ascii="Times New Roman" w:hAnsi="Times New Roman" w:cs="Times New Roman"/>
          <w:sz w:val="24"/>
        </w:rPr>
        <w:t>insulation</w:t>
      </w:r>
      <w:proofErr w:type="gramEnd"/>
    </w:p>
    <w:p w14:paraId="12490CC2" w14:textId="0147396B" w:rsidR="00C4570D" w:rsidRPr="00BD3F7C" w:rsidRDefault="00A44069" w:rsidP="00305E4B">
      <w:pPr>
        <w:pStyle w:val="Body"/>
        <w:numPr>
          <w:ilvl w:val="0"/>
          <w:numId w:val="28"/>
        </w:numPr>
        <w:spacing w:before="0" w:after="0"/>
        <w:rPr>
          <w:rFonts w:ascii="Times New Roman" w:hAnsi="Times New Roman" w:cs="Times New Roman"/>
          <w:sz w:val="24"/>
        </w:rPr>
      </w:pPr>
      <w:r w:rsidRPr="00BD3F7C">
        <w:rPr>
          <w:rFonts w:ascii="Times New Roman" w:hAnsi="Times New Roman" w:cs="Times New Roman"/>
          <w:sz w:val="24"/>
        </w:rPr>
        <w:t xml:space="preserve">Optimize deaerator vent </w:t>
      </w:r>
      <w:proofErr w:type="gramStart"/>
      <w:r w:rsidRPr="00BD3F7C">
        <w:rPr>
          <w:rFonts w:ascii="Times New Roman" w:hAnsi="Times New Roman" w:cs="Times New Roman"/>
          <w:sz w:val="24"/>
        </w:rPr>
        <w:t>rate</w:t>
      </w:r>
      <w:proofErr w:type="gramEnd"/>
    </w:p>
    <w:p w14:paraId="35191610" w14:textId="2219D2B2" w:rsidR="00C4570D" w:rsidRPr="00BD3F7C" w:rsidRDefault="00A44069" w:rsidP="00305E4B">
      <w:pPr>
        <w:pStyle w:val="Body"/>
        <w:numPr>
          <w:ilvl w:val="0"/>
          <w:numId w:val="28"/>
        </w:numPr>
        <w:spacing w:before="0" w:after="0"/>
        <w:rPr>
          <w:rFonts w:ascii="Times New Roman" w:hAnsi="Times New Roman" w:cs="Times New Roman"/>
          <w:sz w:val="24"/>
        </w:rPr>
      </w:pPr>
      <w:r w:rsidRPr="00BD3F7C">
        <w:rPr>
          <w:rFonts w:ascii="Times New Roman" w:hAnsi="Times New Roman" w:cs="Times New Roman"/>
          <w:sz w:val="24"/>
        </w:rPr>
        <w:t>Repair steam leaks</w:t>
      </w:r>
    </w:p>
    <w:p w14:paraId="68210FBD" w14:textId="697B0811" w:rsidR="00C4570D" w:rsidRPr="00BD3F7C" w:rsidRDefault="00A44069" w:rsidP="00305E4B">
      <w:pPr>
        <w:pStyle w:val="Body"/>
        <w:numPr>
          <w:ilvl w:val="0"/>
          <w:numId w:val="28"/>
        </w:numPr>
        <w:spacing w:before="0" w:after="0"/>
        <w:rPr>
          <w:rFonts w:ascii="Times New Roman" w:hAnsi="Times New Roman" w:cs="Times New Roman"/>
          <w:sz w:val="24"/>
        </w:rPr>
      </w:pPr>
      <w:r w:rsidRPr="00BD3F7C">
        <w:rPr>
          <w:rFonts w:ascii="Times New Roman" w:hAnsi="Times New Roman" w:cs="Times New Roman"/>
          <w:sz w:val="24"/>
        </w:rPr>
        <w:t xml:space="preserve">Minimize vented </w:t>
      </w:r>
      <w:proofErr w:type="gramStart"/>
      <w:r w:rsidRPr="00BD3F7C">
        <w:rPr>
          <w:rFonts w:ascii="Times New Roman" w:hAnsi="Times New Roman" w:cs="Times New Roman"/>
          <w:sz w:val="24"/>
        </w:rPr>
        <w:t>steam</w:t>
      </w:r>
      <w:proofErr w:type="gramEnd"/>
    </w:p>
    <w:p w14:paraId="1EFC7DD9" w14:textId="652A2D9A" w:rsidR="00C4570D" w:rsidRPr="00BD3F7C" w:rsidRDefault="00A44069" w:rsidP="00305E4B">
      <w:pPr>
        <w:pStyle w:val="Body"/>
        <w:numPr>
          <w:ilvl w:val="0"/>
          <w:numId w:val="28"/>
        </w:numPr>
        <w:spacing w:before="0" w:after="0"/>
        <w:rPr>
          <w:rFonts w:ascii="Times New Roman" w:hAnsi="Times New Roman" w:cs="Times New Roman"/>
          <w:sz w:val="24"/>
        </w:rPr>
      </w:pPr>
      <w:r w:rsidRPr="00BD3F7C">
        <w:rPr>
          <w:rFonts w:ascii="Times New Roman" w:hAnsi="Times New Roman" w:cs="Times New Roman"/>
          <w:sz w:val="24"/>
        </w:rPr>
        <w:t xml:space="preserve">Ensure that steam system piping, valves, fittings, and vessels are well </w:t>
      </w:r>
      <w:proofErr w:type="gramStart"/>
      <w:r w:rsidRPr="00BD3F7C">
        <w:rPr>
          <w:rFonts w:ascii="Times New Roman" w:hAnsi="Times New Roman" w:cs="Times New Roman"/>
          <w:sz w:val="24"/>
        </w:rPr>
        <w:t>insulated</w:t>
      </w:r>
      <w:proofErr w:type="gramEnd"/>
    </w:p>
    <w:p w14:paraId="083CE489" w14:textId="1C5A678C" w:rsidR="00C4570D" w:rsidRPr="00BD3F7C" w:rsidRDefault="00A44069" w:rsidP="00305E4B">
      <w:pPr>
        <w:pStyle w:val="Body"/>
        <w:numPr>
          <w:ilvl w:val="0"/>
          <w:numId w:val="28"/>
        </w:numPr>
        <w:spacing w:before="0" w:after="0"/>
        <w:rPr>
          <w:rFonts w:ascii="Times New Roman" w:hAnsi="Times New Roman" w:cs="Times New Roman"/>
          <w:sz w:val="24"/>
        </w:rPr>
      </w:pPr>
      <w:r w:rsidRPr="00BD3F7C">
        <w:rPr>
          <w:rFonts w:ascii="Times New Roman" w:hAnsi="Times New Roman" w:cs="Times New Roman"/>
          <w:sz w:val="24"/>
        </w:rPr>
        <w:t xml:space="preserve">Implement an effective team-trap maintenance </w:t>
      </w:r>
      <w:proofErr w:type="gramStart"/>
      <w:r w:rsidRPr="00BD3F7C">
        <w:rPr>
          <w:rFonts w:ascii="Times New Roman" w:hAnsi="Times New Roman" w:cs="Times New Roman"/>
          <w:sz w:val="24"/>
        </w:rPr>
        <w:t>program</w:t>
      </w:r>
      <w:proofErr w:type="gramEnd"/>
    </w:p>
    <w:p w14:paraId="28B5F046" w14:textId="4A041A50" w:rsidR="00C4570D" w:rsidRPr="00BD3F7C" w:rsidRDefault="00A44069" w:rsidP="00305E4B">
      <w:pPr>
        <w:pStyle w:val="Body"/>
        <w:numPr>
          <w:ilvl w:val="0"/>
          <w:numId w:val="28"/>
        </w:numPr>
        <w:spacing w:before="0" w:after="0"/>
        <w:rPr>
          <w:rFonts w:ascii="Times New Roman" w:hAnsi="Times New Roman" w:cs="Times New Roman"/>
          <w:sz w:val="24"/>
        </w:rPr>
      </w:pPr>
      <w:r w:rsidRPr="00BD3F7C">
        <w:rPr>
          <w:rFonts w:ascii="Times New Roman" w:hAnsi="Times New Roman" w:cs="Times New Roman"/>
          <w:sz w:val="24"/>
        </w:rPr>
        <w:t>Isolate steam from unused lines</w:t>
      </w:r>
    </w:p>
    <w:p w14:paraId="633B19E3" w14:textId="2FF041ED" w:rsidR="00C4570D" w:rsidRPr="00BD3F7C" w:rsidRDefault="00A44069" w:rsidP="00F502E8">
      <w:pPr>
        <w:pStyle w:val="Body"/>
        <w:numPr>
          <w:ilvl w:val="0"/>
          <w:numId w:val="28"/>
        </w:numPr>
        <w:spacing w:before="0" w:after="0"/>
        <w:rPr>
          <w:rFonts w:ascii="Times New Roman" w:hAnsi="Times New Roman" w:cs="Times New Roman"/>
          <w:sz w:val="24"/>
        </w:rPr>
      </w:pPr>
      <w:r w:rsidRPr="00BD3F7C">
        <w:rPr>
          <w:rFonts w:ascii="Times New Roman" w:hAnsi="Times New Roman" w:cs="Times New Roman"/>
          <w:sz w:val="24"/>
        </w:rPr>
        <w:t xml:space="preserve">Optimize condensate </w:t>
      </w:r>
      <w:proofErr w:type="gramStart"/>
      <w:r w:rsidRPr="00BD3F7C">
        <w:rPr>
          <w:rFonts w:ascii="Times New Roman" w:hAnsi="Times New Roman" w:cs="Times New Roman"/>
          <w:sz w:val="24"/>
        </w:rPr>
        <w:t>recovery</w:t>
      </w:r>
      <w:proofErr w:type="gramEnd"/>
    </w:p>
    <w:p w14:paraId="5DF09C4C" w14:textId="7AA33D99" w:rsidR="0060740B" w:rsidRPr="00BD3F7C" w:rsidRDefault="00A44069" w:rsidP="00F502E8">
      <w:pPr>
        <w:pStyle w:val="Body"/>
        <w:numPr>
          <w:ilvl w:val="0"/>
          <w:numId w:val="28"/>
        </w:numPr>
        <w:spacing w:before="0"/>
        <w:rPr>
          <w:rFonts w:ascii="Times New Roman" w:hAnsi="Times New Roman" w:cs="Times New Roman"/>
          <w:sz w:val="24"/>
        </w:rPr>
      </w:pPr>
      <w:r w:rsidRPr="00BD3F7C">
        <w:rPr>
          <w:rFonts w:ascii="Times New Roman" w:hAnsi="Times New Roman" w:cs="Times New Roman"/>
          <w:sz w:val="24"/>
        </w:rPr>
        <w:t xml:space="preserve">Clean </w:t>
      </w:r>
      <w:r w:rsidR="00F502E8" w:rsidRPr="00BD3F7C">
        <w:rPr>
          <w:rFonts w:ascii="Times New Roman" w:hAnsi="Times New Roman" w:cs="Times New Roman"/>
          <w:sz w:val="24"/>
        </w:rPr>
        <w:t>combustion turbine flow path components</w:t>
      </w:r>
    </w:p>
    <w:p w14:paraId="038BA699" w14:textId="2CD60B45" w:rsidR="006C59ED" w:rsidRPr="00BD3F7C" w:rsidRDefault="00A44069" w:rsidP="006B5CCD">
      <w:pPr>
        <w:pStyle w:val="Heading2"/>
        <w:spacing w:before="240" w:after="240"/>
        <w:rPr>
          <w:rFonts w:ascii="Times New Roman" w:hAnsi="Times New Roman" w:cs="Times New Roman"/>
        </w:rPr>
      </w:pPr>
      <w:bookmarkStart w:id="20" w:name="_Toc129502962"/>
      <w:r w:rsidRPr="00BD3F7C">
        <w:rPr>
          <w:rFonts w:ascii="Times New Roman" w:hAnsi="Times New Roman" w:cs="Times New Roman"/>
        </w:rPr>
        <w:t>Once Through (Benson®) HRSG Technology</w:t>
      </w:r>
      <w:bookmarkEnd w:id="20"/>
    </w:p>
    <w:p w14:paraId="265E798D" w14:textId="1A054642" w:rsidR="00E75E1C" w:rsidRPr="00BD3F7C" w:rsidRDefault="00A44069" w:rsidP="00E75E1C">
      <w:pPr>
        <w:pStyle w:val="Body"/>
        <w:spacing w:after="0"/>
        <w:ind w:firstLine="0"/>
        <w:rPr>
          <w:rFonts w:ascii="Times New Roman" w:hAnsi="Times New Roman" w:cs="Times New Roman"/>
          <w:sz w:val="24"/>
        </w:rPr>
      </w:pPr>
      <w:r w:rsidRPr="00BD3F7C">
        <w:rPr>
          <w:rFonts w:ascii="Times New Roman" w:hAnsi="Times New Roman" w:cs="Times New Roman"/>
          <w:sz w:val="24"/>
        </w:rPr>
        <w:lastRenderedPageBreak/>
        <w:t>The use of a once-through (i.e., Benson®) HRSG can also improve the ability of a combined cycle EGU to start quickly and maintain efficiency at part load. A once-through HRSG does not have a steam drum like a more traditional HRSG. Instead, the feedwater is converted to steam in the HRSG furnace waterwalls and goes directly into the steam turbine. This allows for the use of higher-pressure steam, which improves design efficiencies, provides higher part-load efficiencies, allows reduced startup times, and results in more flexible operation</w:t>
      </w:r>
      <w:r w:rsidR="002E58AC" w:rsidRPr="00BD3F7C">
        <w:rPr>
          <w:rFonts w:ascii="Times New Roman" w:hAnsi="Times New Roman" w:cs="Times New Roman"/>
          <w:sz w:val="24"/>
        </w:rPr>
        <w:t>.</w:t>
      </w:r>
    </w:p>
    <w:p w14:paraId="1F82FBF3" w14:textId="2CDC9C21" w:rsidR="006C59ED" w:rsidRPr="00BD3F7C" w:rsidRDefault="00A44069" w:rsidP="00573926">
      <w:pPr>
        <w:pStyle w:val="Body"/>
        <w:spacing w:after="0"/>
        <w:ind w:firstLine="0"/>
        <w:rPr>
          <w:rFonts w:ascii="Times New Roman" w:hAnsi="Times New Roman" w:cs="Times New Roman"/>
          <w:sz w:val="24"/>
        </w:rPr>
      </w:pPr>
      <w:r w:rsidRPr="00BD3F7C">
        <w:rPr>
          <w:rFonts w:ascii="Times New Roman" w:hAnsi="Times New Roman" w:cs="Times New Roman"/>
          <w:sz w:val="24"/>
        </w:rPr>
        <w:t>The Benson Technology is touted as “a proven process for large-scale steam generation in power plants with the heart of this process being the once-through principle. Combined with sliding pressure operation, this allows for highly efficient, flexible, and reliable power plant operation”</w:t>
      </w:r>
      <w:bookmarkStart w:id="21" w:name="_Ref100064029"/>
      <w:r w:rsidR="00E14E1D" w:rsidRPr="00BD3F7C">
        <w:rPr>
          <w:rFonts w:ascii="Times New Roman" w:hAnsi="Times New Roman" w:cs="Times New Roman"/>
          <w:sz w:val="24"/>
        </w:rPr>
        <w:t>.</w:t>
      </w:r>
      <w:r>
        <w:rPr>
          <w:rStyle w:val="FootnoteReference"/>
          <w:rFonts w:ascii="Times New Roman" w:hAnsi="Times New Roman" w:cs="Times New Roman"/>
          <w:sz w:val="24"/>
        </w:rPr>
        <w:footnoteReference w:id="56"/>
      </w:r>
      <w:bookmarkEnd w:id="21"/>
      <w:r w:rsidRPr="00BD3F7C">
        <w:rPr>
          <w:rFonts w:ascii="Times New Roman" w:hAnsi="Times New Roman" w:cs="Times New Roman"/>
          <w:sz w:val="24"/>
        </w:rPr>
        <w:t xml:space="preserve"> </w:t>
      </w:r>
    </w:p>
    <w:p w14:paraId="741863DD" w14:textId="159D8616" w:rsidR="00043489" w:rsidRPr="00BD3F7C" w:rsidRDefault="00043489" w:rsidP="008F516E">
      <w:pPr>
        <w:pStyle w:val="Body"/>
        <w:spacing w:before="0" w:after="0"/>
        <w:ind w:firstLine="0"/>
        <w:rPr>
          <w:rFonts w:ascii="Times New Roman" w:hAnsi="Times New Roman" w:cs="Times New Roman"/>
          <w:sz w:val="24"/>
        </w:rPr>
      </w:pPr>
    </w:p>
    <w:p w14:paraId="7F084DE0" w14:textId="781A7835" w:rsidR="006C59ED" w:rsidRPr="00BD3F7C" w:rsidRDefault="00A44069" w:rsidP="006C59ED">
      <w:pPr>
        <w:pStyle w:val="Body"/>
        <w:spacing w:before="0"/>
        <w:ind w:firstLine="0"/>
        <w:rPr>
          <w:rFonts w:ascii="Times New Roman" w:hAnsi="Times New Roman" w:cs="Times New Roman"/>
          <w:i/>
          <w:iCs/>
          <w:color w:val="000000"/>
          <w:sz w:val="24"/>
        </w:rPr>
      </w:pPr>
      <w:r w:rsidRPr="00BD3F7C">
        <w:rPr>
          <w:rFonts w:ascii="Times New Roman" w:hAnsi="Times New Roman" w:cs="Times New Roman"/>
          <w:color w:val="000000"/>
          <w:sz w:val="24"/>
        </w:rPr>
        <w:t>Advantages of the Benson Once-Through HRSG</w:t>
      </w:r>
      <w:r>
        <w:rPr>
          <w:rStyle w:val="FootnoteReference"/>
          <w:rFonts w:ascii="Times New Roman" w:hAnsi="Times New Roman" w:cs="Times New Roman"/>
          <w:color w:val="000000"/>
          <w:sz w:val="24"/>
        </w:rPr>
        <w:footnoteReference w:id="57"/>
      </w:r>
      <w:r w:rsidR="008E6A19" w:rsidRPr="00BD3F7C">
        <w:rPr>
          <w:rFonts w:ascii="Times New Roman" w:hAnsi="Times New Roman" w:cs="Times New Roman"/>
          <w:color w:val="000000"/>
          <w:sz w:val="24"/>
        </w:rPr>
        <w:fldChar w:fldCharType="begin"/>
      </w:r>
      <w:r w:rsidR="008E6A19" w:rsidRPr="00BD3F7C">
        <w:rPr>
          <w:rFonts w:ascii="Times New Roman" w:hAnsi="Times New Roman" w:cs="Times New Roman"/>
          <w:color w:val="000000"/>
          <w:sz w:val="24"/>
        </w:rPr>
        <w:instrText xml:space="preserve"> NOTEREF _Ref100064029 \h </w:instrText>
      </w:r>
      <w:r w:rsidR="00825CBA" w:rsidRPr="00BD3F7C">
        <w:rPr>
          <w:rFonts w:ascii="Times New Roman" w:hAnsi="Times New Roman" w:cs="Times New Roman"/>
          <w:color w:val="000000"/>
          <w:sz w:val="24"/>
        </w:rPr>
        <w:instrText xml:space="preserve"> \* MERGEFORMAT </w:instrText>
      </w:r>
      <w:r w:rsidR="008E6A19" w:rsidRPr="00BD3F7C">
        <w:rPr>
          <w:rFonts w:ascii="Times New Roman" w:hAnsi="Times New Roman" w:cs="Times New Roman"/>
          <w:color w:val="000000"/>
          <w:sz w:val="24"/>
        </w:rPr>
      </w:r>
      <w:r w:rsidR="00000000">
        <w:rPr>
          <w:rFonts w:ascii="Times New Roman" w:hAnsi="Times New Roman" w:cs="Times New Roman"/>
          <w:color w:val="000000"/>
          <w:sz w:val="24"/>
        </w:rPr>
        <w:fldChar w:fldCharType="separate"/>
      </w:r>
      <w:r w:rsidR="008E6A19" w:rsidRPr="00BD3F7C">
        <w:rPr>
          <w:rFonts w:ascii="Times New Roman" w:hAnsi="Times New Roman" w:cs="Times New Roman"/>
          <w:color w:val="000000"/>
          <w:sz w:val="24"/>
        </w:rPr>
        <w:fldChar w:fldCharType="end"/>
      </w:r>
    </w:p>
    <w:p w14:paraId="7CA077D8" w14:textId="44D4B9F5" w:rsidR="006C59ED" w:rsidRPr="00BD3F7C" w:rsidRDefault="00A44069" w:rsidP="00825CBA">
      <w:pPr>
        <w:pStyle w:val="Body"/>
        <w:numPr>
          <w:ilvl w:val="0"/>
          <w:numId w:val="5"/>
        </w:numPr>
        <w:spacing w:before="0" w:after="0"/>
        <w:rPr>
          <w:rFonts w:ascii="Times New Roman" w:hAnsi="Times New Roman" w:cs="Times New Roman"/>
          <w:color w:val="000000"/>
          <w:sz w:val="24"/>
        </w:rPr>
      </w:pPr>
      <w:r w:rsidRPr="00BD3F7C">
        <w:rPr>
          <w:rFonts w:ascii="Times New Roman" w:hAnsi="Times New Roman" w:cs="Times New Roman"/>
          <w:color w:val="000000"/>
          <w:sz w:val="24"/>
        </w:rPr>
        <w:t>It retains all the virtues of the proven natural circulation principle of drum-type boilers (</w:t>
      </w:r>
      <w:proofErr w:type="gramStart"/>
      <w:r w:rsidRPr="00BD3F7C">
        <w:rPr>
          <w:rFonts w:ascii="Times New Roman" w:hAnsi="Times New Roman" w:cs="Times New Roman"/>
          <w:i/>
          <w:iCs/>
          <w:color w:val="000000"/>
          <w:sz w:val="24"/>
        </w:rPr>
        <w:t>i.e</w:t>
      </w:r>
      <w:r w:rsidRPr="00BD3F7C">
        <w:rPr>
          <w:rFonts w:ascii="Times New Roman" w:hAnsi="Times New Roman" w:cs="Times New Roman"/>
          <w:color w:val="000000"/>
          <w:sz w:val="24"/>
        </w:rPr>
        <w:t>.</w:t>
      </w:r>
      <w:proofErr w:type="gramEnd"/>
      <w:r w:rsidRPr="00BD3F7C">
        <w:rPr>
          <w:rFonts w:ascii="Times New Roman" w:hAnsi="Times New Roman" w:cs="Times New Roman"/>
          <w:color w:val="000000"/>
          <w:sz w:val="24"/>
        </w:rPr>
        <w:t xml:space="preserve"> flow stability and uniform temperature distribution), yet at the same time replaces the high-pressure drum with thin-walled components to improve operating flexibility.</w:t>
      </w:r>
    </w:p>
    <w:p w14:paraId="332281D8" w14:textId="18919467" w:rsidR="006C59ED" w:rsidRPr="00BD3F7C" w:rsidRDefault="00A44069" w:rsidP="00825CBA">
      <w:pPr>
        <w:pStyle w:val="Body"/>
        <w:numPr>
          <w:ilvl w:val="0"/>
          <w:numId w:val="5"/>
        </w:numPr>
        <w:spacing w:after="0"/>
        <w:rPr>
          <w:rFonts w:ascii="Times New Roman" w:hAnsi="Times New Roman" w:cs="Times New Roman"/>
          <w:color w:val="000000"/>
          <w:sz w:val="24"/>
        </w:rPr>
      </w:pPr>
      <w:r w:rsidRPr="00BD3F7C">
        <w:rPr>
          <w:rFonts w:ascii="Times New Roman" w:hAnsi="Times New Roman" w:cs="Times New Roman"/>
          <w:color w:val="000000"/>
          <w:sz w:val="24"/>
        </w:rPr>
        <w:t xml:space="preserve">Significant shortening of plant startup time by allowing unrestricted </w:t>
      </w:r>
      <w:r w:rsidR="00B15CC3" w:rsidRPr="00BD3F7C">
        <w:rPr>
          <w:rFonts w:ascii="Times New Roman" w:hAnsi="Times New Roman" w:cs="Times New Roman"/>
          <w:color w:val="000000"/>
          <w:sz w:val="24"/>
        </w:rPr>
        <w:t xml:space="preserve">combustion </w:t>
      </w:r>
      <w:r w:rsidRPr="00BD3F7C">
        <w:rPr>
          <w:rFonts w:ascii="Times New Roman" w:hAnsi="Times New Roman" w:cs="Times New Roman"/>
          <w:color w:val="000000"/>
          <w:sz w:val="24"/>
        </w:rPr>
        <w:t>turbine start-up.</w:t>
      </w:r>
    </w:p>
    <w:p w14:paraId="4DDC165B" w14:textId="23F7029F" w:rsidR="006C59ED" w:rsidRPr="00BD3F7C" w:rsidRDefault="00A44069" w:rsidP="00825CBA">
      <w:pPr>
        <w:pStyle w:val="Body"/>
        <w:numPr>
          <w:ilvl w:val="0"/>
          <w:numId w:val="5"/>
        </w:numPr>
        <w:spacing w:after="0"/>
        <w:rPr>
          <w:rFonts w:ascii="Times New Roman" w:hAnsi="Times New Roman" w:cs="Times New Roman"/>
          <w:color w:val="000000"/>
          <w:sz w:val="24"/>
        </w:rPr>
      </w:pPr>
      <w:r w:rsidRPr="00BD3F7C">
        <w:rPr>
          <w:rFonts w:ascii="Times New Roman" w:hAnsi="Times New Roman" w:cs="Times New Roman"/>
          <w:color w:val="000000"/>
          <w:sz w:val="24"/>
        </w:rPr>
        <w:t xml:space="preserve">Increase of efficiency during start-up by minimizing </w:t>
      </w:r>
      <w:r w:rsidR="00B15CC3" w:rsidRPr="00BD3F7C">
        <w:rPr>
          <w:rFonts w:ascii="Times New Roman" w:hAnsi="Times New Roman" w:cs="Times New Roman"/>
          <w:color w:val="000000"/>
          <w:sz w:val="24"/>
        </w:rPr>
        <w:t xml:space="preserve">combustion </w:t>
      </w:r>
      <w:r w:rsidRPr="00BD3F7C">
        <w:rPr>
          <w:rFonts w:ascii="Times New Roman" w:hAnsi="Times New Roman" w:cs="Times New Roman"/>
          <w:color w:val="000000"/>
          <w:sz w:val="24"/>
        </w:rPr>
        <w:t>turbine operation in part loads.</w:t>
      </w:r>
    </w:p>
    <w:p w14:paraId="0F528790" w14:textId="42C35C30" w:rsidR="006C59ED" w:rsidRPr="00BD3F7C" w:rsidRDefault="00A44069" w:rsidP="00825CBA">
      <w:pPr>
        <w:pStyle w:val="Body"/>
        <w:numPr>
          <w:ilvl w:val="0"/>
          <w:numId w:val="5"/>
        </w:numPr>
        <w:spacing w:before="0" w:after="0"/>
        <w:rPr>
          <w:rFonts w:ascii="Times New Roman" w:hAnsi="Times New Roman" w:cs="Times New Roman"/>
          <w:color w:val="000000"/>
          <w:sz w:val="24"/>
        </w:rPr>
      </w:pPr>
      <w:r w:rsidRPr="00BD3F7C">
        <w:rPr>
          <w:rFonts w:ascii="Times New Roman" w:hAnsi="Times New Roman" w:cs="Times New Roman"/>
          <w:color w:val="000000"/>
          <w:sz w:val="24"/>
        </w:rPr>
        <w:t>Reduction of gaseous and liquid emissions through shorter start-up process and elimination of drum blow down.</w:t>
      </w:r>
    </w:p>
    <w:p w14:paraId="6C27655E" w14:textId="0C77CC15" w:rsidR="006C59ED" w:rsidRPr="00BD3F7C" w:rsidRDefault="00A44069" w:rsidP="00825CBA">
      <w:pPr>
        <w:pStyle w:val="Body"/>
        <w:numPr>
          <w:ilvl w:val="0"/>
          <w:numId w:val="5"/>
        </w:numPr>
        <w:spacing w:before="0" w:after="0"/>
        <w:rPr>
          <w:rFonts w:ascii="Times New Roman" w:hAnsi="Times New Roman" w:cs="Times New Roman"/>
          <w:color w:val="000000"/>
          <w:sz w:val="24"/>
        </w:rPr>
      </w:pPr>
      <w:r w:rsidRPr="00BD3F7C">
        <w:rPr>
          <w:rFonts w:ascii="Times New Roman" w:hAnsi="Times New Roman" w:cs="Times New Roman"/>
          <w:color w:val="000000"/>
          <w:sz w:val="24"/>
        </w:rPr>
        <w:t>Reduced consumption of chemicals through advanced feedwater treatment.</w:t>
      </w:r>
    </w:p>
    <w:p w14:paraId="3E68C0FB" w14:textId="60747817" w:rsidR="006C59ED" w:rsidRPr="00BD3F7C" w:rsidRDefault="00A44069" w:rsidP="00825CBA">
      <w:pPr>
        <w:pStyle w:val="Body"/>
        <w:numPr>
          <w:ilvl w:val="0"/>
          <w:numId w:val="5"/>
        </w:numPr>
        <w:spacing w:before="0" w:after="0"/>
        <w:rPr>
          <w:rFonts w:ascii="Times New Roman" w:hAnsi="Times New Roman" w:cs="Times New Roman"/>
          <w:color w:val="000000"/>
          <w:sz w:val="24"/>
        </w:rPr>
      </w:pPr>
      <w:r w:rsidRPr="00BD3F7C">
        <w:rPr>
          <w:rFonts w:ascii="Times New Roman" w:hAnsi="Times New Roman" w:cs="Times New Roman"/>
          <w:color w:val="000000"/>
          <w:sz w:val="24"/>
        </w:rPr>
        <w:t>Improved efficiency at high ambient temperatures due to adjustable evaporating point.</w:t>
      </w:r>
    </w:p>
    <w:p w14:paraId="53C04482" w14:textId="53A437F3" w:rsidR="006C59ED" w:rsidRPr="00BD3F7C" w:rsidRDefault="00A44069" w:rsidP="00825CBA">
      <w:pPr>
        <w:pStyle w:val="Body"/>
        <w:numPr>
          <w:ilvl w:val="0"/>
          <w:numId w:val="5"/>
        </w:numPr>
        <w:spacing w:before="0" w:after="0"/>
        <w:rPr>
          <w:rFonts w:ascii="Times New Roman" w:hAnsi="Times New Roman" w:cs="Times New Roman"/>
          <w:color w:val="000000"/>
          <w:sz w:val="24"/>
        </w:rPr>
      </w:pPr>
      <w:r w:rsidRPr="00BD3F7C">
        <w:rPr>
          <w:rFonts w:ascii="Times New Roman" w:hAnsi="Times New Roman" w:cs="Times New Roman"/>
          <w:color w:val="000000"/>
          <w:sz w:val="24"/>
        </w:rPr>
        <w:t>Capability for higher steam parameters (pressure and temperature</w:t>
      </w:r>
      <w:proofErr w:type="gramStart"/>
      <w:r w:rsidRPr="00BD3F7C">
        <w:rPr>
          <w:rFonts w:ascii="Times New Roman" w:hAnsi="Times New Roman" w:cs="Times New Roman"/>
          <w:color w:val="000000"/>
          <w:sz w:val="24"/>
        </w:rPr>
        <w:t>), because</w:t>
      </w:r>
      <w:proofErr w:type="gramEnd"/>
      <w:r w:rsidRPr="00BD3F7C">
        <w:rPr>
          <w:rFonts w:ascii="Times New Roman" w:hAnsi="Times New Roman" w:cs="Times New Roman"/>
          <w:color w:val="000000"/>
          <w:sz w:val="24"/>
        </w:rPr>
        <w:t xml:space="preserve"> there are no limitations through natural circulation.</w:t>
      </w:r>
    </w:p>
    <w:p w14:paraId="12111B93" w14:textId="5E03440F" w:rsidR="006C59ED" w:rsidRPr="00BD3F7C" w:rsidRDefault="006C59ED" w:rsidP="006C59ED">
      <w:pPr>
        <w:pStyle w:val="Body"/>
        <w:spacing w:before="0"/>
        <w:ind w:left="360" w:firstLine="0"/>
        <w:rPr>
          <w:rFonts w:ascii="Times New Roman" w:hAnsi="Times New Roman" w:cs="Times New Roman"/>
          <w:color w:val="000000"/>
        </w:rPr>
      </w:pPr>
    </w:p>
    <w:p w14:paraId="355BA2E8" w14:textId="392173C4" w:rsidR="006C59ED" w:rsidRPr="00BD3F7C" w:rsidRDefault="00A44069" w:rsidP="006C59ED">
      <w:pPr>
        <w:jc w:val="center"/>
        <w:rPr>
          <w:rFonts w:ascii="Times New Roman" w:hAnsi="Times New Roman" w:cs="Times New Roman"/>
        </w:rPr>
      </w:pPr>
      <w:r w:rsidRPr="00BD3F7C">
        <w:rPr>
          <w:rFonts w:ascii="Times New Roman" w:hAnsi="Times New Roman" w:cs="Times New Roman"/>
          <w:noProof/>
        </w:rPr>
        <w:lastRenderedPageBreak/>
        <w:drawing>
          <wp:inline distT="0" distB="0" distL="0" distR="0" wp14:anchorId="50D11016" wp14:editId="7F6306E9">
            <wp:extent cx="5394960" cy="387705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94960" cy="3877056"/>
                    </a:xfrm>
                    <a:prstGeom prst="rect">
                      <a:avLst/>
                    </a:prstGeom>
                  </pic:spPr>
                </pic:pic>
              </a:graphicData>
            </a:graphic>
          </wp:inline>
        </w:drawing>
      </w:r>
    </w:p>
    <w:p w14:paraId="17856338" w14:textId="17E6C5A6" w:rsidR="006C59ED" w:rsidRPr="00BD3F7C" w:rsidRDefault="00A44069" w:rsidP="006C59ED">
      <w:pPr>
        <w:pStyle w:val="Caption"/>
        <w:jc w:val="center"/>
        <w:rPr>
          <w:rFonts w:ascii="Times New Roman" w:hAnsi="Times New Roman" w:cs="Times New Roman"/>
          <w:sz w:val="24"/>
          <w:szCs w:val="24"/>
        </w:rPr>
      </w:pPr>
      <w:r w:rsidRPr="00BD3F7C">
        <w:rPr>
          <w:rFonts w:ascii="Times New Roman" w:hAnsi="Times New Roman" w:cs="Times New Roman"/>
          <w:color w:val="auto"/>
          <w:sz w:val="24"/>
          <w:szCs w:val="24"/>
        </w:rPr>
        <w:t xml:space="preserve">Figure </w:t>
      </w:r>
      <w:r w:rsidR="00964D35" w:rsidRPr="00BD3F7C">
        <w:rPr>
          <w:rFonts w:ascii="Times New Roman" w:hAnsi="Times New Roman" w:cs="Times New Roman"/>
          <w:color w:val="auto"/>
          <w:sz w:val="24"/>
          <w:szCs w:val="24"/>
        </w:rPr>
        <w:t>6</w:t>
      </w:r>
      <w:r w:rsidRPr="00BD3F7C">
        <w:rPr>
          <w:rFonts w:ascii="Times New Roman" w:hAnsi="Times New Roman" w:cs="Times New Roman"/>
          <w:color w:val="auto"/>
          <w:sz w:val="24"/>
          <w:szCs w:val="24"/>
        </w:rPr>
        <w:t>: From Siemens “BENSON® Once-Through Heat Recovery Steam Generator” brochure, pg. 3 (2006)</w:t>
      </w:r>
    </w:p>
    <w:p w14:paraId="07B44902" w14:textId="150CE96A" w:rsidR="006C59ED" w:rsidRPr="00BD3F7C" w:rsidRDefault="00A44069" w:rsidP="00427E8A">
      <w:pPr>
        <w:pStyle w:val="Heading2"/>
        <w:rPr>
          <w:rFonts w:ascii="Times New Roman" w:hAnsi="Times New Roman" w:cs="Times New Roman"/>
        </w:rPr>
      </w:pPr>
      <w:bookmarkStart w:id="22" w:name="_Toc129502963"/>
      <w:r w:rsidRPr="00BD3F7C">
        <w:rPr>
          <w:rFonts w:ascii="Times New Roman" w:hAnsi="Times New Roman" w:cs="Times New Roman"/>
        </w:rPr>
        <w:t>The Use of Supercritical Steam Conditions</w:t>
      </w:r>
      <w:bookmarkEnd w:id="22"/>
    </w:p>
    <w:p w14:paraId="34927B99" w14:textId="210377FD" w:rsidR="003046B3" w:rsidRPr="00BD3F7C" w:rsidRDefault="00A44069" w:rsidP="003046B3">
      <w:pPr>
        <w:pStyle w:val="Body"/>
        <w:spacing w:before="0" w:after="0"/>
        <w:ind w:firstLine="0"/>
        <w:rPr>
          <w:rFonts w:ascii="Times New Roman" w:hAnsi="Times New Roman" w:cs="Times New Roman"/>
          <w:sz w:val="24"/>
        </w:rPr>
      </w:pPr>
      <w:r w:rsidRPr="00BD3F7C">
        <w:rPr>
          <w:rFonts w:ascii="Times New Roman" w:hAnsi="Times New Roman" w:cs="Times New Roman"/>
          <w:sz w:val="24"/>
        </w:rPr>
        <w:t>Combined cycle EGUs typically have HRSGs that operate at subcritical steam conditions. However, once-through HRSGs can be designed to operate using supercritical steam conditions. “Supercritical” is a thermodynamic term describing the state of a substance in which there is no clear distinction between the liquid and the gaseous phase (</w:t>
      </w:r>
      <w:r w:rsidRPr="00BD3F7C">
        <w:rPr>
          <w:rFonts w:ascii="Times New Roman" w:hAnsi="Times New Roman" w:cs="Times New Roman"/>
          <w:i/>
          <w:iCs/>
          <w:sz w:val="24"/>
        </w:rPr>
        <w:t>i.e</w:t>
      </w:r>
      <w:r w:rsidRPr="00BD3F7C">
        <w:rPr>
          <w:rFonts w:ascii="Times New Roman" w:hAnsi="Times New Roman" w:cs="Times New Roman"/>
          <w:sz w:val="24"/>
        </w:rPr>
        <w:t xml:space="preserve">., they are a homogenous fluid). </w:t>
      </w:r>
      <w:r w:rsidR="009340BA" w:rsidRPr="00BD3F7C">
        <w:rPr>
          <w:rFonts w:ascii="Times New Roman" w:hAnsi="Times New Roman" w:cs="Times New Roman"/>
          <w:sz w:val="24"/>
        </w:rPr>
        <w:t xml:space="preserve">In contrast to a subcritical </w:t>
      </w:r>
      <w:r w:rsidR="006D2B38" w:rsidRPr="00BD3F7C">
        <w:rPr>
          <w:rFonts w:ascii="Times New Roman" w:hAnsi="Times New Roman" w:cs="Times New Roman"/>
          <w:sz w:val="24"/>
        </w:rPr>
        <w:t>steam generator</w:t>
      </w:r>
      <w:r w:rsidR="009340BA" w:rsidRPr="00BD3F7C">
        <w:rPr>
          <w:rFonts w:ascii="Times New Roman" w:hAnsi="Times New Roman" w:cs="Times New Roman"/>
          <w:sz w:val="24"/>
        </w:rPr>
        <w:t>, a supercritical steam generator operates at pressures above the critical pressure</w:t>
      </w:r>
      <w:r w:rsidR="00E004B4" w:rsidRPr="00BD3F7C">
        <w:rPr>
          <w:rFonts w:ascii="Times New Roman" w:hAnsi="Times New Roman" w:cs="Times New Roman"/>
          <w:sz w:val="24"/>
        </w:rPr>
        <w:t>—</w:t>
      </w:r>
      <w:r w:rsidR="00540237" w:rsidRPr="00BD3F7C">
        <w:rPr>
          <w:rFonts w:ascii="Times New Roman" w:hAnsi="Times New Roman" w:cs="Times New Roman"/>
          <w:sz w:val="24"/>
        </w:rPr>
        <w:t>3,200 psi (22 MPa)</w:t>
      </w:r>
      <w:r w:rsidR="009340BA" w:rsidRPr="00BD3F7C">
        <w:rPr>
          <w:rFonts w:ascii="Times New Roman" w:hAnsi="Times New Roman" w:cs="Times New Roman"/>
          <w:sz w:val="24"/>
        </w:rPr>
        <w:t>.</w:t>
      </w:r>
      <w:r w:rsidR="00540237" w:rsidRPr="00BD3F7C">
        <w:rPr>
          <w:rFonts w:ascii="Times New Roman" w:hAnsi="Times New Roman" w:cs="Times New Roman"/>
          <w:sz w:val="24"/>
        </w:rPr>
        <w:t xml:space="preserve"> </w:t>
      </w:r>
      <w:r w:rsidR="0078463A" w:rsidRPr="00BD3F7C">
        <w:rPr>
          <w:rFonts w:ascii="Times New Roman" w:hAnsi="Times New Roman" w:cs="Times New Roman"/>
          <w:sz w:val="24"/>
        </w:rPr>
        <w:t>Combustion</w:t>
      </w:r>
      <w:r w:rsidR="00D35EFF" w:rsidRPr="00BD3F7C">
        <w:rPr>
          <w:rFonts w:ascii="Times New Roman" w:hAnsi="Times New Roman" w:cs="Times New Roman"/>
          <w:sz w:val="24"/>
        </w:rPr>
        <w:t xml:space="preserve"> turbine engines larger than approximately 200 MW typically have exhaust </w:t>
      </w:r>
      <w:r w:rsidR="0078463A" w:rsidRPr="00BD3F7C">
        <w:rPr>
          <w:rFonts w:ascii="Times New Roman" w:hAnsi="Times New Roman" w:cs="Times New Roman"/>
          <w:sz w:val="24"/>
        </w:rPr>
        <w:t xml:space="preserve">temperatures high enough to support the use of supercritical steam conditions. However, the steam turbine in </w:t>
      </w:r>
      <w:r w:rsidR="00E004B4" w:rsidRPr="00BD3F7C">
        <w:rPr>
          <w:rFonts w:ascii="Times New Roman" w:hAnsi="Times New Roman" w:cs="Times New Roman"/>
          <w:sz w:val="24"/>
        </w:rPr>
        <w:t>combined cycle</w:t>
      </w:r>
      <w:r w:rsidR="0078463A" w:rsidRPr="00BD3F7C">
        <w:rPr>
          <w:rFonts w:ascii="Times New Roman" w:hAnsi="Times New Roman" w:cs="Times New Roman"/>
          <w:sz w:val="24"/>
        </w:rPr>
        <w:t xml:space="preserve"> configurations where one turbine engine is paired with a steam turbine (1-1 configuration) is smaller than typical EGUs using supercritical steam conditions. Steam turbine sizes in </w:t>
      </w:r>
      <w:r w:rsidR="00E004B4" w:rsidRPr="00BD3F7C">
        <w:rPr>
          <w:rFonts w:ascii="Times New Roman" w:hAnsi="Times New Roman" w:cs="Times New Roman"/>
          <w:sz w:val="24"/>
        </w:rPr>
        <w:t xml:space="preserve">combined cycle </w:t>
      </w:r>
      <w:r w:rsidR="0078463A" w:rsidRPr="00BD3F7C">
        <w:rPr>
          <w:rFonts w:ascii="Times New Roman" w:hAnsi="Times New Roman" w:cs="Times New Roman"/>
          <w:sz w:val="24"/>
        </w:rPr>
        <w:t xml:space="preserve">configurations where 2 or 3 large turbines are paired with a single steam turbine (2-1 or 3-1 configuration) are </w:t>
      </w:r>
      <w:r w:rsidR="00E004B4" w:rsidRPr="00BD3F7C">
        <w:rPr>
          <w:rFonts w:ascii="Times New Roman" w:hAnsi="Times New Roman" w:cs="Times New Roman"/>
          <w:sz w:val="24"/>
        </w:rPr>
        <w:t>as large of typical EGUs using</w:t>
      </w:r>
      <w:r w:rsidR="0078463A" w:rsidRPr="00BD3F7C">
        <w:rPr>
          <w:rFonts w:ascii="Times New Roman" w:hAnsi="Times New Roman" w:cs="Times New Roman"/>
          <w:sz w:val="24"/>
        </w:rPr>
        <w:t xml:space="preserve"> supercritical steam conditions. </w:t>
      </w:r>
    </w:p>
    <w:p w14:paraId="5D021970" w14:textId="4AF0F52A" w:rsidR="00582A5A" w:rsidRPr="00BD3F7C" w:rsidRDefault="00A44069" w:rsidP="006B5CCD">
      <w:pPr>
        <w:pStyle w:val="Body"/>
        <w:spacing w:before="160" w:after="160"/>
        <w:ind w:firstLine="0"/>
        <w:rPr>
          <w:rFonts w:ascii="Times New Roman" w:hAnsi="Times New Roman" w:cs="Times New Roman"/>
          <w:sz w:val="24"/>
        </w:rPr>
      </w:pPr>
      <w:r w:rsidRPr="00BD3F7C">
        <w:rPr>
          <w:rFonts w:ascii="Times New Roman" w:hAnsi="Times New Roman" w:cs="Times New Roman"/>
          <w:sz w:val="24"/>
        </w:rPr>
        <w:t>Thermodynamic modeling has been applied to assess the potential of</w:t>
      </w:r>
      <w:r w:rsidR="00835D27" w:rsidRPr="00BD3F7C">
        <w:rPr>
          <w:rFonts w:ascii="Times New Roman" w:hAnsi="Times New Roman" w:cs="Times New Roman"/>
          <w:sz w:val="24"/>
        </w:rPr>
        <w:t xml:space="preserve"> using supercritical steam as the working fluid in the HRSG. One study suggests that using a supercritical steam once-through HRSG will increase steam power by 5% when compared to using a subcritical steam HRSG</w:t>
      </w:r>
      <w:r w:rsidR="0054234F" w:rsidRPr="00BD3F7C">
        <w:rPr>
          <w:rFonts w:ascii="Times New Roman" w:hAnsi="Times New Roman" w:cs="Times New Roman"/>
          <w:sz w:val="24"/>
        </w:rPr>
        <w:t>.</w:t>
      </w:r>
      <w:r w:rsidR="00835D27" w:rsidRPr="00BD3F7C">
        <w:rPr>
          <w:rFonts w:ascii="Times New Roman" w:hAnsi="Times New Roman" w:cs="Times New Roman"/>
          <w:sz w:val="24"/>
        </w:rPr>
        <w:t xml:space="preserve"> </w:t>
      </w:r>
      <w:r w:rsidR="00795F63" w:rsidRPr="00BD3F7C">
        <w:rPr>
          <w:rFonts w:ascii="Times New Roman" w:hAnsi="Times New Roman" w:cs="Times New Roman"/>
          <w:sz w:val="24"/>
        </w:rPr>
        <w:t>Since the steam tur</w:t>
      </w:r>
      <w:r w:rsidR="009E6C68" w:rsidRPr="00BD3F7C">
        <w:rPr>
          <w:rFonts w:ascii="Times New Roman" w:hAnsi="Times New Roman" w:cs="Times New Roman"/>
          <w:sz w:val="24"/>
        </w:rPr>
        <w:t>b</w:t>
      </w:r>
      <w:r w:rsidR="00795F63" w:rsidRPr="00BD3F7C">
        <w:rPr>
          <w:rFonts w:ascii="Times New Roman" w:hAnsi="Times New Roman" w:cs="Times New Roman"/>
          <w:sz w:val="24"/>
        </w:rPr>
        <w:t xml:space="preserve">ine typically makes up approximately one-third of the overall output of a combined cycle EGU, if a combined cycle EGU designed to use supercritical steam conditions in the high-pressure portion of the </w:t>
      </w:r>
      <w:r w:rsidR="00795F63" w:rsidRPr="00BD3F7C">
        <w:rPr>
          <w:rFonts w:ascii="Times New Roman" w:hAnsi="Times New Roman" w:cs="Times New Roman"/>
          <w:sz w:val="24"/>
        </w:rPr>
        <w:lastRenderedPageBreak/>
        <w:t>steam turbine would reduce overall fuel use by 2 percent.</w:t>
      </w:r>
      <w:bookmarkStart w:id="23" w:name="_Ref100058181"/>
      <w:r>
        <w:rPr>
          <w:rStyle w:val="FootnoteReference"/>
          <w:rFonts w:ascii="Times New Roman" w:hAnsi="Times New Roman" w:cs="Times New Roman"/>
          <w:sz w:val="24"/>
        </w:rPr>
        <w:footnoteReference w:id="58"/>
      </w:r>
      <w:bookmarkEnd w:id="23"/>
      <w:r w:rsidR="00884587" w:rsidRPr="00BD3F7C">
        <w:rPr>
          <w:rFonts w:ascii="Times New Roman" w:hAnsi="Times New Roman" w:cs="Times New Roman"/>
          <w:sz w:val="24"/>
        </w:rPr>
        <w:t xml:space="preserve"> </w:t>
      </w:r>
      <w:r w:rsidR="0079020D" w:rsidRPr="00BD3F7C">
        <w:rPr>
          <w:rFonts w:ascii="Times New Roman" w:hAnsi="Times New Roman" w:cs="Times New Roman"/>
          <w:sz w:val="24"/>
        </w:rPr>
        <w:t xml:space="preserve">Another study </w:t>
      </w:r>
      <w:r w:rsidR="00CF3393" w:rsidRPr="00BD3F7C">
        <w:rPr>
          <w:rFonts w:ascii="Times New Roman" w:hAnsi="Times New Roman" w:cs="Times New Roman"/>
          <w:sz w:val="24"/>
        </w:rPr>
        <w:t xml:space="preserve">analyzed the improvement of a 3PRH </w:t>
      </w:r>
      <w:r w:rsidR="00795F63" w:rsidRPr="00BD3F7C">
        <w:rPr>
          <w:rFonts w:ascii="Times New Roman" w:hAnsi="Times New Roman" w:cs="Times New Roman"/>
          <w:sz w:val="24"/>
        </w:rPr>
        <w:t>CC EGU</w:t>
      </w:r>
      <w:r w:rsidR="00CF3393" w:rsidRPr="00BD3F7C">
        <w:rPr>
          <w:rFonts w:ascii="Times New Roman" w:hAnsi="Times New Roman" w:cs="Times New Roman"/>
          <w:sz w:val="24"/>
        </w:rPr>
        <w:t xml:space="preserve"> when using supercritical steam as opposed to subcritical steam</w:t>
      </w:r>
      <w:r w:rsidR="00DC24AE" w:rsidRPr="00BD3F7C">
        <w:rPr>
          <w:rFonts w:ascii="Times New Roman" w:hAnsi="Times New Roman" w:cs="Times New Roman"/>
          <w:sz w:val="24"/>
        </w:rPr>
        <w:t xml:space="preserve">. It </w:t>
      </w:r>
      <w:r w:rsidR="0079020D" w:rsidRPr="00BD3F7C">
        <w:rPr>
          <w:rFonts w:ascii="Times New Roman" w:hAnsi="Times New Roman" w:cs="Times New Roman"/>
          <w:sz w:val="24"/>
        </w:rPr>
        <w:t xml:space="preserve">indicates that if using a supercritical steam </w:t>
      </w:r>
      <w:r w:rsidR="00DC24AE" w:rsidRPr="00BD3F7C">
        <w:rPr>
          <w:rFonts w:ascii="Times New Roman" w:hAnsi="Times New Roman" w:cs="Times New Roman"/>
          <w:sz w:val="24"/>
        </w:rPr>
        <w:t>as the working fluid for the HP turbine</w:t>
      </w:r>
      <w:r w:rsidR="0079020D" w:rsidRPr="00BD3F7C">
        <w:rPr>
          <w:rFonts w:ascii="Times New Roman" w:hAnsi="Times New Roman" w:cs="Times New Roman"/>
          <w:sz w:val="24"/>
        </w:rPr>
        <w:t>, it is possible to get a plant efficiency of 64.45% and capacity of 1.214 GW power output</w:t>
      </w:r>
      <w:r w:rsidR="00DC24AE" w:rsidRPr="00BD3F7C">
        <w:rPr>
          <w:rFonts w:ascii="Times New Roman" w:hAnsi="Times New Roman" w:cs="Times New Roman"/>
          <w:sz w:val="24"/>
        </w:rPr>
        <w:t>, compared to 63.08% and 1.19 GW when using subcritical steam</w:t>
      </w:r>
      <w:r w:rsidR="0079020D" w:rsidRPr="00BD3F7C">
        <w:rPr>
          <w:rFonts w:ascii="Times New Roman" w:hAnsi="Times New Roman" w:cs="Times New Roman"/>
          <w:sz w:val="24"/>
        </w:rPr>
        <w:t>. Additionally, the economic analysis predicts that plants can return up to an additional $14 million per year when considering the difference between the annual revenue from electricity sales and annual fuel costs when using supercritical steam</w:t>
      </w:r>
      <w:r w:rsidR="00113140" w:rsidRPr="00BD3F7C">
        <w:rPr>
          <w:rFonts w:ascii="Times New Roman" w:hAnsi="Times New Roman" w:cs="Times New Roman"/>
          <w:sz w:val="24"/>
        </w:rPr>
        <w:t>.</w:t>
      </w:r>
      <w:r>
        <w:rPr>
          <w:rStyle w:val="FootnoteReference"/>
          <w:rFonts w:ascii="Times New Roman" w:hAnsi="Times New Roman" w:cs="Times New Roman"/>
          <w:sz w:val="24"/>
        </w:rPr>
        <w:footnoteReference w:id="59"/>
      </w:r>
    </w:p>
    <w:p w14:paraId="631ED9AA" w14:textId="4A592681" w:rsidR="004C04A5" w:rsidRPr="00BD3F7C" w:rsidRDefault="00A44069" w:rsidP="00DD2A4D">
      <w:pPr>
        <w:pStyle w:val="Body"/>
        <w:spacing w:before="0"/>
        <w:ind w:firstLine="0"/>
        <w:rPr>
          <w:rFonts w:ascii="Times New Roman" w:hAnsi="Times New Roman" w:cs="Times New Roman"/>
          <w:sz w:val="24"/>
        </w:rPr>
      </w:pPr>
      <w:r w:rsidRPr="00BD3F7C">
        <w:rPr>
          <w:rFonts w:ascii="Times New Roman" w:hAnsi="Times New Roman" w:cs="Times New Roman"/>
          <w:sz w:val="24"/>
        </w:rPr>
        <w:t xml:space="preserve">Another study compared the use of </w:t>
      </w:r>
      <w:r w:rsidR="0024218D" w:rsidRPr="00BD3F7C">
        <w:rPr>
          <w:rFonts w:ascii="Times New Roman" w:hAnsi="Times New Roman" w:cs="Times New Roman"/>
          <w:sz w:val="24"/>
        </w:rPr>
        <w:t>2P</w:t>
      </w:r>
      <w:r w:rsidRPr="00BD3F7C">
        <w:rPr>
          <w:rFonts w:ascii="Times New Roman" w:hAnsi="Times New Roman" w:cs="Times New Roman"/>
          <w:sz w:val="24"/>
        </w:rPr>
        <w:t xml:space="preserve"> and </w:t>
      </w:r>
      <w:r w:rsidR="0024218D" w:rsidRPr="00BD3F7C">
        <w:rPr>
          <w:rFonts w:ascii="Times New Roman" w:hAnsi="Times New Roman" w:cs="Times New Roman"/>
          <w:sz w:val="24"/>
        </w:rPr>
        <w:t>3P</w:t>
      </w:r>
      <w:r w:rsidRPr="00BD3F7C">
        <w:rPr>
          <w:rFonts w:ascii="Times New Roman" w:hAnsi="Times New Roman" w:cs="Times New Roman"/>
          <w:sz w:val="24"/>
        </w:rPr>
        <w:t xml:space="preserve"> cycles using </w:t>
      </w:r>
      <w:r w:rsidR="00E004B4" w:rsidRPr="00BD3F7C">
        <w:rPr>
          <w:rFonts w:ascii="Times New Roman" w:hAnsi="Times New Roman" w:cs="Times New Roman"/>
          <w:sz w:val="24"/>
        </w:rPr>
        <w:t xml:space="preserve">subcritical and </w:t>
      </w:r>
      <w:r w:rsidRPr="00BD3F7C">
        <w:rPr>
          <w:rFonts w:ascii="Times New Roman" w:hAnsi="Times New Roman" w:cs="Times New Roman"/>
          <w:sz w:val="24"/>
        </w:rPr>
        <w:t xml:space="preserve">supercritical </w:t>
      </w:r>
      <w:r w:rsidR="00E004B4" w:rsidRPr="00BD3F7C">
        <w:rPr>
          <w:rFonts w:ascii="Times New Roman" w:hAnsi="Times New Roman" w:cs="Times New Roman"/>
          <w:sz w:val="24"/>
        </w:rPr>
        <w:t xml:space="preserve">steam conditions with and without steam </w:t>
      </w:r>
      <w:r w:rsidRPr="00BD3F7C">
        <w:rPr>
          <w:rFonts w:ascii="Times New Roman" w:hAnsi="Times New Roman" w:cs="Times New Roman"/>
          <w:sz w:val="24"/>
        </w:rPr>
        <w:t xml:space="preserve">reheat. The results followed the patterns such that efficiency increased from </w:t>
      </w:r>
      <w:r w:rsidR="0024218D" w:rsidRPr="00BD3F7C">
        <w:rPr>
          <w:rFonts w:ascii="Times New Roman" w:hAnsi="Times New Roman" w:cs="Times New Roman"/>
          <w:sz w:val="24"/>
        </w:rPr>
        <w:t>2P</w:t>
      </w:r>
      <w:r w:rsidRPr="00BD3F7C">
        <w:rPr>
          <w:rFonts w:ascii="Times New Roman" w:hAnsi="Times New Roman" w:cs="Times New Roman"/>
          <w:sz w:val="24"/>
        </w:rPr>
        <w:t xml:space="preserve"> to </w:t>
      </w:r>
      <w:r w:rsidR="0024218D" w:rsidRPr="00BD3F7C">
        <w:rPr>
          <w:rFonts w:ascii="Times New Roman" w:hAnsi="Times New Roman" w:cs="Times New Roman"/>
          <w:sz w:val="24"/>
        </w:rPr>
        <w:t>3P</w:t>
      </w:r>
      <w:r w:rsidRPr="00BD3F7C">
        <w:rPr>
          <w:rFonts w:ascii="Times New Roman" w:hAnsi="Times New Roman" w:cs="Times New Roman"/>
          <w:sz w:val="24"/>
        </w:rPr>
        <w:t xml:space="preserve">, from non-reheat to reheat, and from subcritical to supercritical. The analyses were conducted on </w:t>
      </w:r>
      <w:r w:rsidR="009D0DF9" w:rsidRPr="00BD3F7C">
        <w:rPr>
          <w:rFonts w:ascii="Times New Roman" w:hAnsi="Times New Roman" w:cs="Times New Roman"/>
          <w:i/>
          <w:iCs/>
          <w:sz w:val="24"/>
        </w:rPr>
        <w:t xml:space="preserve">a </w:t>
      </w:r>
      <w:r w:rsidRPr="00BD3F7C">
        <w:rPr>
          <w:rFonts w:ascii="Times New Roman" w:hAnsi="Times New Roman" w:cs="Times New Roman"/>
          <w:i/>
          <w:iCs/>
          <w:sz w:val="24"/>
        </w:rPr>
        <w:t>Siemens V94.3</w:t>
      </w:r>
      <w:r w:rsidRPr="00BD3F7C">
        <w:rPr>
          <w:rFonts w:ascii="Times New Roman" w:hAnsi="Times New Roman" w:cs="Times New Roman"/>
          <w:sz w:val="24"/>
        </w:rPr>
        <w:t xml:space="preserve"> combined cycle gas </w:t>
      </w:r>
      <w:r w:rsidR="00B15CC3" w:rsidRPr="00BD3F7C">
        <w:rPr>
          <w:rFonts w:ascii="Times New Roman" w:hAnsi="Times New Roman" w:cs="Times New Roman"/>
          <w:sz w:val="24"/>
        </w:rPr>
        <w:t xml:space="preserve">combustion </w:t>
      </w:r>
      <w:r w:rsidRPr="00BD3F7C">
        <w:rPr>
          <w:rFonts w:ascii="Times New Roman" w:hAnsi="Times New Roman" w:cs="Times New Roman"/>
          <w:sz w:val="24"/>
        </w:rPr>
        <w:t xml:space="preserve">turbine, and the findings are outlined in </w:t>
      </w:r>
      <w:r w:rsidR="008D2C8E" w:rsidRPr="00BD3F7C">
        <w:rPr>
          <w:rFonts w:ascii="Times New Roman" w:hAnsi="Times New Roman" w:cs="Times New Roman"/>
          <w:sz w:val="24"/>
        </w:rPr>
        <w:t>Figure</w:t>
      </w:r>
      <w:r w:rsidR="00793BFA" w:rsidRPr="00BD3F7C">
        <w:rPr>
          <w:rFonts w:ascii="Times New Roman" w:hAnsi="Times New Roman" w:cs="Times New Roman"/>
          <w:sz w:val="24"/>
        </w:rPr>
        <w:t xml:space="preserve"> </w:t>
      </w:r>
      <w:r w:rsidR="003C67B5" w:rsidRPr="00BD3F7C">
        <w:rPr>
          <w:rFonts w:ascii="Times New Roman" w:hAnsi="Times New Roman" w:cs="Times New Roman"/>
          <w:sz w:val="24"/>
        </w:rPr>
        <w:t>7</w:t>
      </w:r>
      <w:r w:rsidR="00113140" w:rsidRPr="00BD3F7C">
        <w:rPr>
          <w:rFonts w:ascii="Times New Roman" w:hAnsi="Times New Roman" w:cs="Times New Roman"/>
          <w:sz w:val="24"/>
        </w:rPr>
        <w:t>.</w:t>
      </w:r>
      <w:bookmarkStart w:id="24" w:name="_Ref100129709"/>
      <w:r>
        <w:rPr>
          <w:rStyle w:val="FootnoteReference"/>
          <w:rFonts w:ascii="Times New Roman" w:hAnsi="Times New Roman" w:cs="Times New Roman"/>
          <w:sz w:val="24"/>
        </w:rPr>
        <w:footnoteReference w:id="60"/>
      </w:r>
      <w:bookmarkEnd w:id="24"/>
    </w:p>
    <w:p w14:paraId="60C4DF93" w14:textId="17DFE07D" w:rsidR="009D0DF9" w:rsidRPr="00BD3F7C" w:rsidRDefault="00A44069" w:rsidP="00BD1007">
      <w:pPr>
        <w:pStyle w:val="Caption"/>
        <w:keepNext/>
        <w:spacing w:after="120"/>
        <w:jc w:val="center"/>
        <w:rPr>
          <w:rFonts w:ascii="Times New Roman" w:hAnsi="Times New Roman" w:cs="Times New Roman"/>
          <w:sz w:val="24"/>
          <w:szCs w:val="24"/>
        </w:rPr>
      </w:pPr>
      <w:r w:rsidRPr="00BD3F7C">
        <w:rPr>
          <w:rFonts w:ascii="Times New Roman" w:hAnsi="Times New Roman" w:cs="Times New Roman"/>
          <w:color w:val="auto"/>
          <w:sz w:val="24"/>
          <w:szCs w:val="24"/>
        </w:rPr>
        <w:t>F</w:t>
      </w:r>
      <w:r w:rsidR="00793BFA" w:rsidRPr="00BD3F7C">
        <w:rPr>
          <w:rFonts w:ascii="Times New Roman" w:hAnsi="Times New Roman" w:cs="Times New Roman"/>
          <w:color w:val="auto"/>
          <w:sz w:val="24"/>
          <w:szCs w:val="24"/>
        </w:rPr>
        <w:t xml:space="preserve">igure </w:t>
      </w:r>
      <w:r w:rsidR="003C67B5" w:rsidRPr="00BD3F7C">
        <w:rPr>
          <w:rFonts w:ascii="Times New Roman" w:hAnsi="Times New Roman" w:cs="Times New Roman"/>
          <w:color w:val="auto"/>
          <w:sz w:val="24"/>
          <w:szCs w:val="24"/>
        </w:rPr>
        <w:t>7</w:t>
      </w:r>
      <w:r w:rsidRPr="00BD3F7C">
        <w:rPr>
          <w:rFonts w:ascii="Times New Roman" w:hAnsi="Times New Roman" w:cs="Times New Roman"/>
          <w:color w:val="auto"/>
          <w:sz w:val="24"/>
          <w:szCs w:val="24"/>
        </w:rPr>
        <w:t xml:space="preserve">: Result of Thermodynamic Analysis of Siemens V94.3 Combined Cycle Gas </w:t>
      </w:r>
      <w:r w:rsidR="009850FE" w:rsidRPr="00BD3F7C">
        <w:rPr>
          <w:rFonts w:ascii="Times New Roman" w:hAnsi="Times New Roman" w:cs="Times New Roman"/>
          <w:color w:val="auto"/>
          <w:sz w:val="24"/>
          <w:szCs w:val="24"/>
        </w:rPr>
        <w:t xml:space="preserve">Combustion </w:t>
      </w:r>
      <w:r w:rsidRPr="00BD3F7C">
        <w:rPr>
          <w:rFonts w:ascii="Times New Roman" w:hAnsi="Times New Roman" w:cs="Times New Roman"/>
          <w:color w:val="auto"/>
          <w:sz w:val="24"/>
          <w:szCs w:val="24"/>
        </w:rPr>
        <w:t>Turbine Efficiencies</w:t>
      </w:r>
      <w:r w:rsidR="00A9341D" w:rsidRPr="00BD3F7C">
        <w:rPr>
          <w:rFonts w:ascii="Times New Roman" w:hAnsi="Times New Roman" w:cs="Times New Roman"/>
          <w:color w:val="auto"/>
          <w:sz w:val="24"/>
          <w:szCs w:val="24"/>
          <w:vertAlign w:val="superscript"/>
        </w:rPr>
        <w:t>[</w:t>
      </w:r>
      <w:r w:rsidR="006E59B9" w:rsidRPr="00BD3F7C">
        <w:rPr>
          <w:rFonts w:ascii="Times New Roman" w:hAnsi="Times New Roman" w:cs="Times New Roman"/>
          <w:color w:val="auto"/>
          <w:sz w:val="24"/>
          <w:szCs w:val="24"/>
          <w:vertAlign w:val="superscript"/>
        </w:rPr>
        <w:fldChar w:fldCharType="begin"/>
      </w:r>
      <w:r w:rsidR="006E59B9" w:rsidRPr="00BD3F7C">
        <w:rPr>
          <w:rFonts w:ascii="Times New Roman" w:hAnsi="Times New Roman" w:cs="Times New Roman"/>
          <w:color w:val="auto"/>
          <w:sz w:val="24"/>
          <w:szCs w:val="24"/>
          <w:vertAlign w:val="superscript"/>
        </w:rPr>
        <w:instrText xml:space="preserve"> NOTEREF _Ref100129709 \f \h  \* MERGEFORMAT </w:instrText>
      </w:r>
      <w:r w:rsidR="006E59B9" w:rsidRPr="00BD3F7C">
        <w:rPr>
          <w:rFonts w:ascii="Times New Roman" w:hAnsi="Times New Roman" w:cs="Times New Roman"/>
          <w:color w:val="auto"/>
          <w:sz w:val="24"/>
          <w:szCs w:val="24"/>
          <w:vertAlign w:val="superscript"/>
        </w:rPr>
      </w:r>
      <w:r w:rsidR="006E59B9" w:rsidRPr="00BD3F7C">
        <w:rPr>
          <w:rFonts w:ascii="Times New Roman" w:hAnsi="Times New Roman" w:cs="Times New Roman"/>
          <w:color w:val="auto"/>
          <w:sz w:val="24"/>
          <w:szCs w:val="24"/>
          <w:vertAlign w:val="superscript"/>
        </w:rPr>
        <w:fldChar w:fldCharType="separate"/>
      </w:r>
      <w:r w:rsidR="006E59B9" w:rsidRPr="00BD3F7C">
        <w:rPr>
          <w:rStyle w:val="FootnoteReference"/>
          <w:rFonts w:ascii="Times New Roman" w:hAnsi="Times New Roman" w:cs="Times New Roman"/>
          <w:sz w:val="24"/>
          <w:szCs w:val="24"/>
        </w:rPr>
        <w:t>40</w:t>
      </w:r>
      <w:r w:rsidR="006E59B9" w:rsidRPr="00BD3F7C">
        <w:rPr>
          <w:rFonts w:ascii="Times New Roman" w:hAnsi="Times New Roman" w:cs="Times New Roman"/>
          <w:color w:val="auto"/>
          <w:sz w:val="24"/>
          <w:szCs w:val="24"/>
          <w:vertAlign w:val="superscript"/>
        </w:rPr>
        <w:fldChar w:fldCharType="end"/>
      </w:r>
      <w:r w:rsidR="00A9341D" w:rsidRPr="00BD3F7C">
        <w:rPr>
          <w:rFonts w:ascii="Times New Roman" w:hAnsi="Times New Roman" w:cs="Times New Roman"/>
          <w:color w:val="auto"/>
          <w:sz w:val="24"/>
          <w:szCs w:val="24"/>
          <w:vertAlign w:val="superscript"/>
        </w:rPr>
        <w:t>]</w:t>
      </w:r>
    </w:p>
    <w:tbl>
      <w:tblPr>
        <w:tblStyle w:val="TableGrid"/>
        <w:tblW w:w="0" w:type="auto"/>
        <w:tblLook w:val="04A0" w:firstRow="1" w:lastRow="0" w:firstColumn="1" w:lastColumn="0" w:noHBand="0" w:noVBand="1"/>
      </w:tblPr>
      <w:tblGrid>
        <w:gridCol w:w="2965"/>
        <w:gridCol w:w="2590"/>
        <w:gridCol w:w="2398"/>
        <w:gridCol w:w="2117"/>
      </w:tblGrid>
      <w:tr w:rsidR="004A7D33" w14:paraId="0D40FF8C" w14:textId="41DB542F" w:rsidTr="00CF5A63">
        <w:tc>
          <w:tcPr>
            <w:tcW w:w="2965" w:type="dxa"/>
            <w:shd w:val="clear" w:color="auto" w:fill="D9D9D9" w:themeFill="background1" w:themeFillShade="D9"/>
          </w:tcPr>
          <w:p w14:paraId="1D48CFFD" w14:textId="2FAACF91" w:rsidR="00A9341D" w:rsidRPr="00BD3F7C" w:rsidRDefault="00A44069" w:rsidP="00CF5A63">
            <w:pPr>
              <w:pStyle w:val="Body"/>
              <w:spacing w:before="0"/>
              <w:ind w:firstLine="0"/>
              <w:jc w:val="center"/>
              <w:rPr>
                <w:rFonts w:ascii="Times New Roman" w:hAnsi="Times New Roman" w:cs="Times New Roman"/>
                <w:b/>
                <w:bCs/>
                <w:szCs w:val="22"/>
              </w:rPr>
            </w:pPr>
            <w:r w:rsidRPr="00BD3F7C">
              <w:rPr>
                <w:rFonts w:ascii="Times New Roman" w:hAnsi="Times New Roman" w:cs="Times New Roman"/>
                <w:b/>
                <w:bCs/>
                <w:szCs w:val="22"/>
              </w:rPr>
              <w:t>HRSG Cycle</w:t>
            </w:r>
          </w:p>
        </w:tc>
        <w:tc>
          <w:tcPr>
            <w:tcW w:w="2590" w:type="dxa"/>
            <w:shd w:val="clear" w:color="auto" w:fill="D9D9D9" w:themeFill="background1" w:themeFillShade="D9"/>
          </w:tcPr>
          <w:p w14:paraId="0D5FEBBD" w14:textId="3CA9378C" w:rsidR="00A9341D" w:rsidRPr="00BD3F7C" w:rsidRDefault="00A44069" w:rsidP="00CF5A63">
            <w:pPr>
              <w:pStyle w:val="Body"/>
              <w:spacing w:before="0"/>
              <w:ind w:firstLine="0"/>
              <w:jc w:val="center"/>
              <w:rPr>
                <w:rFonts w:ascii="Times New Roman" w:hAnsi="Times New Roman" w:cs="Times New Roman"/>
                <w:b/>
                <w:bCs/>
                <w:szCs w:val="22"/>
              </w:rPr>
            </w:pPr>
            <w:r w:rsidRPr="00BD3F7C">
              <w:rPr>
                <w:rFonts w:ascii="Times New Roman" w:hAnsi="Times New Roman" w:cs="Times New Roman"/>
                <w:b/>
                <w:bCs/>
                <w:szCs w:val="22"/>
              </w:rPr>
              <w:t>HP-Pressure (bar)</w:t>
            </w:r>
            <w:r w:rsidR="00FB02BF" w:rsidRPr="00BD3F7C">
              <w:rPr>
                <w:rFonts w:ascii="Times New Roman" w:hAnsi="Times New Roman" w:cs="Times New Roman"/>
                <w:b/>
                <w:bCs/>
                <w:szCs w:val="22"/>
                <w:vertAlign w:val="superscript"/>
              </w:rPr>
              <w:t>a</w:t>
            </w:r>
          </w:p>
        </w:tc>
        <w:tc>
          <w:tcPr>
            <w:tcW w:w="2398" w:type="dxa"/>
            <w:shd w:val="clear" w:color="auto" w:fill="D9D9D9" w:themeFill="background1" w:themeFillShade="D9"/>
          </w:tcPr>
          <w:p w14:paraId="33E3686F" w14:textId="3A93C2FC" w:rsidR="00A9341D" w:rsidRPr="00BD3F7C" w:rsidRDefault="00A44069" w:rsidP="00CF5A63">
            <w:pPr>
              <w:pStyle w:val="Body"/>
              <w:spacing w:before="0"/>
              <w:ind w:firstLine="0"/>
              <w:jc w:val="center"/>
              <w:rPr>
                <w:rFonts w:ascii="Times New Roman" w:hAnsi="Times New Roman" w:cs="Times New Roman"/>
                <w:b/>
                <w:bCs/>
                <w:szCs w:val="22"/>
                <w:vertAlign w:val="superscript"/>
              </w:rPr>
            </w:pPr>
            <w:r w:rsidRPr="00BD3F7C">
              <w:rPr>
                <w:rFonts w:ascii="Times New Roman" w:hAnsi="Times New Roman" w:cs="Times New Roman"/>
                <w:b/>
                <w:bCs/>
                <w:szCs w:val="22"/>
              </w:rPr>
              <w:t xml:space="preserve">Net </w:t>
            </w:r>
            <w:r w:rsidR="00F25C6C" w:rsidRPr="00BD3F7C">
              <w:rPr>
                <w:rFonts w:ascii="Times New Roman" w:hAnsi="Times New Roman" w:cs="Times New Roman"/>
                <w:b/>
                <w:bCs/>
                <w:szCs w:val="22"/>
              </w:rPr>
              <w:t xml:space="preserve">LHV </w:t>
            </w:r>
            <w:r w:rsidR="006C59ED" w:rsidRPr="00BD3F7C">
              <w:rPr>
                <w:rFonts w:ascii="Times New Roman" w:hAnsi="Times New Roman" w:cs="Times New Roman"/>
                <w:b/>
                <w:bCs/>
                <w:szCs w:val="22"/>
              </w:rPr>
              <w:t xml:space="preserve">CC </w:t>
            </w:r>
            <w:r w:rsidRPr="00BD3F7C">
              <w:rPr>
                <w:rFonts w:ascii="Times New Roman" w:hAnsi="Times New Roman" w:cs="Times New Roman"/>
                <w:b/>
                <w:bCs/>
                <w:szCs w:val="22"/>
              </w:rPr>
              <w:t>Efficiency (%)</w:t>
            </w:r>
          </w:p>
        </w:tc>
        <w:tc>
          <w:tcPr>
            <w:tcW w:w="2117" w:type="dxa"/>
            <w:shd w:val="clear" w:color="auto" w:fill="D9D9D9" w:themeFill="background1" w:themeFillShade="D9"/>
          </w:tcPr>
          <w:p w14:paraId="1200A5D9" w14:textId="12F10EFC" w:rsidR="00A9341D" w:rsidRPr="00BD3F7C" w:rsidRDefault="00A44069" w:rsidP="00CF5A63">
            <w:pPr>
              <w:pStyle w:val="Body"/>
              <w:spacing w:before="0"/>
              <w:ind w:firstLine="0"/>
              <w:jc w:val="center"/>
              <w:rPr>
                <w:rFonts w:ascii="Times New Roman" w:hAnsi="Times New Roman" w:cs="Times New Roman"/>
                <w:b/>
                <w:bCs/>
                <w:szCs w:val="22"/>
              </w:rPr>
            </w:pPr>
            <w:r w:rsidRPr="00BD3F7C">
              <w:rPr>
                <w:rFonts w:ascii="Times New Roman" w:hAnsi="Times New Roman" w:cs="Times New Roman"/>
                <w:b/>
                <w:bCs/>
                <w:szCs w:val="22"/>
              </w:rPr>
              <w:t>Relative CC Efficiency Increase (%)</w:t>
            </w:r>
          </w:p>
        </w:tc>
      </w:tr>
      <w:tr w:rsidR="004A7D33" w14:paraId="5AFEFEF8" w14:textId="743F4E99" w:rsidTr="00CF5A63">
        <w:tc>
          <w:tcPr>
            <w:tcW w:w="2965" w:type="dxa"/>
          </w:tcPr>
          <w:p w14:paraId="11985635" w14:textId="33F836F3" w:rsidR="00A9341D" w:rsidRPr="00BD3F7C" w:rsidRDefault="00A44069" w:rsidP="00833F43">
            <w:pPr>
              <w:pStyle w:val="Body"/>
              <w:spacing w:before="0"/>
              <w:ind w:firstLine="0"/>
              <w:rPr>
                <w:rFonts w:ascii="Times New Roman" w:hAnsi="Times New Roman" w:cs="Times New Roman"/>
                <w:szCs w:val="22"/>
              </w:rPr>
            </w:pPr>
            <w:r w:rsidRPr="00BD3F7C">
              <w:rPr>
                <w:rFonts w:ascii="Times New Roman" w:hAnsi="Times New Roman" w:cs="Times New Roman"/>
                <w:szCs w:val="22"/>
              </w:rPr>
              <w:t>2PNR</w:t>
            </w:r>
          </w:p>
        </w:tc>
        <w:tc>
          <w:tcPr>
            <w:tcW w:w="2590" w:type="dxa"/>
          </w:tcPr>
          <w:p w14:paraId="1C2FF983" w14:textId="0EE0A85C" w:rsidR="00A9341D" w:rsidRPr="00BD3F7C" w:rsidRDefault="00A44069" w:rsidP="00950C4B">
            <w:pPr>
              <w:pStyle w:val="Body"/>
              <w:spacing w:before="0"/>
              <w:ind w:firstLine="0"/>
              <w:jc w:val="center"/>
              <w:rPr>
                <w:rFonts w:ascii="Times New Roman" w:hAnsi="Times New Roman" w:cs="Times New Roman"/>
              </w:rPr>
            </w:pPr>
            <w:r w:rsidRPr="00BD3F7C">
              <w:rPr>
                <w:rFonts w:ascii="Times New Roman" w:hAnsi="Times New Roman" w:cs="Times New Roman"/>
              </w:rPr>
              <w:t>80</w:t>
            </w:r>
          </w:p>
        </w:tc>
        <w:tc>
          <w:tcPr>
            <w:tcW w:w="2398" w:type="dxa"/>
          </w:tcPr>
          <w:p w14:paraId="7783CA4A" w14:textId="43718AEF" w:rsidR="00A9341D" w:rsidRPr="00BD3F7C" w:rsidRDefault="00A44069" w:rsidP="00950C4B">
            <w:pPr>
              <w:pStyle w:val="Body"/>
              <w:spacing w:before="0"/>
              <w:ind w:firstLine="0"/>
              <w:jc w:val="center"/>
              <w:rPr>
                <w:rFonts w:ascii="Times New Roman" w:hAnsi="Times New Roman" w:cs="Times New Roman"/>
              </w:rPr>
            </w:pPr>
            <w:r w:rsidRPr="00BD3F7C">
              <w:rPr>
                <w:rFonts w:ascii="Times New Roman" w:hAnsi="Times New Roman" w:cs="Times New Roman"/>
              </w:rPr>
              <w:t>53.6</w:t>
            </w:r>
          </w:p>
        </w:tc>
        <w:tc>
          <w:tcPr>
            <w:tcW w:w="2117" w:type="dxa"/>
          </w:tcPr>
          <w:p w14:paraId="68174E25" w14:textId="097EC333" w:rsidR="00A9341D" w:rsidRPr="00BD3F7C" w:rsidRDefault="00A44069" w:rsidP="00950C4B">
            <w:pPr>
              <w:pStyle w:val="Body"/>
              <w:spacing w:before="0"/>
              <w:ind w:firstLine="0"/>
              <w:jc w:val="center"/>
              <w:rPr>
                <w:rFonts w:ascii="Times New Roman" w:hAnsi="Times New Roman" w:cs="Times New Roman"/>
              </w:rPr>
            </w:pPr>
            <w:r w:rsidRPr="00BD3F7C">
              <w:rPr>
                <w:rFonts w:ascii="Times New Roman" w:hAnsi="Times New Roman" w:cs="Times New Roman"/>
              </w:rPr>
              <w:t>-</w:t>
            </w:r>
          </w:p>
        </w:tc>
      </w:tr>
      <w:tr w:rsidR="004A7D33" w14:paraId="3E30497A" w14:textId="6F3567A5" w:rsidTr="00CF5A63">
        <w:tc>
          <w:tcPr>
            <w:tcW w:w="2965" w:type="dxa"/>
          </w:tcPr>
          <w:p w14:paraId="0388466A" w14:textId="3E8D2BAB" w:rsidR="00A9341D" w:rsidRPr="00BD3F7C" w:rsidRDefault="00A44069" w:rsidP="00833F43">
            <w:pPr>
              <w:pStyle w:val="Body"/>
              <w:spacing w:before="0"/>
              <w:ind w:firstLine="0"/>
              <w:rPr>
                <w:rFonts w:ascii="Times New Roman" w:hAnsi="Times New Roman" w:cs="Times New Roman"/>
                <w:szCs w:val="22"/>
              </w:rPr>
            </w:pPr>
            <w:r w:rsidRPr="00BD3F7C">
              <w:rPr>
                <w:rFonts w:ascii="Times New Roman" w:hAnsi="Times New Roman" w:cs="Times New Roman"/>
                <w:szCs w:val="22"/>
              </w:rPr>
              <w:t>2PRH</w:t>
            </w:r>
          </w:p>
        </w:tc>
        <w:tc>
          <w:tcPr>
            <w:tcW w:w="2590" w:type="dxa"/>
          </w:tcPr>
          <w:p w14:paraId="1E020D94" w14:textId="3A127EDF" w:rsidR="00A9341D" w:rsidRPr="00BD3F7C" w:rsidRDefault="00A44069" w:rsidP="00950C4B">
            <w:pPr>
              <w:pStyle w:val="Body"/>
              <w:spacing w:before="0"/>
              <w:ind w:firstLine="0"/>
              <w:jc w:val="center"/>
              <w:rPr>
                <w:rFonts w:ascii="Times New Roman" w:hAnsi="Times New Roman" w:cs="Times New Roman"/>
              </w:rPr>
            </w:pPr>
            <w:r w:rsidRPr="00BD3F7C">
              <w:rPr>
                <w:rFonts w:ascii="Times New Roman" w:hAnsi="Times New Roman" w:cs="Times New Roman"/>
              </w:rPr>
              <w:t>140</w:t>
            </w:r>
          </w:p>
        </w:tc>
        <w:tc>
          <w:tcPr>
            <w:tcW w:w="2398" w:type="dxa"/>
          </w:tcPr>
          <w:p w14:paraId="4FCF9BAA" w14:textId="192F2F6C" w:rsidR="00A9341D" w:rsidRPr="00BD3F7C" w:rsidRDefault="00A44069" w:rsidP="00950C4B">
            <w:pPr>
              <w:pStyle w:val="Body"/>
              <w:spacing w:before="0"/>
              <w:ind w:firstLine="0"/>
              <w:jc w:val="center"/>
              <w:rPr>
                <w:rFonts w:ascii="Times New Roman" w:hAnsi="Times New Roman" w:cs="Times New Roman"/>
              </w:rPr>
            </w:pPr>
            <w:r w:rsidRPr="00BD3F7C">
              <w:rPr>
                <w:rFonts w:ascii="Times New Roman" w:hAnsi="Times New Roman" w:cs="Times New Roman"/>
              </w:rPr>
              <w:t>54.0</w:t>
            </w:r>
          </w:p>
        </w:tc>
        <w:tc>
          <w:tcPr>
            <w:tcW w:w="2117" w:type="dxa"/>
          </w:tcPr>
          <w:p w14:paraId="5049E0ED" w14:textId="54A801E1" w:rsidR="00A9341D" w:rsidRPr="00BD3F7C" w:rsidRDefault="00A44069" w:rsidP="00950C4B">
            <w:pPr>
              <w:pStyle w:val="Body"/>
              <w:spacing w:before="0"/>
              <w:ind w:firstLine="0"/>
              <w:jc w:val="center"/>
              <w:rPr>
                <w:rFonts w:ascii="Times New Roman" w:hAnsi="Times New Roman" w:cs="Times New Roman"/>
              </w:rPr>
            </w:pPr>
            <w:r w:rsidRPr="00BD3F7C">
              <w:rPr>
                <w:rFonts w:ascii="Times New Roman" w:hAnsi="Times New Roman" w:cs="Times New Roman"/>
              </w:rPr>
              <w:t>0.75</w:t>
            </w:r>
          </w:p>
        </w:tc>
      </w:tr>
      <w:tr w:rsidR="004A7D33" w14:paraId="2BF20630" w14:textId="61DCE655" w:rsidTr="00CF5A63">
        <w:tc>
          <w:tcPr>
            <w:tcW w:w="2965" w:type="dxa"/>
          </w:tcPr>
          <w:p w14:paraId="3F9C1997" w14:textId="48D120D4" w:rsidR="00A9341D" w:rsidRPr="00BD3F7C" w:rsidRDefault="00A44069" w:rsidP="007B7E4D">
            <w:pPr>
              <w:pStyle w:val="Body"/>
              <w:spacing w:before="0"/>
              <w:ind w:firstLine="0"/>
              <w:rPr>
                <w:rFonts w:ascii="Times New Roman" w:hAnsi="Times New Roman" w:cs="Times New Roman"/>
                <w:szCs w:val="22"/>
              </w:rPr>
            </w:pPr>
            <w:r w:rsidRPr="00BD3F7C">
              <w:rPr>
                <w:rFonts w:ascii="Times New Roman" w:hAnsi="Times New Roman" w:cs="Times New Roman"/>
                <w:szCs w:val="22"/>
              </w:rPr>
              <w:t>3PNR</w:t>
            </w:r>
          </w:p>
        </w:tc>
        <w:tc>
          <w:tcPr>
            <w:tcW w:w="2590" w:type="dxa"/>
          </w:tcPr>
          <w:p w14:paraId="628E819B" w14:textId="182BB0B5" w:rsidR="00A9341D" w:rsidRPr="00BD3F7C" w:rsidRDefault="00A44069" w:rsidP="00950C4B">
            <w:pPr>
              <w:pStyle w:val="Body"/>
              <w:spacing w:before="0"/>
              <w:ind w:firstLine="0"/>
              <w:jc w:val="center"/>
              <w:rPr>
                <w:rFonts w:ascii="Times New Roman" w:hAnsi="Times New Roman" w:cs="Times New Roman"/>
              </w:rPr>
            </w:pPr>
            <w:r w:rsidRPr="00BD3F7C">
              <w:rPr>
                <w:rFonts w:ascii="Times New Roman" w:hAnsi="Times New Roman" w:cs="Times New Roman"/>
              </w:rPr>
              <w:t>100</w:t>
            </w:r>
          </w:p>
        </w:tc>
        <w:tc>
          <w:tcPr>
            <w:tcW w:w="2398" w:type="dxa"/>
          </w:tcPr>
          <w:p w14:paraId="100F09A7" w14:textId="70CB55AF" w:rsidR="00A9341D" w:rsidRPr="00BD3F7C" w:rsidRDefault="00A44069" w:rsidP="00950C4B">
            <w:pPr>
              <w:pStyle w:val="Body"/>
              <w:spacing w:before="0"/>
              <w:ind w:firstLine="0"/>
              <w:jc w:val="center"/>
              <w:rPr>
                <w:rFonts w:ascii="Times New Roman" w:hAnsi="Times New Roman" w:cs="Times New Roman"/>
              </w:rPr>
            </w:pPr>
            <w:r w:rsidRPr="00BD3F7C">
              <w:rPr>
                <w:rFonts w:ascii="Times New Roman" w:hAnsi="Times New Roman" w:cs="Times New Roman"/>
              </w:rPr>
              <w:t>54.1</w:t>
            </w:r>
          </w:p>
        </w:tc>
        <w:tc>
          <w:tcPr>
            <w:tcW w:w="2117" w:type="dxa"/>
          </w:tcPr>
          <w:p w14:paraId="5EFFA5B3" w14:textId="09706B18" w:rsidR="00A9341D" w:rsidRPr="00BD3F7C" w:rsidRDefault="00A44069" w:rsidP="00950C4B">
            <w:pPr>
              <w:pStyle w:val="Body"/>
              <w:spacing w:before="0"/>
              <w:ind w:firstLine="0"/>
              <w:jc w:val="center"/>
              <w:rPr>
                <w:rFonts w:ascii="Times New Roman" w:hAnsi="Times New Roman" w:cs="Times New Roman"/>
              </w:rPr>
            </w:pPr>
            <w:r w:rsidRPr="00BD3F7C">
              <w:rPr>
                <w:rFonts w:ascii="Times New Roman" w:hAnsi="Times New Roman" w:cs="Times New Roman"/>
              </w:rPr>
              <w:t>0.93</w:t>
            </w:r>
          </w:p>
        </w:tc>
      </w:tr>
      <w:tr w:rsidR="004A7D33" w14:paraId="7C278DB3" w14:textId="520A14A5" w:rsidTr="00CF5A63">
        <w:tc>
          <w:tcPr>
            <w:tcW w:w="2965" w:type="dxa"/>
          </w:tcPr>
          <w:p w14:paraId="3102C03C" w14:textId="19E53976" w:rsidR="00A9341D" w:rsidRPr="00BD3F7C" w:rsidRDefault="00A44069" w:rsidP="007B7E4D">
            <w:pPr>
              <w:pStyle w:val="Body"/>
              <w:spacing w:before="0"/>
              <w:ind w:firstLine="0"/>
              <w:rPr>
                <w:rFonts w:ascii="Times New Roman" w:hAnsi="Times New Roman" w:cs="Times New Roman"/>
                <w:szCs w:val="22"/>
              </w:rPr>
            </w:pPr>
            <w:r w:rsidRPr="00BD3F7C">
              <w:rPr>
                <w:rFonts w:ascii="Times New Roman" w:hAnsi="Times New Roman" w:cs="Times New Roman"/>
                <w:szCs w:val="22"/>
              </w:rPr>
              <w:t>3PRH</w:t>
            </w:r>
          </w:p>
        </w:tc>
        <w:tc>
          <w:tcPr>
            <w:tcW w:w="2590" w:type="dxa"/>
          </w:tcPr>
          <w:p w14:paraId="51957E62" w14:textId="6196AC43" w:rsidR="00A9341D" w:rsidRPr="00BD3F7C" w:rsidRDefault="00A44069" w:rsidP="00950C4B">
            <w:pPr>
              <w:pStyle w:val="Body"/>
              <w:spacing w:before="0"/>
              <w:ind w:firstLine="0"/>
              <w:jc w:val="center"/>
              <w:rPr>
                <w:rFonts w:ascii="Times New Roman" w:hAnsi="Times New Roman" w:cs="Times New Roman"/>
              </w:rPr>
            </w:pPr>
            <w:r w:rsidRPr="00BD3F7C">
              <w:rPr>
                <w:rFonts w:ascii="Times New Roman" w:hAnsi="Times New Roman" w:cs="Times New Roman"/>
              </w:rPr>
              <w:t>140</w:t>
            </w:r>
          </w:p>
        </w:tc>
        <w:tc>
          <w:tcPr>
            <w:tcW w:w="2398" w:type="dxa"/>
          </w:tcPr>
          <w:p w14:paraId="6F1E6578" w14:textId="0ABEBCC8" w:rsidR="00A9341D" w:rsidRPr="00BD3F7C" w:rsidRDefault="00A44069" w:rsidP="00950C4B">
            <w:pPr>
              <w:pStyle w:val="Body"/>
              <w:spacing w:before="0"/>
              <w:ind w:firstLine="0"/>
              <w:jc w:val="center"/>
              <w:rPr>
                <w:rFonts w:ascii="Times New Roman" w:hAnsi="Times New Roman" w:cs="Times New Roman"/>
              </w:rPr>
            </w:pPr>
            <w:r w:rsidRPr="00BD3F7C">
              <w:rPr>
                <w:rFonts w:ascii="Times New Roman" w:hAnsi="Times New Roman" w:cs="Times New Roman"/>
              </w:rPr>
              <w:t>54.6</w:t>
            </w:r>
          </w:p>
        </w:tc>
        <w:tc>
          <w:tcPr>
            <w:tcW w:w="2117" w:type="dxa"/>
          </w:tcPr>
          <w:p w14:paraId="4FC7E459" w14:textId="12DF9AD3" w:rsidR="00A9341D" w:rsidRPr="00BD3F7C" w:rsidRDefault="00A44069" w:rsidP="00950C4B">
            <w:pPr>
              <w:pStyle w:val="Body"/>
              <w:spacing w:before="0"/>
              <w:ind w:firstLine="0"/>
              <w:jc w:val="center"/>
              <w:rPr>
                <w:rFonts w:ascii="Times New Roman" w:hAnsi="Times New Roman" w:cs="Times New Roman"/>
              </w:rPr>
            </w:pPr>
            <w:r w:rsidRPr="00BD3F7C">
              <w:rPr>
                <w:rFonts w:ascii="Times New Roman" w:hAnsi="Times New Roman" w:cs="Times New Roman"/>
              </w:rPr>
              <w:t>1.87</w:t>
            </w:r>
          </w:p>
        </w:tc>
      </w:tr>
      <w:tr w:rsidR="004A7D33" w14:paraId="15BACC09" w14:textId="7CE79619" w:rsidTr="00CF5A63">
        <w:tc>
          <w:tcPr>
            <w:tcW w:w="2965" w:type="dxa"/>
          </w:tcPr>
          <w:p w14:paraId="5D7FA2AA" w14:textId="09DA328C" w:rsidR="00A9341D" w:rsidRPr="00BD3F7C" w:rsidRDefault="00A44069" w:rsidP="007B7E4D">
            <w:pPr>
              <w:pStyle w:val="Body"/>
              <w:spacing w:before="0"/>
              <w:ind w:firstLine="0"/>
              <w:rPr>
                <w:rFonts w:ascii="Times New Roman" w:hAnsi="Times New Roman" w:cs="Times New Roman"/>
                <w:szCs w:val="22"/>
              </w:rPr>
            </w:pPr>
            <w:r w:rsidRPr="00BD3F7C">
              <w:rPr>
                <w:rFonts w:ascii="Times New Roman" w:hAnsi="Times New Roman" w:cs="Times New Roman"/>
                <w:szCs w:val="22"/>
              </w:rPr>
              <w:t>2PRH - Supercritical</w:t>
            </w:r>
          </w:p>
        </w:tc>
        <w:tc>
          <w:tcPr>
            <w:tcW w:w="2590" w:type="dxa"/>
          </w:tcPr>
          <w:p w14:paraId="04902954" w14:textId="0680CD54" w:rsidR="00A9341D" w:rsidRPr="00BD3F7C" w:rsidRDefault="00A44069" w:rsidP="00950C4B">
            <w:pPr>
              <w:pStyle w:val="Body"/>
              <w:spacing w:before="0"/>
              <w:ind w:firstLine="0"/>
              <w:jc w:val="center"/>
              <w:rPr>
                <w:rFonts w:ascii="Times New Roman" w:hAnsi="Times New Roman" w:cs="Times New Roman"/>
              </w:rPr>
            </w:pPr>
            <w:r w:rsidRPr="00BD3F7C">
              <w:rPr>
                <w:rFonts w:ascii="Times New Roman" w:hAnsi="Times New Roman" w:cs="Times New Roman"/>
              </w:rPr>
              <w:t>250</w:t>
            </w:r>
          </w:p>
        </w:tc>
        <w:tc>
          <w:tcPr>
            <w:tcW w:w="2398" w:type="dxa"/>
          </w:tcPr>
          <w:p w14:paraId="298E3FA1" w14:textId="59731ECA" w:rsidR="00A9341D" w:rsidRPr="00BD3F7C" w:rsidRDefault="00A44069" w:rsidP="00950C4B">
            <w:pPr>
              <w:pStyle w:val="Body"/>
              <w:spacing w:before="0"/>
              <w:ind w:firstLine="0"/>
              <w:jc w:val="center"/>
              <w:rPr>
                <w:rFonts w:ascii="Times New Roman" w:hAnsi="Times New Roman" w:cs="Times New Roman"/>
              </w:rPr>
            </w:pPr>
            <w:r w:rsidRPr="00BD3F7C">
              <w:rPr>
                <w:rFonts w:ascii="Times New Roman" w:hAnsi="Times New Roman" w:cs="Times New Roman"/>
              </w:rPr>
              <w:t>54.6</w:t>
            </w:r>
          </w:p>
        </w:tc>
        <w:tc>
          <w:tcPr>
            <w:tcW w:w="2117" w:type="dxa"/>
          </w:tcPr>
          <w:p w14:paraId="2A029D66" w14:textId="62F10B7E" w:rsidR="00A9341D" w:rsidRPr="00BD3F7C" w:rsidRDefault="00A44069" w:rsidP="00950C4B">
            <w:pPr>
              <w:pStyle w:val="Body"/>
              <w:spacing w:before="0"/>
              <w:ind w:firstLine="0"/>
              <w:jc w:val="center"/>
              <w:rPr>
                <w:rFonts w:ascii="Times New Roman" w:hAnsi="Times New Roman" w:cs="Times New Roman"/>
              </w:rPr>
            </w:pPr>
            <w:r w:rsidRPr="00BD3F7C">
              <w:rPr>
                <w:rFonts w:ascii="Times New Roman" w:hAnsi="Times New Roman" w:cs="Times New Roman"/>
              </w:rPr>
              <w:t>1.87</w:t>
            </w:r>
          </w:p>
        </w:tc>
      </w:tr>
      <w:tr w:rsidR="004A7D33" w14:paraId="04D37FA6" w14:textId="773E1F1B" w:rsidTr="00CF5A63">
        <w:tc>
          <w:tcPr>
            <w:tcW w:w="2965" w:type="dxa"/>
          </w:tcPr>
          <w:p w14:paraId="7C8910E7" w14:textId="12D1CDB3" w:rsidR="00A9341D" w:rsidRPr="00BD3F7C" w:rsidRDefault="00A44069" w:rsidP="007B7E4D">
            <w:pPr>
              <w:pStyle w:val="Body"/>
              <w:spacing w:before="0"/>
              <w:ind w:firstLine="0"/>
              <w:rPr>
                <w:rFonts w:ascii="Times New Roman" w:hAnsi="Times New Roman" w:cs="Times New Roman"/>
                <w:szCs w:val="22"/>
              </w:rPr>
            </w:pPr>
            <w:r w:rsidRPr="00BD3F7C">
              <w:rPr>
                <w:rFonts w:ascii="Times New Roman" w:hAnsi="Times New Roman" w:cs="Times New Roman"/>
                <w:szCs w:val="22"/>
              </w:rPr>
              <w:t>3PRH - Supercritical</w:t>
            </w:r>
          </w:p>
        </w:tc>
        <w:tc>
          <w:tcPr>
            <w:tcW w:w="2590" w:type="dxa"/>
          </w:tcPr>
          <w:p w14:paraId="315A75FD" w14:textId="11BF1BD4" w:rsidR="00A9341D" w:rsidRPr="00BD3F7C" w:rsidRDefault="00A44069" w:rsidP="00950C4B">
            <w:pPr>
              <w:pStyle w:val="Body"/>
              <w:spacing w:before="0"/>
              <w:ind w:firstLine="0"/>
              <w:jc w:val="center"/>
              <w:rPr>
                <w:rFonts w:ascii="Times New Roman" w:hAnsi="Times New Roman" w:cs="Times New Roman"/>
              </w:rPr>
            </w:pPr>
            <w:r w:rsidRPr="00BD3F7C">
              <w:rPr>
                <w:rFonts w:ascii="Times New Roman" w:hAnsi="Times New Roman" w:cs="Times New Roman"/>
              </w:rPr>
              <w:t>260</w:t>
            </w:r>
          </w:p>
        </w:tc>
        <w:tc>
          <w:tcPr>
            <w:tcW w:w="2398" w:type="dxa"/>
          </w:tcPr>
          <w:p w14:paraId="766D3F5A" w14:textId="3EF89F9C" w:rsidR="00A9341D" w:rsidRPr="00BD3F7C" w:rsidRDefault="00A44069" w:rsidP="00950C4B">
            <w:pPr>
              <w:pStyle w:val="Body"/>
              <w:spacing w:before="0"/>
              <w:ind w:firstLine="0"/>
              <w:jc w:val="center"/>
              <w:rPr>
                <w:rFonts w:ascii="Times New Roman" w:hAnsi="Times New Roman" w:cs="Times New Roman"/>
              </w:rPr>
            </w:pPr>
            <w:r w:rsidRPr="00BD3F7C">
              <w:rPr>
                <w:rFonts w:ascii="Times New Roman" w:hAnsi="Times New Roman" w:cs="Times New Roman"/>
              </w:rPr>
              <w:t>55.1</w:t>
            </w:r>
          </w:p>
        </w:tc>
        <w:tc>
          <w:tcPr>
            <w:tcW w:w="2117" w:type="dxa"/>
          </w:tcPr>
          <w:p w14:paraId="2D1C50DE" w14:textId="02C34B2E" w:rsidR="00A9341D" w:rsidRPr="00BD3F7C" w:rsidRDefault="00A44069" w:rsidP="00950C4B">
            <w:pPr>
              <w:pStyle w:val="Body"/>
              <w:spacing w:before="0"/>
              <w:ind w:firstLine="0"/>
              <w:jc w:val="center"/>
              <w:rPr>
                <w:rFonts w:ascii="Times New Roman" w:hAnsi="Times New Roman" w:cs="Times New Roman"/>
              </w:rPr>
            </w:pPr>
            <w:r w:rsidRPr="00BD3F7C">
              <w:rPr>
                <w:rFonts w:ascii="Times New Roman" w:hAnsi="Times New Roman" w:cs="Times New Roman"/>
              </w:rPr>
              <w:t>2.80</w:t>
            </w:r>
          </w:p>
        </w:tc>
      </w:tr>
    </w:tbl>
    <w:p w14:paraId="074CFDCF" w14:textId="42C4C0A3" w:rsidR="001B3320" w:rsidRPr="00BD3F7C" w:rsidRDefault="00A44069" w:rsidP="00DD2A4D">
      <w:pPr>
        <w:pStyle w:val="Body"/>
        <w:spacing w:before="0"/>
        <w:ind w:firstLine="0"/>
        <w:rPr>
          <w:rFonts w:ascii="Times New Roman" w:hAnsi="Times New Roman" w:cs="Times New Roman"/>
          <w:sz w:val="20"/>
          <w:szCs w:val="20"/>
        </w:rPr>
      </w:pPr>
      <w:r w:rsidRPr="00BD3F7C">
        <w:rPr>
          <w:rFonts w:ascii="Times New Roman" w:hAnsi="Times New Roman" w:cs="Times New Roman"/>
          <w:sz w:val="20"/>
          <w:szCs w:val="20"/>
          <w:vertAlign w:val="superscript"/>
        </w:rPr>
        <w:t>a</w:t>
      </w:r>
      <w:r w:rsidR="009D0DF9" w:rsidRPr="00BD3F7C">
        <w:rPr>
          <w:rFonts w:ascii="Times New Roman" w:hAnsi="Times New Roman" w:cs="Times New Roman"/>
          <w:sz w:val="20"/>
          <w:szCs w:val="20"/>
        </w:rPr>
        <w:t xml:space="preserve"> Pressures are provided as “reasonable” choices for each HRSG cycle </w:t>
      </w:r>
      <w:proofErr w:type="gramStart"/>
      <w:r w:rsidR="009D0DF9" w:rsidRPr="00BD3F7C">
        <w:rPr>
          <w:rFonts w:ascii="Times New Roman" w:hAnsi="Times New Roman" w:cs="Times New Roman"/>
          <w:sz w:val="20"/>
          <w:szCs w:val="20"/>
        </w:rPr>
        <w:t>type</w:t>
      </w:r>
      <w:proofErr w:type="gramEnd"/>
    </w:p>
    <w:p w14:paraId="0C82400A" w14:textId="6223B34D" w:rsidR="00AA4F5D" w:rsidRPr="00BD3F7C" w:rsidRDefault="00A44069" w:rsidP="008F516E">
      <w:pPr>
        <w:pStyle w:val="Body"/>
        <w:spacing w:before="0" w:after="0"/>
        <w:ind w:firstLine="0"/>
        <w:rPr>
          <w:rFonts w:ascii="Times New Roman" w:hAnsi="Times New Roman" w:cs="Times New Roman"/>
          <w:sz w:val="24"/>
        </w:rPr>
      </w:pPr>
      <w:r w:rsidRPr="00BD3F7C">
        <w:rPr>
          <w:rFonts w:ascii="Times New Roman" w:hAnsi="Times New Roman" w:cs="Times New Roman"/>
          <w:sz w:val="24"/>
        </w:rPr>
        <w:t xml:space="preserve">While combined cycle efficiencies routinely get above </w:t>
      </w:r>
      <w:r w:rsidR="00E004B4" w:rsidRPr="00BD3F7C">
        <w:rPr>
          <w:rFonts w:ascii="Times New Roman" w:hAnsi="Times New Roman" w:cs="Times New Roman"/>
          <w:sz w:val="24"/>
        </w:rPr>
        <w:t>55</w:t>
      </w:r>
      <w:r w:rsidRPr="00BD3F7C">
        <w:rPr>
          <w:rFonts w:ascii="Times New Roman" w:hAnsi="Times New Roman" w:cs="Times New Roman"/>
          <w:sz w:val="24"/>
        </w:rPr>
        <w:t xml:space="preserve">% </w:t>
      </w:r>
      <w:r w:rsidR="00555AAE" w:rsidRPr="00BD3F7C">
        <w:rPr>
          <w:rFonts w:ascii="Times New Roman" w:hAnsi="Times New Roman" w:cs="Times New Roman"/>
          <w:sz w:val="24"/>
        </w:rPr>
        <w:t xml:space="preserve">on a </w:t>
      </w:r>
      <w:r w:rsidR="00E004B4" w:rsidRPr="00BD3F7C">
        <w:rPr>
          <w:rFonts w:ascii="Times New Roman" w:hAnsi="Times New Roman" w:cs="Times New Roman"/>
          <w:sz w:val="24"/>
        </w:rPr>
        <w:t>higher</w:t>
      </w:r>
      <w:r w:rsidR="00A50D2F" w:rsidRPr="00BD3F7C">
        <w:rPr>
          <w:rFonts w:ascii="Times New Roman" w:hAnsi="Times New Roman" w:cs="Times New Roman"/>
          <w:sz w:val="24"/>
        </w:rPr>
        <w:t xml:space="preserve"> heating value </w:t>
      </w:r>
      <w:r w:rsidR="00D47FF4" w:rsidRPr="00BD3F7C">
        <w:rPr>
          <w:rFonts w:ascii="Times New Roman" w:hAnsi="Times New Roman" w:cs="Times New Roman"/>
          <w:sz w:val="24"/>
        </w:rPr>
        <w:t>(</w:t>
      </w:r>
      <w:r w:rsidR="00E004B4" w:rsidRPr="00BD3F7C">
        <w:rPr>
          <w:rFonts w:ascii="Times New Roman" w:hAnsi="Times New Roman" w:cs="Times New Roman"/>
          <w:sz w:val="24"/>
        </w:rPr>
        <w:t>H</w:t>
      </w:r>
      <w:r w:rsidR="00D47FF4" w:rsidRPr="00BD3F7C">
        <w:rPr>
          <w:rFonts w:ascii="Times New Roman" w:hAnsi="Times New Roman" w:cs="Times New Roman"/>
          <w:sz w:val="24"/>
        </w:rPr>
        <w:t xml:space="preserve">HV) </w:t>
      </w:r>
      <w:r w:rsidR="00993C91" w:rsidRPr="00BD3F7C">
        <w:rPr>
          <w:rFonts w:ascii="Times New Roman" w:hAnsi="Times New Roman" w:cs="Times New Roman"/>
          <w:sz w:val="24"/>
        </w:rPr>
        <w:t>basis</w:t>
      </w:r>
      <w:r w:rsidR="00555AAE" w:rsidRPr="00BD3F7C">
        <w:rPr>
          <w:rFonts w:ascii="Times New Roman" w:hAnsi="Times New Roman" w:cs="Times New Roman"/>
          <w:sz w:val="24"/>
        </w:rPr>
        <w:t>,</w:t>
      </w:r>
      <w:r w:rsidR="00D47FF4" w:rsidRPr="00BD3F7C">
        <w:rPr>
          <w:rFonts w:ascii="Times New Roman" w:hAnsi="Times New Roman" w:cs="Times New Roman"/>
          <w:sz w:val="24"/>
        </w:rPr>
        <w:t xml:space="preserve"> </w:t>
      </w:r>
      <w:r w:rsidRPr="00BD3F7C">
        <w:rPr>
          <w:rFonts w:ascii="Times New Roman" w:hAnsi="Times New Roman" w:cs="Times New Roman"/>
          <w:sz w:val="24"/>
        </w:rPr>
        <w:t>in current times, the result of the Bolland</w:t>
      </w:r>
      <w:r w:rsidR="00113140" w:rsidRPr="00BD3F7C">
        <w:rPr>
          <w:rFonts w:ascii="Times New Roman" w:hAnsi="Times New Roman" w:cs="Times New Roman"/>
          <w:sz w:val="24"/>
        </w:rPr>
        <w:t xml:space="preserve"> (1990) </w:t>
      </w:r>
      <w:r w:rsidRPr="00BD3F7C">
        <w:rPr>
          <w:rFonts w:ascii="Times New Roman" w:hAnsi="Times New Roman" w:cs="Times New Roman"/>
          <w:sz w:val="24"/>
        </w:rPr>
        <w:t xml:space="preserve">study still carries important implications for the comparisons of 2PNR, 3PNR, and 3PRH HRSG’s. Additionally, it useful to compare the three HRSG types with subcritical and supercritical steam as the working fluid. </w:t>
      </w:r>
      <w:r w:rsidR="003A105E" w:rsidRPr="00BD3F7C">
        <w:rPr>
          <w:rFonts w:ascii="Times New Roman" w:hAnsi="Times New Roman" w:cs="Times New Roman"/>
          <w:sz w:val="24"/>
        </w:rPr>
        <w:t xml:space="preserve">As shown in </w:t>
      </w:r>
      <w:r w:rsidR="00793BFA" w:rsidRPr="00BD3F7C">
        <w:rPr>
          <w:rFonts w:ascii="Times New Roman" w:hAnsi="Times New Roman" w:cs="Times New Roman"/>
          <w:sz w:val="24"/>
        </w:rPr>
        <w:t>Figure 3</w:t>
      </w:r>
      <w:r w:rsidRPr="00BD3F7C">
        <w:rPr>
          <w:rFonts w:ascii="Times New Roman" w:hAnsi="Times New Roman" w:cs="Times New Roman"/>
          <w:sz w:val="24"/>
        </w:rPr>
        <w:t xml:space="preserve"> the use of supercritical steam appears to be an important </w:t>
      </w:r>
      <w:r w:rsidR="00CE28A2" w:rsidRPr="00BD3F7C">
        <w:rPr>
          <w:rFonts w:ascii="Times New Roman" w:hAnsi="Times New Roman" w:cs="Times New Roman"/>
          <w:sz w:val="24"/>
        </w:rPr>
        <w:t>option</w:t>
      </w:r>
      <w:r w:rsidRPr="00BD3F7C">
        <w:rPr>
          <w:rFonts w:ascii="Times New Roman" w:hAnsi="Times New Roman" w:cs="Times New Roman"/>
          <w:sz w:val="24"/>
        </w:rPr>
        <w:t xml:space="preserve"> in increasing efficiency, with the efficiency of a dual pressure supercritical reheat HRSG being equal to that of a triple pressure reheat.</w:t>
      </w:r>
    </w:p>
    <w:p w14:paraId="7C389741" w14:textId="1F18CEAD" w:rsidR="004C04A5" w:rsidRPr="00BD3F7C" w:rsidRDefault="00A44069" w:rsidP="00825CBA">
      <w:pPr>
        <w:pStyle w:val="Heading2"/>
        <w:spacing w:before="240" w:after="240"/>
        <w:rPr>
          <w:rFonts w:ascii="Times New Roman" w:hAnsi="Times New Roman" w:cs="Times New Roman"/>
        </w:rPr>
      </w:pPr>
      <w:bookmarkStart w:id="25" w:name="_Toc129502964"/>
      <w:r w:rsidRPr="00BD3F7C">
        <w:rPr>
          <w:rFonts w:ascii="Times New Roman" w:hAnsi="Times New Roman" w:cs="Times New Roman"/>
        </w:rPr>
        <w:t xml:space="preserve">The Use of </w:t>
      </w:r>
      <w:r w:rsidR="00824842" w:rsidRPr="00BD3F7C">
        <w:rPr>
          <w:rFonts w:ascii="Times New Roman" w:hAnsi="Times New Roman" w:cs="Times New Roman"/>
        </w:rPr>
        <w:t>Alternate</w:t>
      </w:r>
      <w:r w:rsidRPr="00BD3F7C">
        <w:rPr>
          <w:rFonts w:ascii="Times New Roman" w:hAnsi="Times New Roman" w:cs="Times New Roman"/>
        </w:rPr>
        <w:t xml:space="preserve"> Working Fluid</w:t>
      </w:r>
      <w:bookmarkEnd w:id="25"/>
    </w:p>
    <w:p w14:paraId="729C7E49" w14:textId="6AE52C80" w:rsidR="003046B3" w:rsidRPr="00BD3F7C" w:rsidRDefault="00A44069" w:rsidP="003046B3">
      <w:pPr>
        <w:pStyle w:val="Body"/>
        <w:spacing w:before="0" w:after="0"/>
        <w:ind w:firstLine="0"/>
        <w:rPr>
          <w:rFonts w:ascii="Times New Roman" w:hAnsi="Times New Roman" w:cs="Times New Roman"/>
          <w:sz w:val="24"/>
        </w:rPr>
      </w:pPr>
      <w:r w:rsidRPr="00BD3F7C">
        <w:rPr>
          <w:rFonts w:ascii="Times New Roman" w:hAnsi="Times New Roman" w:cs="Times New Roman"/>
          <w:sz w:val="24"/>
        </w:rPr>
        <w:t>In addition, alternate working fluids</w:t>
      </w:r>
      <w:r w:rsidR="00950C4B" w:rsidRPr="00BD3F7C">
        <w:rPr>
          <w:rFonts w:ascii="Times New Roman" w:hAnsi="Times New Roman" w:cs="Times New Roman"/>
          <w:sz w:val="24"/>
        </w:rPr>
        <w:t>—</w:t>
      </w:r>
      <w:r w:rsidR="00970448" w:rsidRPr="00BD3F7C">
        <w:rPr>
          <w:rFonts w:ascii="Times New Roman" w:hAnsi="Times New Roman" w:cs="Times New Roman"/>
          <w:sz w:val="24"/>
        </w:rPr>
        <w:t xml:space="preserve">such as </w:t>
      </w:r>
      <w:r w:rsidRPr="00BD3F7C">
        <w:rPr>
          <w:rFonts w:ascii="Times New Roman" w:hAnsi="Times New Roman" w:cs="Times New Roman"/>
          <w:sz w:val="24"/>
        </w:rPr>
        <w:t>the use of organic fluids</w:t>
      </w:r>
      <w:r w:rsidR="00BF0A7F" w:rsidRPr="00BD3F7C">
        <w:rPr>
          <w:rFonts w:ascii="Times New Roman" w:hAnsi="Times New Roman" w:cs="Times New Roman"/>
          <w:sz w:val="24"/>
        </w:rPr>
        <w:t>,</w:t>
      </w:r>
      <w:r w:rsidRPr="00BD3F7C">
        <w:rPr>
          <w:rFonts w:ascii="Times New Roman" w:hAnsi="Times New Roman" w:cs="Times New Roman"/>
          <w:sz w:val="24"/>
        </w:rPr>
        <w:t xml:space="preserve"> supercritical </w:t>
      </w:r>
      <w:r w:rsidR="00F47E0A" w:rsidRPr="00BD3F7C">
        <w:rPr>
          <w:rFonts w:ascii="Times New Roman" w:hAnsi="Times New Roman" w:cs="Times New Roman"/>
          <w:sz w:val="24"/>
        </w:rPr>
        <w:t>CO</w:t>
      </w:r>
      <w:r w:rsidR="00F47E0A" w:rsidRPr="00BD3F7C">
        <w:rPr>
          <w:rFonts w:ascii="Times New Roman" w:hAnsi="Times New Roman" w:cs="Times New Roman"/>
          <w:sz w:val="24"/>
          <w:vertAlign w:val="subscript"/>
        </w:rPr>
        <w:t>2</w:t>
      </w:r>
      <w:r w:rsidRPr="00BD3F7C">
        <w:rPr>
          <w:rFonts w:ascii="Times New Roman" w:hAnsi="Times New Roman" w:cs="Times New Roman"/>
          <w:sz w:val="24"/>
        </w:rPr>
        <w:t xml:space="preserve"> </w:t>
      </w:r>
      <w:r w:rsidR="00970448" w:rsidRPr="00BD3F7C">
        <w:rPr>
          <w:rFonts w:ascii="Times New Roman" w:hAnsi="Times New Roman" w:cs="Times New Roman"/>
          <w:sz w:val="24"/>
        </w:rPr>
        <w:t>(sCO</w:t>
      </w:r>
      <w:r w:rsidR="00970448" w:rsidRPr="00BD3F7C">
        <w:rPr>
          <w:rFonts w:ascii="Times New Roman" w:hAnsi="Times New Roman" w:cs="Times New Roman"/>
          <w:sz w:val="24"/>
          <w:vertAlign w:val="subscript"/>
        </w:rPr>
        <w:t>2</w:t>
      </w:r>
      <w:r w:rsidR="00970448" w:rsidRPr="00BD3F7C">
        <w:rPr>
          <w:rFonts w:ascii="Times New Roman" w:hAnsi="Times New Roman" w:cs="Times New Roman"/>
          <w:sz w:val="24"/>
        </w:rPr>
        <w:t>)</w:t>
      </w:r>
      <w:r w:rsidR="00BF0A7F" w:rsidRPr="00BD3F7C">
        <w:rPr>
          <w:rFonts w:ascii="Times New Roman" w:hAnsi="Times New Roman" w:cs="Times New Roman"/>
          <w:sz w:val="24"/>
        </w:rPr>
        <w:t>, or ammonia/water mixtures</w:t>
      </w:r>
      <w:r w:rsidR="00970448" w:rsidRPr="00BD3F7C">
        <w:rPr>
          <w:rFonts w:ascii="Times New Roman" w:hAnsi="Times New Roman" w:cs="Times New Roman"/>
          <w:sz w:val="24"/>
        </w:rPr>
        <w:t xml:space="preserve"> </w:t>
      </w:r>
      <w:r w:rsidRPr="00BD3F7C">
        <w:rPr>
          <w:rFonts w:ascii="Times New Roman" w:hAnsi="Times New Roman" w:cs="Times New Roman"/>
          <w:sz w:val="24"/>
        </w:rPr>
        <w:t>rather than steam</w:t>
      </w:r>
      <w:r w:rsidR="00950C4B" w:rsidRPr="00BD3F7C">
        <w:rPr>
          <w:rFonts w:ascii="Times New Roman" w:hAnsi="Times New Roman" w:cs="Times New Roman"/>
          <w:sz w:val="24"/>
        </w:rPr>
        <w:t>—</w:t>
      </w:r>
      <w:r w:rsidRPr="00BD3F7C">
        <w:rPr>
          <w:rFonts w:ascii="Times New Roman" w:hAnsi="Times New Roman" w:cs="Times New Roman"/>
          <w:sz w:val="24"/>
        </w:rPr>
        <w:t xml:space="preserve">also have the potential to increase the efficiency of </w:t>
      </w:r>
      <w:r w:rsidRPr="00BD3F7C">
        <w:rPr>
          <w:rFonts w:ascii="Times New Roman" w:hAnsi="Times New Roman" w:cs="Times New Roman"/>
          <w:sz w:val="24"/>
        </w:rPr>
        <w:lastRenderedPageBreak/>
        <w:t>combined cycle EGUs. Organic Rankine cycles are primarily applicable to temperatures lower than combustion turbine engine exhaust temperatures.</w:t>
      </w:r>
      <w:r>
        <w:rPr>
          <w:rStyle w:val="FootnoteReference"/>
          <w:rFonts w:ascii="Times New Roman" w:hAnsi="Times New Roman" w:cs="Times New Roman"/>
          <w:sz w:val="24"/>
        </w:rPr>
        <w:footnoteReference w:id="61"/>
      </w:r>
      <w:r w:rsidR="00F47E0A" w:rsidRPr="00BD3F7C">
        <w:rPr>
          <w:rFonts w:ascii="Times New Roman" w:hAnsi="Times New Roman" w:cs="Times New Roman"/>
          <w:sz w:val="24"/>
        </w:rPr>
        <w:t xml:space="preserve"> </w:t>
      </w:r>
      <w:r w:rsidRPr="00BD3F7C">
        <w:rPr>
          <w:rFonts w:ascii="Times New Roman" w:hAnsi="Times New Roman" w:cs="Times New Roman"/>
          <w:sz w:val="24"/>
        </w:rPr>
        <w:t>While the use of s</w:t>
      </w:r>
      <w:r w:rsidR="00F47E0A" w:rsidRPr="00BD3F7C">
        <w:rPr>
          <w:rFonts w:ascii="Times New Roman" w:hAnsi="Times New Roman" w:cs="Times New Roman"/>
          <w:sz w:val="24"/>
        </w:rPr>
        <w:t>CO</w:t>
      </w:r>
      <w:r w:rsidR="00F47E0A" w:rsidRPr="00BD3F7C">
        <w:rPr>
          <w:rFonts w:ascii="Times New Roman" w:hAnsi="Times New Roman" w:cs="Times New Roman"/>
          <w:sz w:val="24"/>
          <w:vertAlign w:val="subscript"/>
        </w:rPr>
        <w:t>2</w:t>
      </w:r>
      <w:r w:rsidRPr="00BD3F7C">
        <w:rPr>
          <w:rFonts w:ascii="Times New Roman" w:hAnsi="Times New Roman" w:cs="Times New Roman"/>
          <w:sz w:val="24"/>
        </w:rPr>
        <w:t xml:space="preserve"> as the working fluid in a Rankine cycle is of most interest for nuclear and coal-fired EGUs, it also has the potential to improve the overall efficiency of combined cycle EGUs</w:t>
      </w:r>
      <w:r w:rsidR="00113140" w:rsidRPr="00BD3F7C">
        <w:rPr>
          <w:rFonts w:ascii="Times New Roman" w:hAnsi="Times New Roman" w:cs="Times New Roman"/>
          <w:sz w:val="24"/>
        </w:rPr>
        <w:t>.</w:t>
      </w:r>
      <w:r>
        <w:rPr>
          <w:rStyle w:val="FootnoteReference"/>
          <w:rFonts w:ascii="Times New Roman" w:hAnsi="Times New Roman" w:cs="Times New Roman"/>
          <w:sz w:val="24"/>
        </w:rPr>
        <w:footnoteReference w:id="62"/>
      </w:r>
      <w:r w:rsidRPr="00BD3F7C">
        <w:rPr>
          <w:rFonts w:ascii="Times New Roman" w:hAnsi="Times New Roman" w:cs="Times New Roman"/>
          <w:sz w:val="24"/>
        </w:rPr>
        <w:t xml:space="preserve"> The primary efficiency benefit would be for combined cycle EGUs using smaller frame or aeroderivative combustion turbine engines that typically use a double-pressure HRSG without a reheat cycle</w:t>
      </w:r>
      <w:r w:rsidR="00F54153" w:rsidRPr="00BD3F7C">
        <w:rPr>
          <w:rFonts w:ascii="Times New Roman" w:hAnsi="Times New Roman" w:cs="Times New Roman"/>
          <w:sz w:val="24"/>
          <w:vertAlign w:val="superscript"/>
        </w:rPr>
        <w:t>.</w:t>
      </w:r>
      <w:r>
        <w:rPr>
          <w:rStyle w:val="FootnoteReference"/>
          <w:rFonts w:ascii="Times New Roman" w:hAnsi="Times New Roman" w:cs="Times New Roman"/>
          <w:sz w:val="24"/>
        </w:rPr>
        <w:footnoteReference w:id="63"/>
      </w:r>
      <w:r w:rsidRPr="00BD3F7C">
        <w:rPr>
          <w:rFonts w:ascii="Times New Roman" w:hAnsi="Times New Roman" w:cs="Times New Roman"/>
          <w:sz w:val="24"/>
        </w:rPr>
        <w:t xml:space="preserve"> However, a HRSG using s</w:t>
      </w:r>
      <w:r w:rsidR="00F47E0A" w:rsidRPr="00BD3F7C">
        <w:rPr>
          <w:rFonts w:ascii="Times New Roman" w:hAnsi="Times New Roman" w:cs="Times New Roman"/>
          <w:sz w:val="24"/>
        </w:rPr>
        <w:t>CO</w:t>
      </w:r>
      <w:r w:rsidR="00F47E0A" w:rsidRPr="00BD3F7C">
        <w:rPr>
          <w:rFonts w:ascii="Times New Roman" w:hAnsi="Times New Roman" w:cs="Times New Roman"/>
          <w:sz w:val="24"/>
          <w:vertAlign w:val="subscript"/>
        </w:rPr>
        <w:t>2</w:t>
      </w:r>
      <w:r w:rsidRPr="00BD3F7C">
        <w:rPr>
          <w:rFonts w:ascii="Times New Roman" w:hAnsi="Times New Roman" w:cs="Times New Roman"/>
          <w:sz w:val="24"/>
        </w:rPr>
        <w:t xml:space="preserve"> has the potential to improve the efficiency of combined cycle EGUs compared to triple-pressure steam with a reheat cycle as well.</w:t>
      </w:r>
      <w:r>
        <w:rPr>
          <w:rStyle w:val="FootnoteReference"/>
          <w:rFonts w:ascii="Times New Roman" w:hAnsi="Times New Roman" w:cs="Times New Roman"/>
          <w:sz w:val="24"/>
        </w:rPr>
        <w:footnoteReference w:id="64"/>
      </w:r>
    </w:p>
    <w:p w14:paraId="321CA537" w14:textId="7DAB9B6E" w:rsidR="009B0E33" w:rsidRPr="00BD3F7C" w:rsidRDefault="00A44069" w:rsidP="006B5CCD">
      <w:pPr>
        <w:spacing w:before="160"/>
        <w:rPr>
          <w:rFonts w:ascii="Times New Roman" w:hAnsi="Times New Roman" w:cs="Times New Roman"/>
          <w:sz w:val="24"/>
          <w:szCs w:val="24"/>
        </w:rPr>
      </w:pPr>
      <w:r w:rsidRPr="00BD3F7C">
        <w:rPr>
          <w:rFonts w:ascii="Times New Roman" w:hAnsi="Times New Roman" w:cs="Times New Roman"/>
          <w:sz w:val="24"/>
          <w:szCs w:val="24"/>
        </w:rPr>
        <w:t>The potential of sCO</w:t>
      </w:r>
      <w:r w:rsidRPr="00BD3F7C">
        <w:rPr>
          <w:rFonts w:ascii="Times New Roman" w:hAnsi="Times New Roman" w:cs="Times New Roman"/>
          <w:sz w:val="24"/>
          <w:szCs w:val="24"/>
          <w:vertAlign w:val="subscript"/>
        </w:rPr>
        <w:t>2</w:t>
      </w:r>
      <w:r w:rsidRPr="00BD3F7C">
        <w:rPr>
          <w:rFonts w:ascii="Times New Roman" w:hAnsi="Times New Roman" w:cs="Times New Roman"/>
          <w:sz w:val="24"/>
          <w:szCs w:val="24"/>
        </w:rPr>
        <w:t xml:space="preserve"> has been assessed in multiple studies. </w:t>
      </w:r>
      <w:r w:rsidR="003A105E" w:rsidRPr="00BD3F7C">
        <w:rPr>
          <w:rFonts w:ascii="Times New Roman" w:hAnsi="Times New Roman" w:cs="Times New Roman"/>
          <w:sz w:val="24"/>
          <w:szCs w:val="24"/>
        </w:rPr>
        <w:t>One</w:t>
      </w:r>
      <w:r w:rsidR="004D7E9B" w:rsidRPr="00BD3F7C">
        <w:rPr>
          <w:rFonts w:ascii="Times New Roman" w:hAnsi="Times New Roman" w:cs="Times New Roman"/>
          <w:sz w:val="24"/>
          <w:szCs w:val="24"/>
        </w:rPr>
        <w:t xml:space="preserve"> </w:t>
      </w:r>
      <w:r w:rsidRPr="00BD3F7C">
        <w:rPr>
          <w:rFonts w:ascii="Times New Roman" w:hAnsi="Times New Roman" w:cs="Times New Roman"/>
          <w:sz w:val="24"/>
          <w:szCs w:val="24"/>
        </w:rPr>
        <w:t>study found sCO</w:t>
      </w:r>
      <w:r w:rsidRPr="00BD3F7C">
        <w:rPr>
          <w:rFonts w:ascii="Times New Roman" w:hAnsi="Times New Roman" w:cs="Times New Roman"/>
          <w:sz w:val="24"/>
          <w:szCs w:val="24"/>
          <w:vertAlign w:val="subscript"/>
        </w:rPr>
        <w:t>2</w:t>
      </w:r>
      <w:r w:rsidRPr="00BD3F7C">
        <w:rPr>
          <w:rFonts w:ascii="Times New Roman" w:hAnsi="Times New Roman" w:cs="Times New Roman"/>
          <w:sz w:val="24"/>
          <w:szCs w:val="24"/>
        </w:rPr>
        <w:t xml:space="preserve"> potentially has more compact, lower-cost exhaust heat exchanger (EHX) technology</w:t>
      </w:r>
      <w:r w:rsidR="003A105E" w:rsidRPr="00BD3F7C">
        <w:rPr>
          <w:rFonts w:ascii="Times New Roman" w:hAnsi="Times New Roman" w:cs="Times New Roman"/>
          <w:sz w:val="24"/>
          <w:szCs w:val="24"/>
        </w:rPr>
        <w:t xml:space="preserve"> w</w:t>
      </w:r>
      <w:r w:rsidRPr="00BD3F7C">
        <w:rPr>
          <w:rFonts w:ascii="Times New Roman" w:hAnsi="Times New Roman" w:cs="Times New Roman"/>
          <w:sz w:val="24"/>
          <w:szCs w:val="24"/>
        </w:rPr>
        <w:t>hen comparing system cost and performance of sCO</w:t>
      </w:r>
      <w:r w:rsidRPr="00BD3F7C">
        <w:rPr>
          <w:rFonts w:ascii="Times New Roman" w:hAnsi="Times New Roman" w:cs="Times New Roman"/>
          <w:sz w:val="24"/>
          <w:szCs w:val="24"/>
          <w:vertAlign w:val="subscript"/>
        </w:rPr>
        <w:t>2</w:t>
      </w:r>
      <w:r w:rsidRPr="00BD3F7C">
        <w:rPr>
          <w:rFonts w:ascii="Times New Roman" w:hAnsi="Times New Roman" w:cs="Times New Roman"/>
          <w:sz w:val="24"/>
          <w:szCs w:val="24"/>
        </w:rPr>
        <w:t xml:space="preserve"> to steam-based combined cycle, the sCO</w:t>
      </w:r>
      <w:r w:rsidRPr="00BD3F7C">
        <w:rPr>
          <w:rFonts w:ascii="Times New Roman" w:hAnsi="Times New Roman" w:cs="Times New Roman"/>
          <w:sz w:val="24"/>
          <w:szCs w:val="24"/>
          <w:vertAlign w:val="subscript"/>
        </w:rPr>
        <w:t>2</w:t>
      </w:r>
      <w:r w:rsidRPr="00BD3F7C">
        <w:rPr>
          <w:rFonts w:ascii="Times New Roman" w:hAnsi="Times New Roman" w:cs="Times New Roman"/>
          <w:sz w:val="24"/>
          <w:szCs w:val="24"/>
        </w:rPr>
        <w:t xml:space="preserve"> cycles generated higher power output at a lower cost than steam systems. Additionally, when including operation and maintenance costs (O&amp;M), calculations demonstrated that sCO</w:t>
      </w:r>
      <w:r w:rsidRPr="00BD3F7C">
        <w:rPr>
          <w:rFonts w:ascii="Times New Roman" w:hAnsi="Times New Roman" w:cs="Times New Roman"/>
          <w:sz w:val="24"/>
          <w:szCs w:val="24"/>
          <w:vertAlign w:val="subscript"/>
        </w:rPr>
        <w:t>2</w:t>
      </w:r>
      <w:r w:rsidRPr="00BD3F7C">
        <w:rPr>
          <w:rFonts w:ascii="Times New Roman" w:hAnsi="Times New Roman" w:cs="Times New Roman"/>
          <w:sz w:val="24"/>
          <w:szCs w:val="24"/>
        </w:rPr>
        <w:t xml:space="preserve"> can provide levelized cost of electricity (LCOE)</w:t>
      </w:r>
      <w:r>
        <w:rPr>
          <w:rStyle w:val="FootnoteReference"/>
          <w:rFonts w:ascii="Times New Roman" w:hAnsi="Times New Roman" w:cs="Times New Roman"/>
          <w:sz w:val="24"/>
          <w:szCs w:val="24"/>
        </w:rPr>
        <w:footnoteReference w:id="65"/>
      </w:r>
      <w:r w:rsidRPr="00BD3F7C">
        <w:rPr>
          <w:rFonts w:ascii="Times New Roman" w:hAnsi="Times New Roman" w:cs="Times New Roman"/>
          <w:sz w:val="24"/>
          <w:szCs w:val="24"/>
        </w:rPr>
        <w:t xml:space="preserve"> advantages as well. When comparing different steam turbine models, the LCOE decreased by an average of 15% when using sCO</w:t>
      </w:r>
      <w:r w:rsidRPr="00BD3F7C">
        <w:rPr>
          <w:rFonts w:ascii="Times New Roman" w:hAnsi="Times New Roman" w:cs="Times New Roman"/>
          <w:sz w:val="24"/>
          <w:szCs w:val="24"/>
          <w:vertAlign w:val="subscript"/>
        </w:rPr>
        <w:t>2</w:t>
      </w:r>
      <w:r w:rsidRPr="00BD3F7C">
        <w:rPr>
          <w:rFonts w:ascii="Times New Roman" w:hAnsi="Times New Roman" w:cs="Times New Roman"/>
          <w:sz w:val="24"/>
          <w:szCs w:val="24"/>
        </w:rPr>
        <w:t xml:space="preserve"> versus subcritical steam</w:t>
      </w:r>
      <w:r w:rsidR="00113140" w:rsidRPr="00BD3F7C">
        <w:rPr>
          <w:rFonts w:ascii="Times New Roman" w:hAnsi="Times New Roman" w:cs="Times New Roman"/>
          <w:sz w:val="24"/>
          <w:szCs w:val="24"/>
        </w:rPr>
        <w:t>.</w:t>
      </w:r>
      <w:r>
        <w:rPr>
          <w:rStyle w:val="FootnoteReference"/>
          <w:rFonts w:ascii="Times New Roman" w:hAnsi="Times New Roman" w:cs="Times New Roman"/>
          <w:sz w:val="24"/>
          <w:szCs w:val="24"/>
        </w:rPr>
        <w:footnoteReference w:id="66"/>
      </w:r>
      <w:r w:rsidRPr="00BD3F7C">
        <w:rPr>
          <w:rFonts w:ascii="Times New Roman" w:hAnsi="Times New Roman" w:cs="Times New Roman"/>
          <w:sz w:val="24"/>
          <w:szCs w:val="24"/>
        </w:rPr>
        <w:t xml:space="preserve"> Another study </w:t>
      </w:r>
      <w:r w:rsidR="004C2497" w:rsidRPr="00BD3F7C">
        <w:rPr>
          <w:rFonts w:ascii="Times New Roman" w:hAnsi="Times New Roman" w:cs="Times New Roman"/>
          <w:sz w:val="24"/>
          <w:szCs w:val="24"/>
        </w:rPr>
        <w:t>modeled the performance of sCO</w:t>
      </w:r>
      <w:r w:rsidR="004C2497" w:rsidRPr="00BD3F7C">
        <w:rPr>
          <w:rFonts w:ascii="Times New Roman" w:hAnsi="Times New Roman" w:cs="Times New Roman"/>
          <w:sz w:val="24"/>
          <w:szCs w:val="24"/>
          <w:vertAlign w:val="subscript"/>
        </w:rPr>
        <w:t>2</w:t>
      </w:r>
      <w:r w:rsidR="004C2497" w:rsidRPr="00BD3F7C">
        <w:rPr>
          <w:rFonts w:ascii="Times New Roman" w:hAnsi="Times New Roman" w:cs="Times New Roman"/>
          <w:sz w:val="24"/>
          <w:szCs w:val="24"/>
        </w:rPr>
        <w:t xml:space="preserve"> steam </w:t>
      </w:r>
      <w:r w:rsidR="00531E8A" w:rsidRPr="00BD3F7C">
        <w:rPr>
          <w:rFonts w:ascii="Times New Roman" w:hAnsi="Times New Roman" w:cs="Times New Roman"/>
          <w:sz w:val="24"/>
          <w:szCs w:val="24"/>
        </w:rPr>
        <w:t xml:space="preserve">use </w:t>
      </w:r>
      <w:r w:rsidR="004C2497" w:rsidRPr="00BD3F7C">
        <w:rPr>
          <w:rFonts w:ascii="Times New Roman" w:hAnsi="Times New Roman" w:cs="Times New Roman"/>
          <w:sz w:val="24"/>
          <w:szCs w:val="24"/>
        </w:rPr>
        <w:t xml:space="preserve">versus 2PNR and 3PRH alternative HRSG </w:t>
      </w:r>
      <w:r w:rsidR="00531E8A" w:rsidRPr="00BD3F7C">
        <w:rPr>
          <w:rFonts w:ascii="Times New Roman" w:hAnsi="Times New Roman" w:cs="Times New Roman"/>
          <w:sz w:val="24"/>
          <w:szCs w:val="24"/>
        </w:rPr>
        <w:t xml:space="preserve">use. It </w:t>
      </w:r>
      <w:r w:rsidRPr="00BD3F7C">
        <w:rPr>
          <w:rFonts w:ascii="Times New Roman" w:hAnsi="Times New Roman" w:cs="Times New Roman"/>
          <w:sz w:val="24"/>
          <w:szCs w:val="24"/>
        </w:rPr>
        <w:t>found that when compared to steam for bottom cycles for 2PNR, sCO</w:t>
      </w:r>
      <w:r w:rsidRPr="00BD3F7C">
        <w:rPr>
          <w:rFonts w:ascii="Times New Roman" w:hAnsi="Times New Roman" w:cs="Times New Roman"/>
          <w:sz w:val="24"/>
          <w:szCs w:val="24"/>
          <w:vertAlign w:val="subscript"/>
        </w:rPr>
        <w:t>2</w:t>
      </w:r>
      <w:r w:rsidRPr="00BD3F7C">
        <w:rPr>
          <w:rFonts w:ascii="Times New Roman" w:hAnsi="Times New Roman" w:cs="Times New Roman"/>
          <w:sz w:val="24"/>
          <w:szCs w:val="24"/>
        </w:rPr>
        <w:t xml:space="preserve"> as a working fluid has significantly reduced exergy flow losses at pressures above 200 bar, resulting in better performance. However, when compared to 3PRH, assuming high sCO</w:t>
      </w:r>
      <w:r w:rsidRPr="00BD3F7C">
        <w:rPr>
          <w:rFonts w:ascii="Times New Roman" w:hAnsi="Times New Roman" w:cs="Times New Roman"/>
          <w:sz w:val="24"/>
          <w:szCs w:val="24"/>
          <w:vertAlign w:val="subscript"/>
        </w:rPr>
        <w:t>2</w:t>
      </w:r>
      <w:r w:rsidRPr="00BD3F7C">
        <w:rPr>
          <w:rFonts w:ascii="Times New Roman" w:hAnsi="Times New Roman" w:cs="Times New Roman"/>
          <w:sz w:val="24"/>
          <w:szCs w:val="24"/>
        </w:rPr>
        <w:t xml:space="preserve"> expander and pump isentropic efficiencies at 95%, the maximum pressure of the sCO</w:t>
      </w:r>
      <w:r w:rsidRPr="00BD3F7C">
        <w:rPr>
          <w:rFonts w:ascii="Times New Roman" w:hAnsi="Times New Roman" w:cs="Times New Roman"/>
          <w:sz w:val="24"/>
          <w:szCs w:val="24"/>
          <w:vertAlign w:val="subscript"/>
        </w:rPr>
        <w:t>2</w:t>
      </w:r>
      <w:r w:rsidRPr="00BD3F7C">
        <w:rPr>
          <w:rFonts w:ascii="Times New Roman" w:hAnsi="Times New Roman" w:cs="Times New Roman"/>
          <w:sz w:val="24"/>
          <w:szCs w:val="24"/>
        </w:rPr>
        <w:t xml:space="preserve"> cycle needs to exceed 300 bar to outperform 3PRH steam cycles</w:t>
      </w:r>
      <w:r w:rsidR="00DC4EFB" w:rsidRPr="00BD3F7C">
        <w:rPr>
          <w:rFonts w:ascii="Times New Roman" w:hAnsi="Times New Roman" w:cs="Times New Roman"/>
          <w:sz w:val="24"/>
          <w:szCs w:val="24"/>
        </w:rPr>
        <w:t>.</w:t>
      </w:r>
      <w:r>
        <w:rPr>
          <w:rStyle w:val="FootnoteReference"/>
          <w:rFonts w:ascii="Times New Roman" w:hAnsi="Times New Roman" w:cs="Times New Roman"/>
          <w:sz w:val="24"/>
          <w:szCs w:val="24"/>
        </w:rPr>
        <w:footnoteReference w:id="67"/>
      </w:r>
    </w:p>
    <w:p w14:paraId="69AA2D72" w14:textId="6C449022" w:rsidR="0085623E" w:rsidRPr="00BD3F7C" w:rsidRDefault="00A44069" w:rsidP="00861A8F">
      <w:pPr>
        <w:rPr>
          <w:rFonts w:ascii="Times New Roman" w:hAnsi="Times New Roman" w:cs="Times New Roman"/>
          <w:sz w:val="24"/>
          <w:szCs w:val="24"/>
        </w:rPr>
      </w:pPr>
      <w:r w:rsidRPr="00BD3F7C">
        <w:rPr>
          <w:rFonts w:ascii="Times New Roman" w:hAnsi="Times New Roman" w:cs="Times New Roman"/>
          <w:sz w:val="24"/>
          <w:szCs w:val="24"/>
        </w:rPr>
        <w:lastRenderedPageBreak/>
        <w:t>DOE’s National Energy Technology Laboratory (NETL) is working on improvements to a sCO</w:t>
      </w:r>
      <w:r w:rsidRPr="00BD3F7C">
        <w:rPr>
          <w:rFonts w:ascii="Times New Roman" w:hAnsi="Times New Roman" w:cs="Times New Roman"/>
          <w:sz w:val="24"/>
          <w:szCs w:val="24"/>
          <w:vertAlign w:val="subscript"/>
        </w:rPr>
        <w:t>2</w:t>
      </w:r>
      <w:r w:rsidRPr="00BD3F7C">
        <w:rPr>
          <w:rFonts w:ascii="Times New Roman" w:hAnsi="Times New Roman" w:cs="Times New Roman"/>
          <w:sz w:val="24"/>
          <w:szCs w:val="24"/>
        </w:rPr>
        <w:t xml:space="preserve"> power cycle.</w:t>
      </w:r>
      <w:r>
        <w:rPr>
          <w:rStyle w:val="FootnoteReference"/>
          <w:rFonts w:ascii="Times New Roman" w:hAnsi="Times New Roman" w:cs="Times New Roman"/>
          <w:sz w:val="24"/>
          <w:szCs w:val="24"/>
        </w:rPr>
        <w:footnoteReference w:id="68"/>
      </w:r>
      <w:r w:rsidRPr="00BD3F7C">
        <w:rPr>
          <w:rFonts w:ascii="Times New Roman" w:hAnsi="Times New Roman" w:cs="Times New Roman"/>
          <w:sz w:val="24"/>
          <w:szCs w:val="24"/>
        </w:rPr>
        <w:t xml:space="preserve"> </w:t>
      </w:r>
      <w:r w:rsidR="00531E8A" w:rsidRPr="00BD3F7C">
        <w:rPr>
          <w:rFonts w:ascii="Times New Roman" w:hAnsi="Times New Roman" w:cs="Times New Roman"/>
          <w:sz w:val="24"/>
          <w:szCs w:val="24"/>
        </w:rPr>
        <w:t xml:space="preserve">One </w:t>
      </w:r>
      <w:r w:rsidR="00BF0A7F" w:rsidRPr="00BD3F7C">
        <w:rPr>
          <w:rFonts w:ascii="Times New Roman" w:hAnsi="Times New Roman" w:cs="Times New Roman"/>
          <w:sz w:val="24"/>
          <w:szCs w:val="24"/>
        </w:rPr>
        <w:t xml:space="preserve">pilot </w:t>
      </w:r>
      <w:r w:rsidR="00531E8A" w:rsidRPr="00BD3F7C">
        <w:rPr>
          <w:rFonts w:ascii="Times New Roman" w:hAnsi="Times New Roman" w:cs="Times New Roman"/>
          <w:sz w:val="24"/>
          <w:szCs w:val="24"/>
        </w:rPr>
        <w:t>power plant was recently completed which uses sCO</w:t>
      </w:r>
      <w:r w:rsidR="00531E8A" w:rsidRPr="00BD3F7C">
        <w:rPr>
          <w:rFonts w:ascii="Times New Roman" w:hAnsi="Times New Roman" w:cs="Times New Roman"/>
          <w:sz w:val="24"/>
          <w:szCs w:val="24"/>
          <w:vertAlign w:val="subscript"/>
        </w:rPr>
        <w:t>2</w:t>
      </w:r>
      <w:r w:rsidR="00531E8A" w:rsidRPr="00BD3F7C">
        <w:rPr>
          <w:rFonts w:ascii="Times New Roman" w:hAnsi="Times New Roman" w:cs="Times New Roman"/>
          <w:sz w:val="24"/>
          <w:szCs w:val="24"/>
        </w:rPr>
        <w:t xml:space="preserve"> technology</w:t>
      </w:r>
      <w:r w:rsidR="00181D8D" w:rsidRPr="00BD3F7C">
        <w:rPr>
          <w:rFonts w:ascii="Times New Roman" w:hAnsi="Times New Roman" w:cs="Times New Roman"/>
          <w:sz w:val="24"/>
          <w:szCs w:val="24"/>
        </w:rPr>
        <w:t>.</w:t>
      </w:r>
      <w:r>
        <w:rPr>
          <w:rStyle w:val="FootnoteReference"/>
          <w:rFonts w:ascii="Times New Roman" w:hAnsi="Times New Roman" w:cs="Times New Roman"/>
          <w:sz w:val="24"/>
          <w:szCs w:val="24"/>
        </w:rPr>
        <w:footnoteReference w:id="69"/>
      </w:r>
      <w:r w:rsidR="00531E8A" w:rsidRPr="00BD3F7C">
        <w:rPr>
          <w:rFonts w:ascii="Times New Roman" w:hAnsi="Times New Roman" w:cs="Times New Roman"/>
          <w:sz w:val="24"/>
          <w:szCs w:val="24"/>
        </w:rPr>
        <w:t xml:space="preserve"> In 2018, Southwest Research started building a Supercritical Transformational Electric Power (STEP) pilot plant, which will use sCO</w:t>
      </w:r>
      <w:r w:rsidR="00531E8A" w:rsidRPr="00BD3F7C">
        <w:rPr>
          <w:rFonts w:ascii="Times New Roman" w:hAnsi="Times New Roman" w:cs="Times New Roman"/>
          <w:sz w:val="24"/>
          <w:szCs w:val="24"/>
          <w:vertAlign w:val="subscript"/>
        </w:rPr>
        <w:t>2</w:t>
      </w:r>
      <w:r w:rsidR="00531E8A" w:rsidRPr="00BD3F7C">
        <w:rPr>
          <w:rFonts w:ascii="Times New Roman" w:hAnsi="Times New Roman" w:cs="Times New Roman"/>
          <w:sz w:val="24"/>
          <w:szCs w:val="24"/>
        </w:rPr>
        <w:t xml:space="preserve"> technology</w:t>
      </w:r>
      <w:r w:rsidR="004B45A3" w:rsidRPr="00BD3F7C">
        <w:rPr>
          <w:rFonts w:ascii="Times New Roman" w:hAnsi="Times New Roman" w:cs="Times New Roman"/>
          <w:sz w:val="24"/>
          <w:szCs w:val="24"/>
        </w:rPr>
        <w:t xml:space="preserve"> with a design capacity of 10 MWe</w:t>
      </w:r>
      <w:r w:rsidR="00531E8A" w:rsidRPr="00BD3F7C">
        <w:rPr>
          <w:rFonts w:ascii="Times New Roman" w:hAnsi="Times New Roman" w:cs="Times New Roman"/>
          <w:sz w:val="24"/>
          <w:szCs w:val="24"/>
        </w:rPr>
        <w:t>. It is estimated that replacing water with sCO</w:t>
      </w:r>
      <w:r w:rsidR="00531E8A" w:rsidRPr="00BD3F7C">
        <w:rPr>
          <w:rFonts w:ascii="Times New Roman" w:hAnsi="Times New Roman" w:cs="Times New Roman"/>
          <w:sz w:val="24"/>
          <w:szCs w:val="24"/>
          <w:vertAlign w:val="subscript"/>
        </w:rPr>
        <w:t>2</w:t>
      </w:r>
      <w:r w:rsidR="00531E8A" w:rsidRPr="00BD3F7C">
        <w:rPr>
          <w:rFonts w:ascii="Times New Roman" w:hAnsi="Times New Roman" w:cs="Times New Roman"/>
          <w:sz w:val="24"/>
          <w:szCs w:val="24"/>
        </w:rPr>
        <w:t xml:space="preserve"> increases the efficiency by up to 10%. Additionally, STEP turbomachinery can be 1/10</w:t>
      </w:r>
      <w:r w:rsidR="00531E8A" w:rsidRPr="00BD3F7C">
        <w:rPr>
          <w:rFonts w:ascii="Times New Roman" w:hAnsi="Times New Roman" w:cs="Times New Roman"/>
          <w:sz w:val="24"/>
          <w:szCs w:val="24"/>
          <w:vertAlign w:val="superscript"/>
        </w:rPr>
        <w:t>th</w:t>
      </w:r>
      <w:r w:rsidR="00531E8A" w:rsidRPr="00BD3F7C">
        <w:rPr>
          <w:rFonts w:ascii="Times New Roman" w:hAnsi="Times New Roman" w:cs="Times New Roman"/>
          <w:sz w:val="24"/>
          <w:szCs w:val="24"/>
        </w:rPr>
        <w:t xml:space="preserve"> the size of a conventional power plant components, providing potential to lower environmental footprint and construction costs of new facilities.</w:t>
      </w:r>
      <w:r>
        <w:rPr>
          <w:rStyle w:val="FootnoteReference"/>
          <w:rFonts w:ascii="Times New Roman" w:hAnsi="Times New Roman" w:cs="Times New Roman"/>
          <w:sz w:val="24"/>
          <w:szCs w:val="24"/>
        </w:rPr>
        <w:footnoteReference w:id="70"/>
      </w:r>
      <w:r w:rsidR="00206649" w:rsidRPr="00BD3F7C">
        <w:rPr>
          <w:rFonts w:ascii="Times New Roman" w:hAnsi="Times New Roman" w:cs="Times New Roman"/>
          <w:sz w:val="24"/>
          <w:szCs w:val="24"/>
        </w:rPr>
        <w:t xml:space="preserve"> </w:t>
      </w:r>
      <w:r w:rsidRPr="00BD3F7C">
        <w:rPr>
          <w:rFonts w:ascii="Times New Roman" w:hAnsi="Times New Roman" w:cs="Times New Roman"/>
          <w:sz w:val="24"/>
          <w:szCs w:val="24"/>
        </w:rPr>
        <w:t xml:space="preserve">NETL conducted a study on the use of </w:t>
      </w:r>
      <w:r w:rsidR="00BD2E6D" w:rsidRPr="00BD3F7C">
        <w:rPr>
          <w:rFonts w:ascii="Times New Roman" w:hAnsi="Times New Roman" w:cs="Times New Roman"/>
          <w:sz w:val="24"/>
          <w:szCs w:val="24"/>
        </w:rPr>
        <w:t>sCO</w:t>
      </w:r>
      <w:r w:rsidR="00BD2E6D" w:rsidRPr="00BD3F7C">
        <w:rPr>
          <w:rFonts w:ascii="Times New Roman" w:hAnsi="Times New Roman" w:cs="Times New Roman"/>
          <w:sz w:val="24"/>
          <w:szCs w:val="24"/>
          <w:vertAlign w:val="subscript"/>
        </w:rPr>
        <w:t xml:space="preserve">2 </w:t>
      </w:r>
      <w:r w:rsidRPr="00BD3F7C">
        <w:rPr>
          <w:rFonts w:ascii="Times New Roman" w:hAnsi="Times New Roman" w:cs="Times New Roman"/>
          <w:sz w:val="24"/>
          <w:szCs w:val="24"/>
        </w:rPr>
        <w:t xml:space="preserve">in coal-fired power plants that indicate </w:t>
      </w:r>
      <w:r w:rsidR="00A65AFB" w:rsidRPr="00BD3F7C">
        <w:rPr>
          <w:rFonts w:ascii="Times New Roman" w:hAnsi="Times New Roman" w:cs="Times New Roman"/>
          <w:sz w:val="24"/>
          <w:szCs w:val="24"/>
        </w:rPr>
        <w:t xml:space="preserve">a </w:t>
      </w:r>
      <w:r w:rsidR="00BD2E6D" w:rsidRPr="00BD3F7C">
        <w:rPr>
          <w:rFonts w:ascii="Times New Roman" w:hAnsi="Times New Roman" w:cs="Times New Roman"/>
          <w:sz w:val="24"/>
          <w:szCs w:val="24"/>
        </w:rPr>
        <w:t>sCO</w:t>
      </w:r>
      <w:r w:rsidR="00BD2E6D" w:rsidRPr="00BD3F7C">
        <w:rPr>
          <w:rFonts w:ascii="Times New Roman" w:hAnsi="Times New Roman" w:cs="Times New Roman"/>
          <w:sz w:val="24"/>
          <w:szCs w:val="24"/>
          <w:vertAlign w:val="subscript"/>
        </w:rPr>
        <w:t>2</w:t>
      </w:r>
      <w:r w:rsidR="00BD2E6D" w:rsidRPr="00BD3F7C">
        <w:rPr>
          <w:rFonts w:ascii="Times New Roman" w:hAnsi="Times New Roman" w:cs="Times New Roman"/>
          <w:sz w:val="24"/>
          <w:szCs w:val="24"/>
        </w:rPr>
        <w:t xml:space="preserve"> </w:t>
      </w:r>
      <w:r w:rsidR="00A65AFB" w:rsidRPr="00BD3F7C">
        <w:rPr>
          <w:rFonts w:ascii="Times New Roman" w:hAnsi="Times New Roman" w:cs="Times New Roman"/>
          <w:sz w:val="24"/>
          <w:szCs w:val="24"/>
        </w:rPr>
        <w:t xml:space="preserve">power cycle can </w:t>
      </w:r>
      <w:r w:rsidR="008E2F66" w:rsidRPr="00BD3F7C">
        <w:rPr>
          <w:rFonts w:ascii="Times New Roman" w:hAnsi="Times New Roman" w:cs="Times New Roman"/>
          <w:sz w:val="24"/>
          <w:szCs w:val="24"/>
        </w:rPr>
        <w:t>achieve higher</w:t>
      </w:r>
      <w:r w:rsidR="009E630D" w:rsidRPr="00BD3F7C">
        <w:rPr>
          <w:rFonts w:ascii="Times New Roman" w:hAnsi="Times New Roman" w:cs="Times New Roman"/>
          <w:sz w:val="24"/>
          <w:szCs w:val="24"/>
        </w:rPr>
        <w:t xml:space="preserve"> efficiencies than </w:t>
      </w:r>
      <w:r w:rsidR="00987DBF" w:rsidRPr="00BD3F7C">
        <w:rPr>
          <w:rFonts w:ascii="Times New Roman" w:hAnsi="Times New Roman" w:cs="Times New Roman"/>
          <w:sz w:val="24"/>
          <w:szCs w:val="24"/>
        </w:rPr>
        <w:t xml:space="preserve">a </w:t>
      </w:r>
      <w:r w:rsidR="00BD2E6D" w:rsidRPr="00BD3F7C">
        <w:rPr>
          <w:rFonts w:ascii="Times New Roman" w:hAnsi="Times New Roman" w:cs="Times New Roman"/>
          <w:sz w:val="24"/>
          <w:szCs w:val="24"/>
        </w:rPr>
        <w:t>pulverized coal (PC)/</w:t>
      </w:r>
      <w:r w:rsidR="0047478A" w:rsidRPr="00BD3F7C">
        <w:rPr>
          <w:rFonts w:ascii="Times New Roman" w:hAnsi="Times New Roman" w:cs="Times New Roman"/>
          <w:sz w:val="24"/>
          <w:szCs w:val="24"/>
        </w:rPr>
        <w:t xml:space="preserve">Rankine systems </w:t>
      </w:r>
      <w:r w:rsidR="00987DBF" w:rsidRPr="00BD3F7C">
        <w:rPr>
          <w:rFonts w:ascii="Times New Roman" w:hAnsi="Times New Roman" w:cs="Times New Roman"/>
          <w:sz w:val="24"/>
          <w:szCs w:val="24"/>
        </w:rPr>
        <w:t xml:space="preserve">using supercritical steam conditions </w:t>
      </w:r>
      <w:r w:rsidR="0047478A" w:rsidRPr="00BD3F7C">
        <w:rPr>
          <w:rFonts w:ascii="Times New Roman" w:hAnsi="Times New Roman" w:cs="Times New Roman"/>
          <w:sz w:val="24"/>
          <w:szCs w:val="24"/>
        </w:rPr>
        <w:t xml:space="preserve">with </w:t>
      </w:r>
      <w:r w:rsidR="0034448B" w:rsidRPr="00BD3F7C">
        <w:rPr>
          <w:rFonts w:ascii="Times New Roman" w:hAnsi="Times New Roman" w:cs="Times New Roman"/>
          <w:sz w:val="24"/>
          <w:szCs w:val="24"/>
        </w:rPr>
        <w:t>no increase of cost of electricity.</w:t>
      </w:r>
      <w:r>
        <w:rPr>
          <w:rStyle w:val="FootnoteReference"/>
          <w:rFonts w:ascii="Times New Roman" w:hAnsi="Times New Roman" w:cs="Times New Roman"/>
          <w:sz w:val="24"/>
          <w:szCs w:val="24"/>
        </w:rPr>
        <w:footnoteReference w:id="71"/>
      </w:r>
      <w:r w:rsidR="00987DBF" w:rsidRPr="00BD3F7C">
        <w:rPr>
          <w:rFonts w:ascii="Times New Roman" w:hAnsi="Times New Roman" w:cs="Times New Roman"/>
          <w:sz w:val="24"/>
          <w:szCs w:val="24"/>
        </w:rPr>
        <w:t xml:space="preserve"> </w:t>
      </w:r>
    </w:p>
    <w:p w14:paraId="7BB182A3" w14:textId="6512A55C" w:rsidR="00E507DA" w:rsidRPr="00BD3F7C" w:rsidRDefault="00A44069">
      <w:pPr>
        <w:pStyle w:val="NormalWeb"/>
        <w:spacing w:before="0" w:beforeAutospacing="0" w:after="0" w:afterAutospacing="0"/>
        <w:rPr>
          <w:rFonts w:ascii="Times New Roman" w:hAnsi="Times New Roman" w:cs="Times New Roman"/>
          <w:sz w:val="24"/>
        </w:rPr>
      </w:pPr>
      <w:r w:rsidRPr="00BD3F7C">
        <w:rPr>
          <w:rFonts w:ascii="Times New Roman" w:hAnsi="Times New Roman" w:cs="Times New Roman"/>
          <w:sz w:val="24"/>
        </w:rPr>
        <w:t xml:space="preserve">Another report, released by </w:t>
      </w:r>
      <w:r w:rsidRPr="00BD3F7C">
        <w:rPr>
          <w:rFonts w:ascii="Times New Roman" w:hAnsi="Times New Roman" w:cs="Times New Roman"/>
          <w:i/>
          <w:iCs/>
          <w:sz w:val="24"/>
        </w:rPr>
        <w:t>Echogen</w:t>
      </w:r>
      <w:r w:rsidRPr="00BD3F7C">
        <w:rPr>
          <w:rFonts w:ascii="Times New Roman" w:hAnsi="Times New Roman" w:cs="Times New Roman"/>
          <w:sz w:val="24"/>
        </w:rPr>
        <w:t>, compared the use of sCO</w:t>
      </w:r>
      <w:r w:rsidRPr="00BD3F7C">
        <w:rPr>
          <w:rFonts w:ascii="Times New Roman" w:hAnsi="Times New Roman" w:cs="Times New Roman"/>
          <w:sz w:val="24"/>
          <w:vertAlign w:val="subscript"/>
        </w:rPr>
        <w:t>2</w:t>
      </w:r>
      <w:r w:rsidRPr="00BD3F7C">
        <w:rPr>
          <w:rFonts w:ascii="Times New Roman" w:hAnsi="Times New Roman" w:cs="Times New Roman"/>
          <w:sz w:val="24"/>
        </w:rPr>
        <w:t xml:space="preserve"> as the Rankine Cycle working fluid to that of a </w:t>
      </w:r>
      <w:r w:rsidR="000D0C7D" w:rsidRPr="00BD3F7C">
        <w:rPr>
          <w:rFonts w:ascii="Times New Roman" w:hAnsi="Times New Roman" w:cs="Times New Roman"/>
          <w:sz w:val="24"/>
        </w:rPr>
        <w:t>steam-based</w:t>
      </w:r>
      <w:r w:rsidRPr="00BD3F7C">
        <w:rPr>
          <w:rFonts w:ascii="Times New Roman" w:hAnsi="Times New Roman" w:cs="Times New Roman"/>
          <w:sz w:val="24"/>
        </w:rPr>
        <w:t xml:space="preserve"> Rankine </w:t>
      </w:r>
      <w:r w:rsidR="001A5E8E" w:rsidRPr="00BD3F7C">
        <w:rPr>
          <w:rFonts w:ascii="Times New Roman" w:hAnsi="Times New Roman" w:cs="Times New Roman"/>
          <w:sz w:val="24"/>
        </w:rPr>
        <w:t>Cycle system.</w:t>
      </w:r>
      <w:r w:rsidR="009A494F" w:rsidRPr="00BD3F7C">
        <w:rPr>
          <w:rFonts w:ascii="Times New Roman" w:hAnsi="Times New Roman" w:cs="Times New Roman"/>
          <w:sz w:val="24"/>
        </w:rPr>
        <w:t xml:space="preserve"> </w:t>
      </w:r>
      <w:r w:rsidR="00223B4A" w:rsidRPr="00BD3F7C">
        <w:rPr>
          <w:rFonts w:ascii="Times New Roman" w:hAnsi="Times New Roman" w:cs="Times New Roman"/>
          <w:i/>
          <w:iCs/>
          <w:sz w:val="24"/>
        </w:rPr>
        <w:t>Echogen</w:t>
      </w:r>
      <w:r w:rsidR="00CE28A2" w:rsidRPr="00BD3F7C">
        <w:rPr>
          <w:rFonts w:ascii="Times New Roman" w:hAnsi="Times New Roman" w:cs="Times New Roman"/>
          <w:sz w:val="24"/>
        </w:rPr>
        <w:t xml:space="preserve"> claims their</w:t>
      </w:r>
      <w:r w:rsidR="00223B4A" w:rsidRPr="00BD3F7C">
        <w:rPr>
          <w:rFonts w:ascii="Times New Roman" w:hAnsi="Times New Roman" w:cs="Times New Roman"/>
          <w:sz w:val="24"/>
        </w:rPr>
        <w:t xml:space="preserve"> EPS100 </w:t>
      </w:r>
      <w:r w:rsidR="000D0C7D" w:rsidRPr="00BD3F7C">
        <w:rPr>
          <w:rFonts w:ascii="Times New Roman" w:hAnsi="Times New Roman" w:cs="Times New Roman"/>
          <w:sz w:val="24"/>
        </w:rPr>
        <w:t xml:space="preserve">has up to </w:t>
      </w:r>
      <w:r w:rsidR="00A272F0" w:rsidRPr="00BD3F7C">
        <w:rPr>
          <w:rFonts w:ascii="Times New Roman" w:hAnsi="Times New Roman" w:cs="Times New Roman"/>
          <w:sz w:val="24"/>
        </w:rPr>
        <w:t>4</w:t>
      </w:r>
      <w:r w:rsidR="000D0C7D" w:rsidRPr="00BD3F7C">
        <w:rPr>
          <w:rFonts w:ascii="Times New Roman" w:hAnsi="Times New Roman" w:cs="Times New Roman"/>
          <w:sz w:val="24"/>
        </w:rPr>
        <w:t>0% lower install cost per kilowatt than that of a comparable dual pressure steam system utilizing GT-PRO/PEACE.</w:t>
      </w:r>
      <w:r w:rsidR="00771B30" w:rsidRPr="00BD3F7C">
        <w:rPr>
          <w:rFonts w:ascii="Times New Roman" w:hAnsi="Times New Roman" w:cs="Times New Roman"/>
          <w:sz w:val="24"/>
        </w:rPr>
        <w:t xml:space="preserve"> The install cost largely results from the smaller installation footprint</w:t>
      </w:r>
      <w:r w:rsidR="002D3E27" w:rsidRPr="00BD3F7C">
        <w:rPr>
          <w:rFonts w:ascii="Times New Roman" w:hAnsi="Times New Roman" w:cs="Times New Roman"/>
          <w:sz w:val="24"/>
        </w:rPr>
        <w:t xml:space="preserve"> and simplicity of the sCO</w:t>
      </w:r>
      <w:r w:rsidR="002D3E27" w:rsidRPr="00BD3F7C">
        <w:rPr>
          <w:rFonts w:ascii="Times New Roman" w:hAnsi="Times New Roman" w:cs="Times New Roman"/>
          <w:sz w:val="24"/>
          <w:vertAlign w:val="subscript"/>
        </w:rPr>
        <w:t>2</w:t>
      </w:r>
      <w:r w:rsidR="002D3E27" w:rsidRPr="00BD3F7C">
        <w:rPr>
          <w:rFonts w:ascii="Times New Roman" w:hAnsi="Times New Roman" w:cs="Times New Roman"/>
          <w:sz w:val="24"/>
        </w:rPr>
        <w:t xml:space="preserve"> system. The lower install costs </w:t>
      </w:r>
      <w:r w:rsidR="00A272F0" w:rsidRPr="00BD3F7C">
        <w:rPr>
          <w:rFonts w:ascii="Times New Roman" w:hAnsi="Times New Roman" w:cs="Times New Roman"/>
          <w:sz w:val="24"/>
        </w:rPr>
        <w:t>contribute</w:t>
      </w:r>
      <w:r w:rsidR="002D3E27" w:rsidRPr="00BD3F7C">
        <w:rPr>
          <w:rFonts w:ascii="Times New Roman" w:hAnsi="Times New Roman" w:cs="Times New Roman"/>
          <w:sz w:val="24"/>
        </w:rPr>
        <w:t xml:space="preserve"> to a 10 to 20% lower levelized cost of electricity of the EPS100 system compared to that of traditional</w:t>
      </w:r>
      <w:r w:rsidR="006B1FF8" w:rsidRPr="00BD3F7C">
        <w:rPr>
          <w:rFonts w:ascii="Times New Roman" w:hAnsi="Times New Roman" w:cs="Times New Roman"/>
          <w:sz w:val="24"/>
        </w:rPr>
        <w:t xml:space="preserve"> dual pressure</w:t>
      </w:r>
      <w:r w:rsidR="002D3E27" w:rsidRPr="00BD3F7C">
        <w:rPr>
          <w:rFonts w:ascii="Times New Roman" w:hAnsi="Times New Roman" w:cs="Times New Roman"/>
          <w:sz w:val="24"/>
        </w:rPr>
        <w:t xml:space="preserve"> heat recovery steam generators</w:t>
      </w:r>
      <w:r w:rsidR="00C84C99" w:rsidRPr="00BD3F7C">
        <w:rPr>
          <w:rFonts w:ascii="Times New Roman" w:hAnsi="Times New Roman" w:cs="Times New Roman"/>
          <w:sz w:val="24"/>
        </w:rPr>
        <w:t>.</w:t>
      </w:r>
      <w:r>
        <w:rPr>
          <w:rStyle w:val="FootnoteReference"/>
          <w:rFonts w:ascii="Times New Roman" w:hAnsi="Times New Roman" w:cs="Times New Roman"/>
          <w:sz w:val="24"/>
        </w:rPr>
        <w:footnoteReference w:id="72"/>
      </w:r>
      <w:r w:rsidR="00454415" w:rsidRPr="00BD3F7C">
        <w:rPr>
          <w:rFonts w:ascii="Times New Roman" w:hAnsi="Times New Roman" w:cs="Times New Roman"/>
          <w:sz w:val="24"/>
        </w:rPr>
        <w:t xml:space="preserve"> </w:t>
      </w:r>
      <w:r w:rsidR="00661D98" w:rsidRPr="00BD3F7C">
        <w:rPr>
          <w:rFonts w:ascii="Times New Roman" w:hAnsi="Times New Roman" w:cs="Times New Roman"/>
          <w:sz w:val="24"/>
        </w:rPr>
        <w:t xml:space="preserve">In Canada, </w:t>
      </w:r>
      <w:r w:rsidR="00F67A1A" w:rsidRPr="00BD3F7C">
        <w:rPr>
          <w:rFonts w:ascii="Times New Roman" w:hAnsi="Times New Roman" w:cs="Times New Roman"/>
          <w:sz w:val="24"/>
        </w:rPr>
        <w:t xml:space="preserve">Siemens Energy and TC Energy agreed </w:t>
      </w:r>
      <w:r w:rsidR="00AF4954" w:rsidRPr="00BD3F7C">
        <w:rPr>
          <w:rFonts w:ascii="Times New Roman" w:hAnsi="Times New Roman" w:cs="Times New Roman"/>
          <w:sz w:val="24"/>
        </w:rPr>
        <w:t xml:space="preserve">to </w:t>
      </w:r>
      <w:r w:rsidR="005A0C80" w:rsidRPr="00BD3F7C">
        <w:rPr>
          <w:rFonts w:ascii="Times New Roman" w:hAnsi="Times New Roman" w:cs="Times New Roman"/>
          <w:sz w:val="24"/>
        </w:rPr>
        <w:t xml:space="preserve">build a </w:t>
      </w:r>
      <w:r w:rsidR="00E35936" w:rsidRPr="00BD3F7C">
        <w:rPr>
          <w:rFonts w:ascii="Times New Roman" w:hAnsi="Times New Roman" w:cs="Times New Roman"/>
          <w:sz w:val="24"/>
        </w:rPr>
        <w:t xml:space="preserve">waste-heat-to-power </w:t>
      </w:r>
      <w:r w:rsidR="00642140" w:rsidRPr="00BD3F7C">
        <w:rPr>
          <w:rFonts w:ascii="Times New Roman" w:hAnsi="Times New Roman" w:cs="Times New Roman"/>
          <w:sz w:val="24"/>
        </w:rPr>
        <w:t xml:space="preserve">facility </w:t>
      </w:r>
      <w:r w:rsidR="004F635B" w:rsidRPr="00BD3F7C">
        <w:rPr>
          <w:rFonts w:ascii="Times New Roman" w:hAnsi="Times New Roman" w:cs="Times New Roman"/>
          <w:sz w:val="24"/>
        </w:rPr>
        <w:t xml:space="preserve">using </w:t>
      </w:r>
      <w:r w:rsidR="00F0673F" w:rsidRPr="00BD3F7C">
        <w:rPr>
          <w:rFonts w:ascii="Times New Roman" w:hAnsi="Times New Roman" w:cs="Times New Roman"/>
          <w:sz w:val="24"/>
        </w:rPr>
        <w:t xml:space="preserve">the EPS100 technology. </w:t>
      </w:r>
      <w:r w:rsidR="00F052EF" w:rsidRPr="00BD3F7C">
        <w:rPr>
          <w:rFonts w:ascii="Times New Roman" w:hAnsi="Times New Roman" w:cs="Times New Roman"/>
          <w:sz w:val="24"/>
        </w:rPr>
        <w:t>Commissioned in 2022, t</w:t>
      </w:r>
      <w:r w:rsidR="00B45B2F" w:rsidRPr="00BD3F7C">
        <w:rPr>
          <w:rFonts w:ascii="Times New Roman" w:hAnsi="Times New Roman" w:cs="Times New Roman"/>
          <w:sz w:val="24"/>
        </w:rPr>
        <w:t>he fa</w:t>
      </w:r>
      <w:r w:rsidR="008A4628" w:rsidRPr="00BD3F7C">
        <w:rPr>
          <w:rFonts w:ascii="Times New Roman" w:hAnsi="Times New Roman" w:cs="Times New Roman"/>
          <w:sz w:val="24"/>
        </w:rPr>
        <w:t xml:space="preserve">cility </w:t>
      </w:r>
      <w:r w:rsidR="00642140" w:rsidRPr="00BD3F7C">
        <w:rPr>
          <w:rFonts w:ascii="Times New Roman" w:hAnsi="Times New Roman" w:cs="Times New Roman"/>
          <w:sz w:val="24"/>
        </w:rPr>
        <w:t xml:space="preserve">captures waste heat from a </w:t>
      </w:r>
      <w:r w:rsidR="00EB70D9" w:rsidRPr="00BD3F7C">
        <w:rPr>
          <w:rFonts w:ascii="Times New Roman" w:hAnsi="Times New Roman" w:cs="Times New Roman"/>
          <w:sz w:val="24"/>
        </w:rPr>
        <w:t>combustion</w:t>
      </w:r>
      <w:r w:rsidR="00642140" w:rsidRPr="00BD3F7C">
        <w:rPr>
          <w:rFonts w:ascii="Times New Roman" w:hAnsi="Times New Roman" w:cs="Times New Roman"/>
          <w:sz w:val="24"/>
        </w:rPr>
        <w:t xml:space="preserve"> turbin</w:t>
      </w:r>
      <w:r w:rsidR="006C2A86" w:rsidRPr="00BD3F7C">
        <w:rPr>
          <w:rFonts w:ascii="Times New Roman" w:hAnsi="Times New Roman" w:cs="Times New Roman"/>
          <w:sz w:val="24"/>
        </w:rPr>
        <w:t>e and converts it into power using a sCO</w:t>
      </w:r>
      <w:r w:rsidR="006C2A86" w:rsidRPr="00BD3F7C">
        <w:rPr>
          <w:rFonts w:ascii="Times New Roman" w:hAnsi="Times New Roman" w:cs="Times New Roman"/>
          <w:sz w:val="24"/>
          <w:vertAlign w:val="subscript"/>
        </w:rPr>
        <w:t>2</w:t>
      </w:r>
      <w:r w:rsidR="006C2A86" w:rsidRPr="00BD3F7C">
        <w:rPr>
          <w:rFonts w:ascii="Times New Roman" w:hAnsi="Times New Roman" w:cs="Times New Roman"/>
          <w:sz w:val="24"/>
        </w:rPr>
        <w:t xml:space="preserve"> power cycle</w:t>
      </w:r>
      <w:r w:rsidR="00CB12E2" w:rsidRPr="00BD3F7C">
        <w:rPr>
          <w:rFonts w:ascii="Times New Roman" w:hAnsi="Times New Roman" w:cs="Times New Roman"/>
          <w:sz w:val="24"/>
        </w:rPr>
        <w:t>.</w:t>
      </w:r>
      <w:r>
        <w:rPr>
          <w:rStyle w:val="FootnoteReference"/>
          <w:rFonts w:ascii="Times New Roman" w:hAnsi="Times New Roman" w:cs="Times New Roman"/>
          <w:sz w:val="24"/>
        </w:rPr>
        <w:footnoteReference w:id="73"/>
      </w:r>
    </w:p>
    <w:p w14:paraId="69547911" w14:textId="38CAAB64" w:rsidR="005615BD" w:rsidRPr="00BD3F7C" w:rsidRDefault="005615BD">
      <w:pPr>
        <w:pStyle w:val="NormalWeb"/>
        <w:spacing w:before="0" w:beforeAutospacing="0" w:after="0" w:afterAutospacing="0"/>
        <w:rPr>
          <w:rFonts w:ascii="Times New Roman" w:hAnsi="Times New Roman" w:cs="Times New Roman"/>
          <w:sz w:val="24"/>
        </w:rPr>
      </w:pPr>
    </w:p>
    <w:p w14:paraId="521DF3AB" w14:textId="3A9D4F20" w:rsidR="005615BD" w:rsidRPr="00BD3F7C" w:rsidRDefault="00A44069">
      <w:pPr>
        <w:pStyle w:val="NormalWeb"/>
        <w:spacing w:before="0" w:beforeAutospacing="0" w:after="0" w:afterAutospacing="0"/>
        <w:rPr>
          <w:rFonts w:ascii="Times New Roman" w:hAnsi="Times New Roman" w:cs="Times New Roman"/>
          <w:sz w:val="24"/>
        </w:rPr>
      </w:pPr>
      <w:r w:rsidRPr="00870363">
        <w:rPr>
          <w:rFonts w:ascii="Times New Roman" w:hAnsi="Times New Roman" w:cs="Times New Roman"/>
          <w:sz w:val="24"/>
        </w:rPr>
        <w:t>Ammonia</w:t>
      </w:r>
      <w:r w:rsidR="00EE2385" w:rsidRPr="00870363">
        <w:rPr>
          <w:rFonts w:ascii="Times New Roman" w:hAnsi="Times New Roman" w:cs="Times New Roman"/>
          <w:sz w:val="24"/>
        </w:rPr>
        <w:t>/</w:t>
      </w:r>
      <w:r w:rsidRPr="00870363">
        <w:rPr>
          <w:rFonts w:ascii="Times New Roman" w:hAnsi="Times New Roman" w:cs="Times New Roman"/>
          <w:sz w:val="24"/>
        </w:rPr>
        <w:t xml:space="preserve">water mixtures can be utilized </w:t>
      </w:r>
      <w:r w:rsidR="00CC0956" w:rsidRPr="00870363">
        <w:rPr>
          <w:rFonts w:ascii="Times New Roman" w:hAnsi="Times New Roman" w:cs="Times New Roman"/>
          <w:sz w:val="24"/>
        </w:rPr>
        <w:t xml:space="preserve">as a working fluid </w:t>
      </w:r>
      <w:r w:rsidRPr="00870363">
        <w:rPr>
          <w:rFonts w:ascii="Times New Roman" w:hAnsi="Times New Roman" w:cs="Times New Roman"/>
          <w:sz w:val="24"/>
        </w:rPr>
        <w:t xml:space="preserve">through the Kalina </w:t>
      </w:r>
      <w:r w:rsidR="006E30B9" w:rsidRPr="00870363">
        <w:rPr>
          <w:rFonts w:ascii="Times New Roman" w:hAnsi="Times New Roman" w:cs="Times New Roman"/>
          <w:sz w:val="24"/>
        </w:rPr>
        <w:t>Cycle</w:t>
      </w:r>
      <w:r w:rsidR="00CC0956" w:rsidRPr="00870363">
        <w:rPr>
          <w:rFonts w:ascii="Times New Roman" w:hAnsi="Times New Roman" w:cs="Times New Roman"/>
          <w:sz w:val="24"/>
        </w:rPr>
        <w:t xml:space="preserve">. </w:t>
      </w:r>
      <w:r w:rsidR="00C21639" w:rsidRPr="00870363">
        <w:rPr>
          <w:rFonts w:ascii="Times New Roman" w:hAnsi="Times New Roman" w:cs="Times New Roman"/>
          <w:sz w:val="24"/>
        </w:rPr>
        <w:t>Depending on the application, the Kalina Cycle can improve power plant efficiency by 10</w:t>
      </w:r>
      <w:r w:rsidR="00235EC7" w:rsidRPr="00870363">
        <w:rPr>
          <w:rFonts w:ascii="Times New Roman" w:hAnsi="Times New Roman" w:cs="Times New Roman"/>
          <w:sz w:val="24"/>
        </w:rPr>
        <w:t xml:space="preserve"> to 50 percent over the Rankine Cycle.</w:t>
      </w:r>
      <w:r>
        <w:rPr>
          <w:rStyle w:val="FootnoteReference"/>
          <w:rFonts w:ascii="Times New Roman" w:hAnsi="Times New Roman" w:cs="Times New Roman"/>
          <w:sz w:val="24"/>
        </w:rPr>
        <w:footnoteReference w:id="74"/>
      </w:r>
      <w:r w:rsidR="00E33BED" w:rsidRPr="00870363">
        <w:rPr>
          <w:rFonts w:ascii="Times New Roman" w:hAnsi="Times New Roman" w:cs="Times New Roman"/>
          <w:sz w:val="24"/>
        </w:rPr>
        <w:t xml:space="preserve"> </w:t>
      </w:r>
      <w:r w:rsidR="00811270" w:rsidRPr="00870363">
        <w:rPr>
          <w:rFonts w:ascii="Times New Roman" w:hAnsi="Times New Roman" w:cs="Times New Roman"/>
          <w:sz w:val="24"/>
        </w:rPr>
        <w:t xml:space="preserve">As </w:t>
      </w:r>
      <w:r w:rsidR="00E8489D" w:rsidRPr="00870363">
        <w:rPr>
          <w:rFonts w:ascii="Times New Roman" w:hAnsi="Times New Roman" w:cs="Times New Roman"/>
          <w:sz w:val="24"/>
        </w:rPr>
        <w:t xml:space="preserve">plant operating temperatures are lowered, the </w:t>
      </w:r>
      <w:r w:rsidR="00CE1AAF" w:rsidRPr="00870363">
        <w:rPr>
          <w:rFonts w:ascii="Times New Roman" w:hAnsi="Times New Roman" w:cs="Times New Roman"/>
          <w:sz w:val="24"/>
        </w:rPr>
        <w:t xml:space="preserve">Kalina Cycle experiences </w:t>
      </w:r>
      <w:r w:rsidR="004A68E9" w:rsidRPr="00870363">
        <w:rPr>
          <w:rFonts w:ascii="Times New Roman" w:hAnsi="Times New Roman" w:cs="Times New Roman"/>
          <w:sz w:val="24"/>
        </w:rPr>
        <w:t xml:space="preserve">a higher increase in relative gain in comparison to the Rankine Cycle. </w:t>
      </w:r>
      <w:r w:rsidR="0068710C" w:rsidRPr="00870363">
        <w:rPr>
          <w:rFonts w:ascii="Times New Roman" w:hAnsi="Times New Roman" w:cs="Times New Roman"/>
          <w:sz w:val="24"/>
        </w:rPr>
        <w:t>Advantages f</w:t>
      </w:r>
      <w:r w:rsidR="0034278C" w:rsidRPr="00870363">
        <w:rPr>
          <w:rFonts w:ascii="Times New Roman" w:hAnsi="Times New Roman" w:cs="Times New Roman"/>
          <w:sz w:val="24"/>
        </w:rPr>
        <w:t xml:space="preserve">or the Kalina Cycle include </w:t>
      </w:r>
      <w:r w:rsidR="007974C9" w:rsidRPr="00870363">
        <w:rPr>
          <w:rFonts w:ascii="Times New Roman" w:hAnsi="Times New Roman" w:cs="Times New Roman"/>
          <w:sz w:val="24"/>
        </w:rPr>
        <w:t xml:space="preserve">lower upfront capital costs, </w:t>
      </w:r>
      <w:r w:rsidR="00E63670" w:rsidRPr="00870363">
        <w:rPr>
          <w:rFonts w:ascii="Times New Roman" w:hAnsi="Times New Roman" w:cs="Times New Roman"/>
          <w:sz w:val="24"/>
        </w:rPr>
        <w:t xml:space="preserve">lower demand for cooling water and cooling infrastructure, minimal maintenance downtime, and </w:t>
      </w:r>
      <w:r w:rsidR="00DC6E84" w:rsidRPr="00870363">
        <w:rPr>
          <w:rFonts w:ascii="Times New Roman" w:hAnsi="Times New Roman" w:cs="Times New Roman"/>
          <w:sz w:val="24"/>
        </w:rPr>
        <w:t xml:space="preserve">minimal required supervision. </w:t>
      </w:r>
      <w:r w:rsidR="003356BE" w:rsidRPr="00870363">
        <w:rPr>
          <w:rFonts w:ascii="Times New Roman" w:hAnsi="Times New Roman" w:cs="Times New Roman"/>
          <w:sz w:val="24"/>
        </w:rPr>
        <w:t>A study found that the use of ammonia water</w:t>
      </w:r>
      <w:r w:rsidR="004305A3" w:rsidRPr="00870363">
        <w:rPr>
          <w:rFonts w:ascii="Times New Roman" w:hAnsi="Times New Roman" w:cs="Times New Roman"/>
          <w:sz w:val="24"/>
        </w:rPr>
        <w:t xml:space="preserve"> instead of a steam only cycle</w:t>
      </w:r>
      <w:r w:rsidR="00FD3A8F" w:rsidRPr="00870363">
        <w:rPr>
          <w:rFonts w:ascii="Times New Roman" w:hAnsi="Times New Roman" w:cs="Times New Roman"/>
          <w:sz w:val="24"/>
        </w:rPr>
        <w:t xml:space="preserve"> </w:t>
      </w:r>
      <w:r w:rsidR="00DB13B3" w:rsidRPr="00870363">
        <w:rPr>
          <w:rFonts w:ascii="Times New Roman" w:hAnsi="Times New Roman" w:cs="Times New Roman"/>
          <w:sz w:val="24"/>
        </w:rPr>
        <w:t xml:space="preserve">increased the efficiency </w:t>
      </w:r>
      <w:r w:rsidR="008D1EDC" w:rsidRPr="00870363">
        <w:rPr>
          <w:rFonts w:ascii="Times New Roman" w:hAnsi="Times New Roman" w:cs="Times New Roman"/>
          <w:sz w:val="24"/>
        </w:rPr>
        <w:t xml:space="preserve">of the system </w:t>
      </w:r>
      <w:r w:rsidR="004305A3" w:rsidRPr="00870363">
        <w:rPr>
          <w:rFonts w:ascii="Times New Roman" w:hAnsi="Times New Roman" w:cs="Times New Roman"/>
          <w:sz w:val="24"/>
        </w:rPr>
        <w:t>from</w:t>
      </w:r>
      <w:r w:rsidR="00750B6E" w:rsidRPr="00870363">
        <w:rPr>
          <w:rFonts w:ascii="Times New Roman" w:hAnsi="Times New Roman" w:cs="Times New Roman"/>
          <w:sz w:val="24"/>
        </w:rPr>
        <w:t xml:space="preserve"> </w:t>
      </w:r>
      <w:r w:rsidR="002651B5" w:rsidRPr="00870363">
        <w:rPr>
          <w:rFonts w:ascii="Times New Roman" w:hAnsi="Times New Roman" w:cs="Times New Roman"/>
          <w:sz w:val="24"/>
        </w:rPr>
        <w:t>57.5 percent</w:t>
      </w:r>
      <w:r w:rsidR="004305A3" w:rsidRPr="00870363">
        <w:rPr>
          <w:rFonts w:ascii="Times New Roman" w:hAnsi="Times New Roman" w:cs="Times New Roman"/>
          <w:sz w:val="24"/>
        </w:rPr>
        <w:t xml:space="preserve"> to 62.5 percent</w:t>
      </w:r>
      <w:r w:rsidR="00F81504" w:rsidRPr="00870363">
        <w:rPr>
          <w:rFonts w:ascii="Times New Roman" w:hAnsi="Times New Roman" w:cs="Times New Roman"/>
          <w:sz w:val="24"/>
        </w:rPr>
        <w:t xml:space="preserve">, while the cost of electricity marginally increased </w:t>
      </w:r>
      <w:r w:rsidR="00712D8B" w:rsidRPr="00870363">
        <w:rPr>
          <w:rFonts w:ascii="Times New Roman" w:hAnsi="Times New Roman" w:cs="Times New Roman"/>
          <w:sz w:val="24"/>
        </w:rPr>
        <w:t xml:space="preserve">from </w:t>
      </w:r>
      <w:r w:rsidR="008242E5" w:rsidRPr="00870363">
        <w:rPr>
          <w:rFonts w:ascii="Times New Roman" w:hAnsi="Times New Roman" w:cs="Times New Roman"/>
          <w:sz w:val="24"/>
        </w:rPr>
        <w:t>$0.0</w:t>
      </w:r>
      <w:r w:rsidR="000F1D3B" w:rsidRPr="00870363">
        <w:rPr>
          <w:rFonts w:ascii="Times New Roman" w:hAnsi="Times New Roman" w:cs="Times New Roman"/>
          <w:sz w:val="24"/>
        </w:rPr>
        <w:t>67</w:t>
      </w:r>
      <w:r w:rsidR="00084E71" w:rsidRPr="00870363">
        <w:rPr>
          <w:rFonts w:ascii="Times New Roman" w:hAnsi="Times New Roman" w:cs="Times New Roman"/>
          <w:sz w:val="24"/>
        </w:rPr>
        <w:t>18</w:t>
      </w:r>
      <w:r w:rsidR="00937DB5" w:rsidRPr="00870363">
        <w:rPr>
          <w:rFonts w:ascii="Times New Roman" w:hAnsi="Times New Roman" w:cs="Times New Roman"/>
          <w:sz w:val="24"/>
        </w:rPr>
        <w:t xml:space="preserve">/kWh to </w:t>
      </w:r>
      <w:r w:rsidR="00BB20AA" w:rsidRPr="00870363">
        <w:rPr>
          <w:rFonts w:ascii="Times New Roman" w:hAnsi="Times New Roman" w:cs="Times New Roman"/>
          <w:sz w:val="24"/>
        </w:rPr>
        <w:t>$0.06723/kWh.</w:t>
      </w:r>
      <w:r>
        <w:rPr>
          <w:rStyle w:val="FootnoteReference"/>
          <w:rFonts w:ascii="Times New Roman" w:hAnsi="Times New Roman" w:cs="Times New Roman"/>
          <w:sz w:val="24"/>
        </w:rPr>
        <w:footnoteReference w:id="75"/>
      </w:r>
      <w:r w:rsidR="00253696" w:rsidRPr="00870363">
        <w:rPr>
          <w:rFonts w:ascii="Times New Roman" w:hAnsi="Times New Roman" w:cs="Times New Roman"/>
          <w:sz w:val="24"/>
        </w:rPr>
        <w:t xml:space="preserve"> </w:t>
      </w:r>
      <w:r w:rsidR="002C3434" w:rsidRPr="00870363">
        <w:rPr>
          <w:rFonts w:ascii="Times New Roman" w:hAnsi="Times New Roman" w:cs="Times New Roman"/>
          <w:sz w:val="24"/>
        </w:rPr>
        <w:t>A</w:t>
      </w:r>
      <w:r w:rsidR="002B24D3" w:rsidRPr="00870363">
        <w:rPr>
          <w:rFonts w:ascii="Times New Roman" w:hAnsi="Times New Roman" w:cs="Times New Roman"/>
          <w:sz w:val="24"/>
        </w:rPr>
        <w:t xml:space="preserve"> study on a</w:t>
      </w:r>
      <w:r w:rsidR="002C3434" w:rsidRPr="00870363">
        <w:rPr>
          <w:rFonts w:ascii="Times New Roman" w:hAnsi="Times New Roman" w:cs="Times New Roman"/>
          <w:sz w:val="24"/>
        </w:rPr>
        <w:t xml:space="preserve"> s</w:t>
      </w:r>
      <w:r w:rsidR="006A032B" w:rsidRPr="00870363">
        <w:rPr>
          <w:rFonts w:ascii="Times New Roman" w:hAnsi="Times New Roman" w:cs="Times New Roman"/>
          <w:sz w:val="24"/>
        </w:rPr>
        <w:t>ystem with</w:t>
      </w:r>
      <w:r w:rsidR="00DC340A" w:rsidRPr="00870363">
        <w:rPr>
          <w:rFonts w:ascii="Times New Roman" w:hAnsi="Times New Roman" w:cs="Times New Roman"/>
          <w:sz w:val="24"/>
        </w:rPr>
        <w:t xml:space="preserve"> intercooling,</w:t>
      </w:r>
      <w:r w:rsidR="006A032B" w:rsidRPr="00870363">
        <w:rPr>
          <w:rFonts w:ascii="Times New Roman" w:hAnsi="Times New Roman" w:cs="Times New Roman"/>
          <w:sz w:val="24"/>
        </w:rPr>
        <w:t xml:space="preserve"> </w:t>
      </w:r>
      <w:r w:rsidR="0009752B" w:rsidRPr="00870363">
        <w:rPr>
          <w:rFonts w:ascii="Times New Roman" w:hAnsi="Times New Roman" w:cs="Times New Roman"/>
          <w:sz w:val="24"/>
        </w:rPr>
        <w:t>a triple</w:t>
      </w:r>
      <w:r w:rsidR="00AA5B26" w:rsidRPr="00870363">
        <w:rPr>
          <w:rFonts w:ascii="Times New Roman" w:hAnsi="Times New Roman" w:cs="Times New Roman"/>
          <w:sz w:val="24"/>
        </w:rPr>
        <w:t>-</w:t>
      </w:r>
      <w:r w:rsidR="0009752B" w:rsidRPr="00870363">
        <w:rPr>
          <w:rFonts w:ascii="Times New Roman" w:hAnsi="Times New Roman" w:cs="Times New Roman"/>
          <w:sz w:val="24"/>
        </w:rPr>
        <w:t xml:space="preserve">pressure </w:t>
      </w:r>
      <w:r w:rsidR="00AA5B26" w:rsidRPr="00870363">
        <w:rPr>
          <w:rFonts w:ascii="Times New Roman" w:hAnsi="Times New Roman" w:cs="Times New Roman"/>
          <w:sz w:val="24"/>
        </w:rPr>
        <w:t xml:space="preserve">reheat </w:t>
      </w:r>
      <w:r w:rsidR="0009752B" w:rsidRPr="00870363">
        <w:rPr>
          <w:rFonts w:ascii="Times New Roman" w:hAnsi="Times New Roman" w:cs="Times New Roman"/>
          <w:sz w:val="24"/>
        </w:rPr>
        <w:t>HRSG</w:t>
      </w:r>
      <w:r w:rsidR="00C61D9D" w:rsidRPr="00870363">
        <w:rPr>
          <w:rFonts w:ascii="Times New Roman" w:hAnsi="Times New Roman" w:cs="Times New Roman"/>
          <w:sz w:val="24"/>
        </w:rPr>
        <w:t>, and ammonia/water</w:t>
      </w:r>
      <w:r w:rsidR="00926C00" w:rsidRPr="00870363">
        <w:rPr>
          <w:rFonts w:ascii="Times New Roman" w:hAnsi="Times New Roman" w:cs="Times New Roman"/>
          <w:sz w:val="24"/>
        </w:rPr>
        <w:t xml:space="preserve"> cycle at each pressure level</w:t>
      </w:r>
      <w:r w:rsidR="002C3434" w:rsidRPr="00870363">
        <w:rPr>
          <w:rFonts w:ascii="Times New Roman" w:hAnsi="Times New Roman" w:cs="Times New Roman"/>
          <w:sz w:val="24"/>
        </w:rPr>
        <w:t xml:space="preserve"> produced a</w:t>
      </w:r>
      <w:r w:rsidR="002B0F7C" w:rsidRPr="00870363">
        <w:rPr>
          <w:rFonts w:ascii="Times New Roman" w:hAnsi="Times New Roman" w:cs="Times New Roman"/>
          <w:sz w:val="24"/>
        </w:rPr>
        <w:t xml:space="preserve"> minimum cost of electricity production </w:t>
      </w:r>
      <w:r w:rsidR="00DF58A2" w:rsidRPr="00870363">
        <w:rPr>
          <w:rFonts w:ascii="Times New Roman" w:hAnsi="Times New Roman" w:cs="Times New Roman"/>
          <w:sz w:val="24"/>
        </w:rPr>
        <w:t>of 0.06</w:t>
      </w:r>
      <w:r w:rsidR="00651599" w:rsidRPr="00870363">
        <w:rPr>
          <w:rFonts w:ascii="Times New Roman" w:hAnsi="Times New Roman" w:cs="Times New Roman"/>
          <w:sz w:val="24"/>
        </w:rPr>
        <w:t xml:space="preserve">723 </w:t>
      </w:r>
      <w:r w:rsidR="002C1AF4" w:rsidRPr="00870363">
        <w:rPr>
          <w:rFonts w:ascii="Times New Roman" w:hAnsi="Times New Roman" w:cs="Times New Roman"/>
          <w:sz w:val="24"/>
        </w:rPr>
        <w:t>$/</w:t>
      </w:r>
      <w:r w:rsidR="004D27A9" w:rsidRPr="00870363">
        <w:rPr>
          <w:rFonts w:ascii="Times New Roman" w:hAnsi="Times New Roman" w:cs="Times New Roman"/>
          <w:sz w:val="24"/>
        </w:rPr>
        <w:t>kWh.</w:t>
      </w:r>
      <w:r w:rsidR="000B18BC" w:rsidRPr="00870363">
        <w:rPr>
          <w:rFonts w:ascii="Times New Roman" w:hAnsi="Times New Roman" w:cs="Times New Roman"/>
          <w:sz w:val="24"/>
        </w:rPr>
        <w:t xml:space="preserve"> The same system obtained a </w:t>
      </w:r>
      <w:r w:rsidR="00827678" w:rsidRPr="00870363">
        <w:rPr>
          <w:rFonts w:ascii="Times New Roman" w:hAnsi="Times New Roman" w:cs="Times New Roman"/>
          <w:sz w:val="24"/>
        </w:rPr>
        <w:t xml:space="preserve">62.5 percent </w:t>
      </w:r>
      <w:r w:rsidR="00AB3498" w:rsidRPr="00870363">
        <w:rPr>
          <w:rFonts w:ascii="Times New Roman" w:hAnsi="Times New Roman" w:cs="Times New Roman"/>
          <w:sz w:val="24"/>
        </w:rPr>
        <w:lastRenderedPageBreak/>
        <w:t>maximum value of efficiency</w:t>
      </w:r>
      <w:r w:rsidR="00E86333" w:rsidRPr="00870363">
        <w:rPr>
          <w:rFonts w:ascii="Times New Roman" w:hAnsi="Times New Roman" w:cs="Times New Roman"/>
          <w:sz w:val="24"/>
        </w:rPr>
        <w:t xml:space="preserve">, a second law efficiency of 60.7 percent, and a maximum work output of </w:t>
      </w:r>
      <w:r w:rsidR="00306610" w:rsidRPr="00870363">
        <w:rPr>
          <w:rFonts w:ascii="Times New Roman" w:hAnsi="Times New Roman" w:cs="Times New Roman"/>
          <w:sz w:val="24"/>
        </w:rPr>
        <w:t>1789.39 kJ/kg of air.</w:t>
      </w:r>
      <w:r w:rsidR="004D384F" w:rsidRPr="00BD3F7C">
        <w:rPr>
          <w:rStyle w:val="FootnoteReference"/>
          <w:rFonts w:ascii="Times New Roman" w:hAnsi="Times New Roman" w:cs="Times New Roman"/>
          <w:sz w:val="24"/>
        </w:rPr>
        <w:t xml:space="preserve"> </w:t>
      </w:r>
    </w:p>
    <w:p w14:paraId="0C50C725" w14:textId="33F60330" w:rsidR="00950C4B" w:rsidRPr="00BD3F7C" w:rsidRDefault="00A44069" w:rsidP="006B5CCD">
      <w:pPr>
        <w:pStyle w:val="Heading2"/>
        <w:spacing w:before="240" w:after="240"/>
        <w:rPr>
          <w:rFonts w:ascii="Times New Roman" w:hAnsi="Times New Roman" w:cs="Times New Roman"/>
        </w:rPr>
      </w:pPr>
      <w:bookmarkStart w:id="26" w:name="_Toc129502965"/>
      <w:r w:rsidRPr="00BD3F7C">
        <w:rPr>
          <w:rFonts w:ascii="Times New Roman" w:hAnsi="Times New Roman" w:cs="Times New Roman"/>
        </w:rPr>
        <w:t xml:space="preserve">The Use </w:t>
      </w:r>
      <w:r w:rsidR="00CF3393" w:rsidRPr="00BD3F7C">
        <w:rPr>
          <w:rFonts w:ascii="Times New Roman" w:hAnsi="Times New Roman" w:cs="Times New Roman"/>
        </w:rPr>
        <w:t xml:space="preserve">of </w:t>
      </w:r>
      <w:r w:rsidRPr="00BD3F7C">
        <w:rPr>
          <w:rFonts w:ascii="Times New Roman" w:hAnsi="Times New Roman" w:cs="Times New Roman"/>
        </w:rPr>
        <w:t>Thermoelectric Materials</w:t>
      </w:r>
      <w:bookmarkEnd w:id="26"/>
    </w:p>
    <w:p w14:paraId="70192E7C" w14:textId="44FC2D52" w:rsidR="00950C4B" w:rsidRPr="00BD3F7C" w:rsidRDefault="00A44069" w:rsidP="00BF0A7F">
      <w:pPr>
        <w:pStyle w:val="Body"/>
        <w:spacing w:before="0"/>
        <w:ind w:firstLine="0"/>
        <w:rPr>
          <w:rFonts w:ascii="Times New Roman" w:hAnsi="Times New Roman" w:cs="Times New Roman"/>
          <w:sz w:val="24"/>
        </w:rPr>
      </w:pPr>
      <w:r w:rsidRPr="00BD3F7C">
        <w:rPr>
          <w:rFonts w:ascii="Times New Roman" w:hAnsi="Times New Roman" w:cs="Times New Roman"/>
          <w:sz w:val="24"/>
        </w:rPr>
        <w:t>Combined cycle EGUs generate significant quantities of relatively low-temperature heat (i.e., waste or byproduct heat) that cannot be used by the traditional Rankine cycle and is sent to the power plant cooling system (i.e., cooling tower). If this energy could be recovered to produce additional electricity, it could reduce the environmental impact of power generation. Thermoelectric materials (e.g., bismuth telluride (Bi2Te3), lead telluride (PbTe), silicon-germanium (SiGe, magnesium antimonide (Mg3Sb2), and magnesium bismuthide (Mg3Bi2)) can be used to generate electricity due to temperature differences across the material.</w:t>
      </w:r>
      <w:r>
        <w:rPr>
          <w:rStyle w:val="FootnoteReference"/>
          <w:rFonts w:ascii="Times New Roman" w:hAnsi="Times New Roman" w:cs="Times New Roman"/>
          <w:sz w:val="24"/>
        </w:rPr>
        <w:footnoteReference w:id="76"/>
      </w:r>
      <w:r w:rsidR="0059247D" w:rsidRPr="00BD3F7C">
        <w:rPr>
          <w:rFonts w:ascii="Times New Roman" w:hAnsi="Times New Roman" w:cs="Times New Roman"/>
          <w:sz w:val="24"/>
          <w:vertAlign w:val="superscript"/>
        </w:rPr>
        <w:t>,</w:t>
      </w:r>
      <w:r>
        <w:rPr>
          <w:rStyle w:val="FootnoteReference"/>
          <w:rFonts w:ascii="Times New Roman" w:hAnsi="Times New Roman" w:cs="Times New Roman"/>
          <w:sz w:val="24"/>
        </w:rPr>
        <w:footnoteReference w:id="77"/>
      </w:r>
      <w:r w:rsidRPr="00BD3F7C">
        <w:rPr>
          <w:rFonts w:ascii="Times New Roman" w:hAnsi="Times New Roman" w:cs="Times New Roman"/>
          <w:sz w:val="24"/>
        </w:rPr>
        <w:t xml:space="preserve"> While still in development, this technology has the potential to recover useful energy from the waste heat from power plants. However, if a thermoelectric generator were able to convert 5 percent of combustion turbine waste heat to electric output, the CO</w:t>
      </w:r>
      <w:r w:rsidRPr="00BD3F7C">
        <w:rPr>
          <w:rFonts w:ascii="Times New Roman" w:hAnsi="Times New Roman" w:cs="Times New Roman"/>
          <w:sz w:val="24"/>
          <w:vertAlign w:val="subscript"/>
        </w:rPr>
        <w:t>2</w:t>
      </w:r>
      <w:r w:rsidRPr="00BD3F7C">
        <w:rPr>
          <w:rFonts w:ascii="Times New Roman" w:hAnsi="Times New Roman" w:cs="Times New Roman"/>
          <w:sz w:val="24"/>
        </w:rPr>
        <w:t xml:space="preserve"> emissions rate for simple cycle EGUs would be reduced by approximately 10 percent and combined cycle EGUs by approximately 5 percent.</w:t>
      </w:r>
    </w:p>
    <w:p w14:paraId="1120F6BE" w14:textId="4A1BCE27" w:rsidR="00950C4B" w:rsidRPr="00BD3F7C" w:rsidRDefault="00A44069" w:rsidP="00BF0A7F">
      <w:pPr>
        <w:pStyle w:val="Body"/>
        <w:spacing w:before="0"/>
        <w:ind w:firstLine="0"/>
        <w:rPr>
          <w:rFonts w:ascii="Times New Roman" w:hAnsi="Times New Roman" w:cs="Times New Roman"/>
          <w:sz w:val="24"/>
        </w:rPr>
      </w:pPr>
      <w:r w:rsidRPr="00BD3F7C">
        <w:rPr>
          <w:rFonts w:ascii="Times New Roman" w:hAnsi="Times New Roman" w:cs="Times New Roman"/>
          <w:sz w:val="24"/>
        </w:rPr>
        <w:t>Currently, optimizing thermo electric generation (TEG) power output and efficiency very dependent on thermoelectric (TE) material properties and dimensions. Currently, TE materials are based on use of tellurium and germanium, which are expensive elements. Consequently, development of polymer, silicide, oxide and tetrahedrite TE materials are being explored. Challenges of commercial TEG are mainly the materials development and systems engineering.</w:t>
      </w:r>
      <w:r>
        <w:rPr>
          <w:rStyle w:val="FootnoteReference"/>
          <w:rFonts w:ascii="Times New Roman" w:hAnsi="Times New Roman" w:cs="Times New Roman"/>
          <w:sz w:val="24"/>
        </w:rPr>
        <w:footnoteReference w:id="78"/>
      </w:r>
    </w:p>
    <w:p w14:paraId="2D341C2B" w14:textId="77777777" w:rsidR="00BF0A7F" w:rsidRPr="00BD3F7C" w:rsidRDefault="00A44069" w:rsidP="007D5BA2">
      <w:pPr>
        <w:pStyle w:val="Body"/>
        <w:ind w:firstLine="0"/>
        <w:rPr>
          <w:rFonts w:ascii="Times New Roman" w:hAnsi="Times New Roman" w:cs="Times New Roman"/>
          <w:sz w:val="24"/>
          <w:shd w:val="clear" w:color="auto" w:fill="FFFFFF"/>
        </w:rPr>
      </w:pPr>
      <w:r w:rsidRPr="00BD3F7C">
        <w:rPr>
          <w:rFonts w:ascii="Times New Roman" w:hAnsi="Times New Roman" w:cs="Times New Roman"/>
          <w:sz w:val="24"/>
        </w:rPr>
        <w:t>However, the potential of TEG utility has been studied and shown promising results. On a study</w:t>
      </w:r>
      <w:r w:rsidR="007E14F3" w:rsidRPr="00BD3F7C">
        <w:rPr>
          <w:rFonts w:ascii="Times New Roman" w:hAnsi="Times New Roman" w:cs="Times New Roman"/>
          <w:sz w:val="24"/>
        </w:rPr>
        <w:t xml:space="preserve"> of a</w:t>
      </w:r>
      <w:r w:rsidRPr="00BD3F7C">
        <w:rPr>
          <w:rFonts w:ascii="Times New Roman" w:hAnsi="Times New Roman" w:cs="Times New Roman"/>
          <w:sz w:val="24"/>
        </w:rPr>
        <w:t xml:space="preserve"> ship</w:t>
      </w:r>
      <w:r w:rsidR="007E14F3" w:rsidRPr="00BD3F7C">
        <w:rPr>
          <w:rFonts w:ascii="Times New Roman" w:hAnsi="Times New Roman" w:cs="Times New Roman"/>
          <w:sz w:val="24"/>
        </w:rPr>
        <w:t>’s</w:t>
      </w:r>
      <w:r w:rsidRPr="00BD3F7C">
        <w:rPr>
          <w:rFonts w:ascii="Times New Roman" w:hAnsi="Times New Roman" w:cs="Times New Roman"/>
          <w:sz w:val="24"/>
        </w:rPr>
        <w:t xml:space="preserve"> waste heat recovery, it was concluded that a TEG-organic Rankine cycle (ORC) method increase waste heat utilization rate while reducing power generation cost. Results show that </w:t>
      </w:r>
      <w:r w:rsidRPr="00BD3F7C">
        <w:rPr>
          <w:rFonts w:ascii="Times New Roman" w:hAnsi="Times New Roman" w:cs="Times New Roman"/>
          <w:color w:val="1C1D1E"/>
          <w:sz w:val="24"/>
          <w:shd w:val="clear" w:color="auto" w:fill="FFFFFF"/>
        </w:rPr>
        <w:t>for a TEG/ORC bottom cycle ratio of 0.615, the output power, thermal efficiency, and generation cost of the TEG-ORC combined cycle experimental system were estimated to be 134.50 W, 6.93%, and 0.461 $/kWh, respectively.</w:t>
      </w:r>
      <w:r>
        <w:rPr>
          <w:rStyle w:val="FootnoteReference"/>
          <w:rFonts w:ascii="Times New Roman" w:hAnsi="Times New Roman" w:cs="Times New Roman"/>
          <w:color w:val="1C1D1E"/>
          <w:sz w:val="24"/>
          <w:shd w:val="clear" w:color="auto" w:fill="FFFFFF"/>
        </w:rPr>
        <w:footnoteReference w:id="79"/>
      </w:r>
      <w:r w:rsidRPr="00BD3F7C">
        <w:rPr>
          <w:rFonts w:ascii="Times New Roman" w:hAnsi="Times New Roman" w:cs="Times New Roman"/>
          <w:color w:val="1C1D1E"/>
          <w:sz w:val="24"/>
          <w:shd w:val="clear" w:color="auto" w:fill="FFFFFF"/>
        </w:rPr>
        <w:t xml:space="preserve"> Another study showed the promise of </w:t>
      </w:r>
      <w:r w:rsidRPr="00BD3F7C">
        <w:rPr>
          <w:rFonts w:ascii="Times New Roman" w:hAnsi="Times New Roman" w:cs="Times New Roman"/>
          <w:sz w:val="24"/>
        </w:rPr>
        <w:t>bismuth-telluride-based thermoelectric micro-generators (</w:t>
      </w:r>
      <w:r w:rsidRPr="00BD3F7C">
        <w:rPr>
          <w:rFonts w:ascii="Times New Roman" w:hAnsi="Times New Roman" w:cs="Times New Roman"/>
          <w:sz w:val="24"/>
          <w:shd w:val="clear" w:color="auto" w:fill="FFFFFF"/>
        </w:rPr>
        <w:t>μ</w:t>
      </w:r>
      <w:r w:rsidRPr="00BD3F7C">
        <w:rPr>
          <w:rFonts w:ascii="Times New Roman" w:hAnsi="Times New Roman" w:cs="Times New Roman"/>
          <w:sz w:val="24"/>
        </w:rPr>
        <w:t xml:space="preserve">-TEGs) when it found that a power output of 5.5 </w:t>
      </w:r>
      <w:r w:rsidRPr="00BD3F7C">
        <w:rPr>
          <w:rFonts w:ascii="Times New Roman" w:hAnsi="Times New Roman" w:cs="Times New Roman"/>
          <w:sz w:val="24"/>
          <w:shd w:val="clear" w:color="auto" w:fill="FFFFFF"/>
        </w:rPr>
        <w:t>μW per thermocouple can be generated under a temperature difference of only 5 K.</w:t>
      </w:r>
      <w:r>
        <w:rPr>
          <w:rStyle w:val="FootnoteReference"/>
          <w:rFonts w:ascii="Times New Roman" w:hAnsi="Times New Roman" w:cs="Times New Roman"/>
          <w:sz w:val="24"/>
          <w:shd w:val="clear" w:color="auto" w:fill="FFFFFF"/>
        </w:rPr>
        <w:footnoteReference w:id="80"/>
      </w:r>
      <w:r w:rsidRPr="00BD3F7C">
        <w:rPr>
          <w:rFonts w:ascii="Times New Roman" w:hAnsi="Times New Roman" w:cs="Times New Roman"/>
          <w:sz w:val="24"/>
          <w:shd w:val="clear" w:color="auto" w:fill="FFFFFF"/>
        </w:rPr>
        <w:t xml:space="preserve"> The findings of these studies are indicative of TEGs potential to increase energy efficiency </w:t>
      </w:r>
      <w:r w:rsidR="006A3695" w:rsidRPr="00BD3F7C">
        <w:rPr>
          <w:rFonts w:ascii="Times New Roman" w:hAnsi="Times New Roman" w:cs="Times New Roman"/>
          <w:sz w:val="24"/>
          <w:shd w:val="clear" w:color="auto" w:fill="FFFFFF"/>
        </w:rPr>
        <w:t>of combustion turbine</w:t>
      </w:r>
      <w:r w:rsidR="00AE4F3A" w:rsidRPr="00BD3F7C">
        <w:rPr>
          <w:rFonts w:ascii="Times New Roman" w:hAnsi="Times New Roman" w:cs="Times New Roman"/>
          <w:sz w:val="24"/>
          <w:shd w:val="clear" w:color="auto" w:fill="FFFFFF"/>
        </w:rPr>
        <w:t>s</w:t>
      </w:r>
      <w:r w:rsidRPr="00BD3F7C">
        <w:rPr>
          <w:rFonts w:ascii="Times New Roman" w:hAnsi="Times New Roman" w:cs="Times New Roman"/>
          <w:sz w:val="24"/>
          <w:shd w:val="clear" w:color="auto" w:fill="FFFFFF"/>
        </w:rPr>
        <w:t>.</w:t>
      </w:r>
    </w:p>
    <w:p w14:paraId="3C621310" w14:textId="77777777" w:rsidR="00466722" w:rsidRPr="00BD3F7C" w:rsidRDefault="00A44069">
      <w:pPr>
        <w:rPr>
          <w:rFonts w:ascii="Times New Roman" w:eastAsia="Times New Roman" w:hAnsi="Times New Roman" w:cs="Times New Roman"/>
          <w:sz w:val="24"/>
          <w:szCs w:val="24"/>
          <w:highlight w:val="yellow"/>
          <w:shd w:val="clear" w:color="auto" w:fill="FFFFFF"/>
        </w:rPr>
      </w:pPr>
      <w:r w:rsidRPr="00BD3F7C">
        <w:rPr>
          <w:rFonts w:ascii="Times New Roman" w:hAnsi="Times New Roman" w:cs="Times New Roman"/>
          <w:sz w:val="24"/>
          <w:highlight w:val="yellow"/>
          <w:shd w:val="clear" w:color="auto" w:fill="FFFFFF"/>
        </w:rPr>
        <w:br w:type="page"/>
      </w:r>
    </w:p>
    <w:p w14:paraId="1BF66A55" w14:textId="77777777" w:rsidR="00BF0A7F" w:rsidRPr="00BD3F7C" w:rsidRDefault="00A44069" w:rsidP="00825CBA">
      <w:pPr>
        <w:pStyle w:val="Heading2"/>
        <w:spacing w:before="240" w:after="240"/>
        <w:rPr>
          <w:rFonts w:ascii="Times New Roman" w:hAnsi="Times New Roman" w:cs="Times New Roman"/>
        </w:rPr>
      </w:pPr>
      <w:bookmarkStart w:id="27" w:name="_Toc129502966"/>
      <w:r w:rsidRPr="00BD3F7C">
        <w:rPr>
          <w:rFonts w:ascii="Times New Roman" w:hAnsi="Times New Roman" w:cs="Times New Roman"/>
        </w:rPr>
        <w:lastRenderedPageBreak/>
        <w:t>Combined Cycle Start-up Times</w:t>
      </w:r>
      <w:bookmarkEnd w:id="27"/>
    </w:p>
    <w:p w14:paraId="69E1614F" w14:textId="77777777" w:rsidR="000154C5" w:rsidRPr="00BD3F7C" w:rsidRDefault="00A44069" w:rsidP="000154C5">
      <w:pPr>
        <w:pStyle w:val="Body"/>
        <w:ind w:firstLine="0"/>
        <w:rPr>
          <w:rFonts w:ascii="Times New Roman" w:hAnsi="Times New Roman" w:cs="Times New Roman"/>
          <w:sz w:val="24"/>
        </w:rPr>
      </w:pPr>
      <w:r w:rsidRPr="00BD3F7C">
        <w:rPr>
          <w:rFonts w:ascii="Times New Roman" w:hAnsi="Times New Roman" w:cs="Times New Roman"/>
          <w:sz w:val="24"/>
        </w:rPr>
        <w:t xml:space="preserve">Improving start-up time of </w:t>
      </w:r>
      <w:r w:rsidR="00EB32D6" w:rsidRPr="00BD3F7C">
        <w:rPr>
          <w:rFonts w:ascii="Times New Roman" w:hAnsi="Times New Roman" w:cs="Times New Roman"/>
          <w:sz w:val="24"/>
        </w:rPr>
        <w:t>combined cycle</w:t>
      </w:r>
      <w:r w:rsidRPr="00BD3F7C">
        <w:rPr>
          <w:rFonts w:ascii="Times New Roman" w:hAnsi="Times New Roman" w:cs="Times New Roman"/>
          <w:sz w:val="24"/>
        </w:rPr>
        <w:t xml:space="preserve"> EGUs </w:t>
      </w:r>
      <w:r w:rsidR="00A576D5" w:rsidRPr="00BD3F7C">
        <w:rPr>
          <w:rFonts w:ascii="Times New Roman" w:hAnsi="Times New Roman" w:cs="Times New Roman"/>
          <w:sz w:val="24"/>
        </w:rPr>
        <w:t xml:space="preserve">make </w:t>
      </w:r>
      <w:r w:rsidR="00EB32D6" w:rsidRPr="00BD3F7C">
        <w:rPr>
          <w:rFonts w:ascii="Times New Roman" w:hAnsi="Times New Roman" w:cs="Times New Roman"/>
          <w:sz w:val="24"/>
        </w:rPr>
        <w:t>combined cycle EGUs</w:t>
      </w:r>
      <w:r w:rsidR="00A576D5" w:rsidRPr="00BD3F7C">
        <w:rPr>
          <w:rFonts w:ascii="Times New Roman" w:hAnsi="Times New Roman" w:cs="Times New Roman"/>
          <w:sz w:val="24"/>
        </w:rPr>
        <w:t xml:space="preserve"> a more dependable power source for load following </w:t>
      </w:r>
      <w:r w:rsidR="00686524" w:rsidRPr="00BD3F7C">
        <w:rPr>
          <w:rFonts w:ascii="Times New Roman" w:hAnsi="Times New Roman" w:cs="Times New Roman"/>
          <w:sz w:val="24"/>
        </w:rPr>
        <w:t>supply, and research/practice suggests several ways</w:t>
      </w:r>
      <w:r w:rsidR="006615B7" w:rsidRPr="00BD3F7C">
        <w:rPr>
          <w:rFonts w:ascii="Times New Roman" w:hAnsi="Times New Roman" w:cs="Times New Roman"/>
          <w:sz w:val="24"/>
        </w:rPr>
        <w:t xml:space="preserve"> to improve </w:t>
      </w:r>
      <w:r w:rsidR="00EB32D6" w:rsidRPr="00BD3F7C">
        <w:rPr>
          <w:rFonts w:ascii="Times New Roman" w:hAnsi="Times New Roman" w:cs="Times New Roman"/>
          <w:sz w:val="24"/>
        </w:rPr>
        <w:t>combined cycle</w:t>
      </w:r>
      <w:r w:rsidR="006615B7" w:rsidRPr="00BD3F7C">
        <w:rPr>
          <w:rFonts w:ascii="Times New Roman" w:hAnsi="Times New Roman" w:cs="Times New Roman"/>
          <w:sz w:val="24"/>
        </w:rPr>
        <w:t xml:space="preserve"> start-up times.</w:t>
      </w:r>
      <w:r w:rsidR="00360DFE" w:rsidRPr="00BD3F7C">
        <w:rPr>
          <w:rFonts w:ascii="Times New Roman" w:hAnsi="Times New Roman" w:cs="Times New Roman"/>
          <w:sz w:val="24"/>
        </w:rPr>
        <w:t xml:space="preserve"> Combustion turbines operating as EGUs in a combined cycle system have </w:t>
      </w:r>
      <w:r w:rsidRPr="00BD3F7C">
        <w:rPr>
          <w:rFonts w:ascii="Times New Roman" w:hAnsi="Times New Roman" w:cs="Times New Roman"/>
          <w:sz w:val="24"/>
        </w:rPr>
        <w:t>historically</w:t>
      </w:r>
      <w:r w:rsidR="00360DFE" w:rsidRPr="00BD3F7C">
        <w:rPr>
          <w:rFonts w:ascii="Times New Roman" w:hAnsi="Times New Roman" w:cs="Times New Roman"/>
          <w:sz w:val="24"/>
        </w:rPr>
        <w:t xml:space="preserve"> been designed to operate for extended periods of time at steady loads. Since these combined cycle EGUs were not intended to start and stop on a regular basis, they had relatively long startup times depending on unit-specific factors and whether startup was initiated from a cold, warm, or hot state. During the past decade, the demands placed on this conventional mode of steady, base-load operation have changed. The latest combined cycle EGUs are designed with advanced technology and features to be more flexible and respond faster to increased demand for reliable electricity, support increased generation from intermittent sources (</w:t>
      </w:r>
      <w:r w:rsidR="00360DFE" w:rsidRPr="00BD3F7C">
        <w:rPr>
          <w:rFonts w:ascii="Times New Roman" w:hAnsi="Times New Roman" w:cs="Times New Roman"/>
          <w:i/>
          <w:iCs/>
          <w:sz w:val="24"/>
        </w:rPr>
        <w:t>i.e.</w:t>
      </w:r>
      <w:r w:rsidR="00360DFE" w:rsidRPr="00BD3F7C">
        <w:rPr>
          <w:rFonts w:ascii="Times New Roman" w:hAnsi="Times New Roman" w:cs="Times New Roman"/>
          <w:sz w:val="24"/>
        </w:rPr>
        <w:t xml:space="preserve">, renewables), capitalize on financial incentives to improve dispatch or supply non-spinning reserves, operate at higher efficiencies, and emit less pollution. As a result, advanced fast-start, combined cycle EGUs incorporate multiple techniques that allow the EGU to start and stop faster, cycle output faster, and maintain higher part-load efficiencies than previous designs. </w:t>
      </w:r>
    </w:p>
    <w:p w14:paraId="31272FA0" w14:textId="75AE8306" w:rsidR="006615B7" w:rsidRPr="00BD3F7C" w:rsidRDefault="00A44069" w:rsidP="000154C5">
      <w:pPr>
        <w:pStyle w:val="Body"/>
        <w:ind w:firstLine="0"/>
        <w:rPr>
          <w:rFonts w:ascii="Times New Roman" w:hAnsi="Times New Roman" w:cs="Times New Roman"/>
          <w:sz w:val="24"/>
        </w:rPr>
      </w:pPr>
      <w:r w:rsidRPr="00BD3F7C">
        <w:rPr>
          <w:rFonts w:ascii="Times New Roman" w:hAnsi="Times New Roman" w:cs="Times New Roman"/>
          <w:sz w:val="24"/>
        </w:rPr>
        <w:t>Several combustion turbine manufacturers market complete combined cycle systems that can ramp up to full load from a cold start in less than an hour, depending on unit-specific factors. Advanced combustion turbines, when isolated from the HRSG and steam turbine, can reach full load at full speed as a simple cycle (</w:t>
      </w:r>
      <w:r w:rsidRPr="00BD3F7C">
        <w:rPr>
          <w:rFonts w:ascii="Times New Roman" w:hAnsi="Times New Roman" w:cs="Times New Roman"/>
          <w:i/>
          <w:iCs/>
          <w:sz w:val="24"/>
        </w:rPr>
        <w:t>i.e.</w:t>
      </w:r>
      <w:r w:rsidRPr="00BD3F7C">
        <w:rPr>
          <w:rFonts w:ascii="Times New Roman" w:hAnsi="Times New Roman" w:cs="Times New Roman"/>
          <w:sz w:val="24"/>
        </w:rPr>
        <w:t>, Brayton) unit in less than 20 minutes</w:t>
      </w:r>
      <w:r w:rsidR="000F6602" w:rsidRPr="00BD3F7C">
        <w:rPr>
          <w:rFonts w:ascii="Times New Roman" w:hAnsi="Times New Roman" w:cs="Times New Roman"/>
          <w:sz w:val="24"/>
        </w:rPr>
        <w:t>.</w:t>
      </w:r>
      <w:r>
        <w:rPr>
          <w:rStyle w:val="FootnoteReference"/>
          <w:rFonts w:ascii="Times New Roman" w:hAnsi="Times New Roman" w:cs="Times New Roman"/>
          <w:sz w:val="24"/>
        </w:rPr>
        <w:footnoteReference w:id="81"/>
      </w:r>
      <w:r w:rsidRPr="00BD3F7C">
        <w:rPr>
          <w:rFonts w:ascii="Times New Roman" w:hAnsi="Times New Roman" w:cs="Times New Roman"/>
          <w:sz w:val="24"/>
        </w:rPr>
        <w:t xml:space="preserve"> When adhering to some of the following fast-start techniques, the HRSG, steam turbine, and balance of plant equipment can reach safe operating temperatures and pressures and begin generating additional electricity within 30-45 minutes of ignition of the combustion turbine. Techniques that can be used to reduce start-up times for combined cycle systems are discussed below.</w:t>
      </w:r>
    </w:p>
    <w:p w14:paraId="4CBC17C6" w14:textId="77777777" w:rsidR="00F01251" w:rsidRPr="00BD3F7C" w:rsidRDefault="00A44069" w:rsidP="000154C5">
      <w:pPr>
        <w:pStyle w:val="Body"/>
        <w:spacing w:before="0"/>
        <w:ind w:firstLine="0"/>
        <w:rPr>
          <w:rFonts w:ascii="Times New Roman" w:hAnsi="Times New Roman" w:cs="Times New Roman"/>
          <w:sz w:val="24"/>
        </w:rPr>
      </w:pPr>
      <w:r w:rsidRPr="00BD3F7C">
        <w:rPr>
          <w:rFonts w:ascii="Times New Roman" w:hAnsi="Times New Roman" w:cs="Times New Roman"/>
          <w:sz w:val="24"/>
        </w:rPr>
        <w:t>S</w:t>
      </w:r>
      <w:r w:rsidR="00C142DF" w:rsidRPr="00BD3F7C">
        <w:rPr>
          <w:rFonts w:ascii="Times New Roman" w:hAnsi="Times New Roman" w:cs="Times New Roman"/>
          <w:sz w:val="24"/>
        </w:rPr>
        <w:t>low</w:t>
      </w:r>
      <w:r w:rsidRPr="00BD3F7C">
        <w:rPr>
          <w:rFonts w:ascii="Times New Roman" w:hAnsi="Times New Roman" w:cs="Times New Roman"/>
          <w:sz w:val="24"/>
        </w:rPr>
        <w:t>er</w:t>
      </w:r>
      <w:r w:rsidR="00C142DF" w:rsidRPr="00BD3F7C">
        <w:rPr>
          <w:rFonts w:ascii="Times New Roman" w:hAnsi="Times New Roman" w:cs="Times New Roman"/>
          <w:sz w:val="24"/>
        </w:rPr>
        <w:t xml:space="preserve"> start up time of</w:t>
      </w:r>
      <w:r w:rsidR="009F11AB" w:rsidRPr="00BD3F7C">
        <w:rPr>
          <w:rFonts w:ascii="Times New Roman" w:hAnsi="Times New Roman" w:cs="Times New Roman"/>
          <w:sz w:val="24"/>
        </w:rPr>
        <w:t xml:space="preserve"> </w:t>
      </w:r>
      <w:r w:rsidR="00EB32D6" w:rsidRPr="00BD3F7C">
        <w:rPr>
          <w:rFonts w:ascii="Times New Roman" w:hAnsi="Times New Roman" w:cs="Times New Roman"/>
          <w:sz w:val="24"/>
        </w:rPr>
        <w:t>combined cycle</w:t>
      </w:r>
      <w:r w:rsidR="009F11AB" w:rsidRPr="00BD3F7C">
        <w:rPr>
          <w:rFonts w:ascii="Times New Roman" w:hAnsi="Times New Roman" w:cs="Times New Roman"/>
          <w:sz w:val="24"/>
        </w:rPr>
        <w:t xml:space="preserve"> EGUs is largely attributed HRSG’s needing a slower and more gradual start-up to reduce thermal stress</w:t>
      </w:r>
      <w:r w:rsidR="00D604F6" w:rsidRPr="00BD3F7C">
        <w:rPr>
          <w:rFonts w:ascii="Times New Roman" w:hAnsi="Times New Roman" w:cs="Times New Roman"/>
          <w:sz w:val="24"/>
        </w:rPr>
        <w:t xml:space="preserve"> in the HRSG thick-walled components, such as steam drum</w:t>
      </w:r>
      <w:r w:rsidR="001008E7" w:rsidRPr="00BD3F7C">
        <w:rPr>
          <w:rFonts w:ascii="Times New Roman" w:hAnsi="Times New Roman" w:cs="Times New Roman"/>
          <w:sz w:val="24"/>
        </w:rPr>
        <w:t>s</w:t>
      </w:r>
      <w:r w:rsidR="00D604F6" w:rsidRPr="00BD3F7C">
        <w:rPr>
          <w:rFonts w:ascii="Times New Roman" w:hAnsi="Times New Roman" w:cs="Times New Roman"/>
          <w:sz w:val="24"/>
        </w:rPr>
        <w:t xml:space="preserve">. </w:t>
      </w:r>
      <w:r w:rsidR="00A70FCC" w:rsidRPr="00BD3F7C">
        <w:rPr>
          <w:rFonts w:ascii="Times New Roman" w:hAnsi="Times New Roman" w:cs="Times New Roman"/>
          <w:sz w:val="24"/>
        </w:rPr>
        <w:t>D</w:t>
      </w:r>
      <w:r w:rsidR="00EB779A" w:rsidRPr="00BD3F7C">
        <w:rPr>
          <w:rFonts w:ascii="Times New Roman" w:hAnsi="Times New Roman" w:cs="Times New Roman"/>
          <w:sz w:val="24"/>
        </w:rPr>
        <w:t>uring start-up, a temperature gradient will exist between the inside and outside of</w:t>
      </w:r>
      <w:r w:rsidR="00822463" w:rsidRPr="00BD3F7C">
        <w:rPr>
          <w:rFonts w:ascii="Times New Roman" w:hAnsi="Times New Roman" w:cs="Times New Roman"/>
          <w:sz w:val="24"/>
        </w:rPr>
        <w:t xml:space="preserve"> a steam drum, leading</w:t>
      </w:r>
      <w:r w:rsidR="005760BA" w:rsidRPr="00BD3F7C">
        <w:rPr>
          <w:rFonts w:ascii="Times New Roman" w:hAnsi="Times New Roman" w:cs="Times New Roman"/>
          <w:sz w:val="24"/>
        </w:rPr>
        <w:t xml:space="preserve"> damage of </w:t>
      </w:r>
      <w:r w:rsidR="00A3037B" w:rsidRPr="00BD3F7C">
        <w:rPr>
          <w:rFonts w:ascii="Times New Roman" w:hAnsi="Times New Roman" w:cs="Times New Roman"/>
          <w:sz w:val="24"/>
        </w:rPr>
        <w:t>the steam drum if not properly managed.</w:t>
      </w:r>
      <w:r>
        <w:rPr>
          <w:rStyle w:val="FootnoteReference"/>
          <w:rFonts w:ascii="Times New Roman" w:hAnsi="Times New Roman" w:cs="Times New Roman"/>
          <w:sz w:val="24"/>
        </w:rPr>
        <w:footnoteReference w:id="82"/>
      </w:r>
      <w:r w:rsidR="00A3037B" w:rsidRPr="00BD3F7C">
        <w:rPr>
          <w:rFonts w:ascii="Times New Roman" w:hAnsi="Times New Roman" w:cs="Times New Roman"/>
          <w:sz w:val="24"/>
        </w:rPr>
        <w:t xml:space="preserve"> </w:t>
      </w:r>
      <w:r w:rsidR="002059A7" w:rsidRPr="00BD3F7C">
        <w:rPr>
          <w:rFonts w:ascii="Times New Roman" w:hAnsi="Times New Roman" w:cs="Times New Roman"/>
          <w:sz w:val="24"/>
        </w:rPr>
        <w:t xml:space="preserve">However, because the slow start-up of the full </w:t>
      </w:r>
      <w:r w:rsidR="00EB32D6" w:rsidRPr="00BD3F7C">
        <w:rPr>
          <w:rFonts w:ascii="Times New Roman" w:hAnsi="Times New Roman" w:cs="Times New Roman"/>
          <w:sz w:val="24"/>
        </w:rPr>
        <w:t>combined cycle</w:t>
      </w:r>
      <w:r w:rsidR="002059A7" w:rsidRPr="00BD3F7C">
        <w:rPr>
          <w:rFonts w:ascii="Times New Roman" w:hAnsi="Times New Roman" w:cs="Times New Roman"/>
          <w:sz w:val="24"/>
        </w:rPr>
        <w:t xml:space="preserve"> is limited by the HRSG, the </w:t>
      </w:r>
      <w:r w:rsidR="00EB32D6" w:rsidRPr="00BD3F7C">
        <w:rPr>
          <w:rFonts w:ascii="Times New Roman" w:hAnsi="Times New Roman" w:cs="Times New Roman"/>
          <w:sz w:val="24"/>
        </w:rPr>
        <w:t>combustion</w:t>
      </w:r>
      <w:r w:rsidR="002059A7" w:rsidRPr="00BD3F7C">
        <w:rPr>
          <w:rFonts w:ascii="Times New Roman" w:hAnsi="Times New Roman" w:cs="Times New Roman"/>
          <w:sz w:val="24"/>
        </w:rPr>
        <w:t xml:space="preserve"> turbine can start-up and begin producing power if the </w:t>
      </w:r>
      <w:r w:rsidR="00EB32D6" w:rsidRPr="00BD3F7C">
        <w:rPr>
          <w:rFonts w:ascii="Times New Roman" w:hAnsi="Times New Roman" w:cs="Times New Roman"/>
          <w:sz w:val="24"/>
        </w:rPr>
        <w:t>combustion</w:t>
      </w:r>
      <w:r w:rsidR="002059A7" w:rsidRPr="00BD3F7C">
        <w:rPr>
          <w:rFonts w:ascii="Times New Roman" w:hAnsi="Times New Roman" w:cs="Times New Roman"/>
          <w:sz w:val="24"/>
        </w:rPr>
        <w:t xml:space="preserve"> turbine exhaust gas is properly managed. </w:t>
      </w:r>
    </w:p>
    <w:p w14:paraId="6FB49AA0" w14:textId="060499B4" w:rsidR="0061738F" w:rsidRPr="00BD3F7C" w:rsidRDefault="00A44069" w:rsidP="000154C5">
      <w:pPr>
        <w:spacing w:after="120"/>
        <w:rPr>
          <w:rFonts w:ascii="Times New Roman" w:hAnsi="Times New Roman" w:cs="Times New Roman"/>
          <w:sz w:val="24"/>
          <w:szCs w:val="24"/>
        </w:rPr>
      </w:pPr>
      <w:r w:rsidRPr="00BD3F7C">
        <w:rPr>
          <w:rFonts w:ascii="Times New Roman" w:hAnsi="Times New Roman" w:cs="Times New Roman"/>
          <w:sz w:val="24"/>
          <w:szCs w:val="24"/>
        </w:rPr>
        <w:t>One option is to employ a bypass damper</w:t>
      </w:r>
      <w:r w:rsidR="00F900A0" w:rsidRPr="00BD3F7C">
        <w:rPr>
          <w:rFonts w:ascii="Times New Roman" w:hAnsi="Times New Roman" w:cs="Times New Roman"/>
          <w:sz w:val="24"/>
          <w:szCs w:val="24"/>
        </w:rPr>
        <w:t xml:space="preserve"> to reduce the amount of exhaust gas passing through the HRSG as it warms up.</w:t>
      </w:r>
      <w:r w:rsidR="00B11CDD" w:rsidRPr="00BD3F7C">
        <w:rPr>
          <w:rFonts w:ascii="Times New Roman" w:hAnsi="Times New Roman" w:cs="Times New Roman"/>
          <w:sz w:val="24"/>
          <w:szCs w:val="24"/>
        </w:rPr>
        <w:t xml:space="preserve"> </w:t>
      </w:r>
      <w:r w:rsidR="00FD6E7B" w:rsidRPr="00BD3F7C">
        <w:rPr>
          <w:rFonts w:ascii="Times New Roman" w:hAnsi="Times New Roman" w:cs="Times New Roman"/>
          <w:sz w:val="24"/>
          <w:szCs w:val="24"/>
        </w:rPr>
        <w:t>The damper blocks the natural draft of cooler, ambient air back through the HRSG stack. Another practice to maintain temperature is to insulate the HRSG stack.</w:t>
      </w:r>
      <w:r>
        <w:rPr>
          <w:rStyle w:val="FootnoteReference"/>
          <w:rFonts w:ascii="Times New Roman" w:hAnsi="Times New Roman" w:cs="Times New Roman"/>
          <w:sz w:val="24"/>
          <w:szCs w:val="24"/>
        </w:rPr>
        <w:footnoteReference w:id="83"/>
      </w:r>
      <w:r w:rsidR="00FD6E7B" w:rsidRPr="00BD3F7C">
        <w:rPr>
          <w:rFonts w:ascii="Times New Roman" w:hAnsi="Times New Roman" w:cs="Times New Roman"/>
          <w:sz w:val="24"/>
          <w:szCs w:val="24"/>
        </w:rPr>
        <w:t xml:space="preserve"> Keeping critical elements of the HRSG in a warm or hot state following shutdown is an important technique for reducing </w:t>
      </w:r>
      <w:r w:rsidR="00FD6E7B" w:rsidRPr="00BD3F7C">
        <w:rPr>
          <w:rFonts w:ascii="Times New Roman" w:hAnsi="Times New Roman" w:cs="Times New Roman"/>
          <w:sz w:val="24"/>
          <w:szCs w:val="24"/>
        </w:rPr>
        <w:lastRenderedPageBreak/>
        <w:t xml:space="preserve">startup times. </w:t>
      </w:r>
      <w:r w:rsidR="00B11CDD" w:rsidRPr="00BD3F7C">
        <w:rPr>
          <w:rFonts w:ascii="Times New Roman" w:hAnsi="Times New Roman" w:cs="Times New Roman"/>
          <w:sz w:val="24"/>
          <w:szCs w:val="24"/>
        </w:rPr>
        <w:t xml:space="preserve">Reducing the </w:t>
      </w:r>
      <w:r w:rsidR="006F27B6" w:rsidRPr="00BD3F7C">
        <w:rPr>
          <w:rFonts w:ascii="Times New Roman" w:hAnsi="Times New Roman" w:cs="Times New Roman"/>
          <w:sz w:val="24"/>
          <w:szCs w:val="24"/>
        </w:rPr>
        <w:t xml:space="preserve">exhaust gas passing through the HRSG allows for the </w:t>
      </w:r>
      <w:r w:rsidR="00EB32D6" w:rsidRPr="00BD3F7C">
        <w:rPr>
          <w:rFonts w:ascii="Times New Roman" w:hAnsi="Times New Roman" w:cs="Times New Roman"/>
          <w:sz w:val="24"/>
          <w:szCs w:val="24"/>
        </w:rPr>
        <w:t>steam turbine</w:t>
      </w:r>
      <w:r w:rsidR="006F27B6" w:rsidRPr="00BD3F7C">
        <w:rPr>
          <w:rFonts w:ascii="Times New Roman" w:hAnsi="Times New Roman" w:cs="Times New Roman"/>
          <w:sz w:val="24"/>
          <w:szCs w:val="24"/>
        </w:rPr>
        <w:t xml:space="preserve"> to ramp up to full power without jeopardizing</w:t>
      </w:r>
      <w:r w:rsidR="00F22E28" w:rsidRPr="00BD3F7C">
        <w:rPr>
          <w:rFonts w:ascii="Times New Roman" w:hAnsi="Times New Roman" w:cs="Times New Roman"/>
          <w:sz w:val="24"/>
          <w:szCs w:val="24"/>
        </w:rPr>
        <w:t xml:space="preserve"> the thick-walled components within the HRSG.</w:t>
      </w:r>
      <w:r>
        <w:rPr>
          <w:rStyle w:val="FootnoteReference"/>
          <w:rFonts w:ascii="Times New Roman" w:hAnsi="Times New Roman" w:cs="Times New Roman"/>
          <w:sz w:val="24"/>
          <w:szCs w:val="24"/>
        </w:rPr>
        <w:footnoteReference w:id="84"/>
      </w:r>
      <w:r w:rsidR="003814D9" w:rsidRPr="00BD3F7C">
        <w:rPr>
          <w:rFonts w:ascii="Times New Roman" w:hAnsi="Times New Roman" w:cs="Times New Roman"/>
          <w:sz w:val="24"/>
          <w:szCs w:val="24"/>
        </w:rPr>
        <w:t xml:space="preserve"> </w:t>
      </w:r>
    </w:p>
    <w:p w14:paraId="0826D418" w14:textId="18680200" w:rsidR="00BB28B9" w:rsidRPr="00BD3F7C" w:rsidRDefault="00A44069" w:rsidP="000154C5">
      <w:pPr>
        <w:spacing w:after="120"/>
        <w:rPr>
          <w:rFonts w:ascii="Times New Roman" w:hAnsi="Times New Roman" w:cs="Times New Roman"/>
          <w:sz w:val="24"/>
          <w:szCs w:val="24"/>
        </w:rPr>
      </w:pPr>
      <w:r w:rsidRPr="00BD3F7C">
        <w:rPr>
          <w:rFonts w:ascii="Times New Roman" w:hAnsi="Times New Roman" w:cs="Times New Roman"/>
          <w:sz w:val="24"/>
          <w:szCs w:val="24"/>
        </w:rPr>
        <w:t>A</w:t>
      </w:r>
      <w:r w:rsidR="00FD6E7B" w:rsidRPr="00BD3F7C">
        <w:rPr>
          <w:rFonts w:ascii="Times New Roman" w:hAnsi="Times New Roman" w:cs="Times New Roman"/>
          <w:sz w:val="24"/>
          <w:szCs w:val="24"/>
        </w:rPr>
        <w:t>dditionally,</w:t>
      </w:r>
      <w:r w:rsidRPr="00BD3F7C">
        <w:rPr>
          <w:rFonts w:ascii="Times New Roman" w:hAnsi="Times New Roman" w:cs="Times New Roman"/>
          <w:sz w:val="24"/>
          <w:szCs w:val="24"/>
        </w:rPr>
        <w:t xml:space="preserve"> bypass stack allows the exhaust energy from the combustion turbine to be decoupled from the heat recovery unit and steam turbine generator. The bypass allows the combustion turbine engine</w:t>
      </w:r>
      <w:r w:rsidR="000154C5" w:rsidRPr="00BD3F7C">
        <w:rPr>
          <w:rFonts w:ascii="Times New Roman" w:hAnsi="Times New Roman" w:cs="Times New Roman"/>
          <w:sz w:val="24"/>
          <w:szCs w:val="24"/>
        </w:rPr>
        <w:t>—</w:t>
      </w:r>
      <w:r w:rsidRPr="00BD3F7C">
        <w:rPr>
          <w:rFonts w:ascii="Times New Roman" w:hAnsi="Times New Roman" w:cs="Times New Roman"/>
          <w:sz w:val="24"/>
          <w:szCs w:val="24"/>
        </w:rPr>
        <w:t>the fastest-starting component of a combined cycle system</w:t>
      </w:r>
      <w:r w:rsidR="000154C5" w:rsidRPr="00BD3F7C">
        <w:rPr>
          <w:rFonts w:ascii="Times New Roman" w:hAnsi="Times New Roman" w:cs="Times New Roman"/>
          <w:sz w:val="24"/>
          <w:szCs w:val="24"/>
        </w:rPr>
        <w:t>—</w:t>
      </w:r>
      <w:r w:rsidRPr="00BD3F7C">
        <w:rPr>
          <w:rFonts w:ascii="Times New Roman" w:hAnsi="Times New Roman" w:cs="Times New Roman"/>
          <w:sz w:val="24"/>
          <w:szCs w:val="24"/>
        </w:rPr>
        <w:t>to operate independent of the HRSG and come to partial or full load as a simple cycle EGU at a faster ramp rate. Documented start times range from approximately 10 minutes</w:t>
      </w:r>
      <w:r>
        <w:rPr>
          <w:rStyle w:val="FootnoteReference"/>
          <w:rFonts w:ascii="Times New Roman" w:hAnsi="Times New Roman" w:cs="Times New Roman"/>
          <w:sz w:val="24"/>
          <w:szCs w:val="24"/>
        </w:rPr>
        <w:footnoteReference w:id="85"/>
      </w:r>
      <w:r w:rsidR="005732FB" w:rsidRPr="00BD3F7C">
        <w:rPr>
          <w:rFonts w:ascii="Times New Roman" w:hAnsi="Times New Roman" w:cs="Times New Roman"/>
          <w:sz w:val="24"/>
          <w:szCs w:val="24"/>
        </w:rPr>
        <w:t xml:space="preserve"> </w:t>
      </w:r>
      <w:r w:rsidRPr="00BD3F7C">
        <w:rPr>
          <w:rFonts w:ascii="Times New Roman" w:hAnsi="Times New Roman" w:cs="Times New Roman"/>
          <w:sz w:val="24"/>
          <w:szCs w:val="24"/>
        </w:rPr>
        <w:t>for a hot start to approximately 15-20 minutes for a warm start and to approximately 20-25 minutes for a cold start.</w:t>
      </w:r>
      <w:r>
        <w:rPr>
          <w:rStyle w:val="FootnoteReference"/>
          <w:rFonts w:ascii="Times New Roman" w:hAnsi="Times New Roman" w:cs="Times New Roman"/>
          <w:sz w:val="24"/>
          <w:szCs w:val="24"/>
        </w:rPr>
        <w:footnoteReference w:id="86"/>
      </w:r>
      <w:r w:rsidRPr="00BD3F7C">
        <w:rPr>
          <w:rFonts w:ascii="Times New Roman" w:hAnsi="Times New Roman" w:cs="Times New Roman"/>
          <w:sz w:val="24"/>
          <w:szCs w:val="24"/>
        </w:rPr>
        <w:t xml:space="preserve"> The HRSG, steam turbine generator, and balance of plant piping and equipment can then be slowly brought to temperature while the combustion turbine engine operates at high load.</w:t>
      </w:r>
      <w:r>
        <w:rPr>
          <w:rStyle w:val="FootnoteReference"/>
          <w:rFonts w:ascii="Times New Roman" w:hAnsi="Times New Roman" w:cs="Times New Roman"/>
          <w:sz w:val="24"/>
          <w:szCs w:val="24"/>
        </w:rPr>
        <w:footnoteReference w:id="87"/>
      </w:r>
      <w:r w:rsidRPr="00BD3F7C">
        <w:rPr>
          <w:rFonts w:ascii="Times New Roman" w:hAnsi="Times New Roman" w:cs="Times New Roman"/>
          <w:sz w:val="24"/>
          <w:szCs w:val="24"/>
        </w:rPr>
        <w:t xml:space="preserve">  The use of preheaters to gradually warm major steam lines can add significant time to startup procedures.</w:t>
      </w:r>
      <w:bookmarkStart w:id="28" w:name="_Ref128390833"/>
      <w:r>
        <w:rPr>
          <w:rStyle w:val="FootnoteReference"/>
          <w:rFonts w:ascii="Times New Roman" w:hAnsi="Times New Roman" w:cs="Times New Roman"/>
          <w:sz w:val="24"/>
          <w:szCs w:val="24"/>
        </w:rPr>
        <w:footnoteReference w:id="88"/>
      </w:r>
      <w:bookmarkEnd w:id="28"/>
      <w:r w:rsidRPr="00BD3F7C">
        <w:rPr>
          <w:rFonts w:ascii="Times New Roman" w:hAnsi="Times New Roman" w:cs="Times New Roman"/>
          <w:sz w:val="24"/>
          <w:szCs w:val="24"/>
        </w:rPr>
        <w:t xml:space="preserve"> </w:t>
      </w:r>
      <w:r w:rsidR="00DB62C8" w:rsidRPr="00BD3F7C">
        <w:rPr>
          <w:rFonts w:ascii="Times New Roman" w:hAnsi="Times New Roman" w:cs="Times New Roman"/>
          <w:sz w:val="24"/>
          <w:szCs w:val="24"/>
        </w:rPr>
        <w:t xml:space="preserve">Figure </w:t>
      </w:r>
      <w:r w:rsidR="000154C5" w:rsidRPr="00BD3F7C">
        <w:rPr>
          <w:rFonts w:ascii="Times New Roman" w:hAnsi="Times New Roman" w:cs="Times New Roman"/>
          <w:sz w:val="24"/>
          <w:szCs w:val="24"/>
        </w:rPr>
        <w:t>4</w:t>
      </w:r>
      <w:r w:rsidRPr="00BD3F7C">
        <w:rPr>
          <w:rFonts w:ascii="Times New Roman" w:hAnsi="Times New Roman" w:cs="Times New Roman"/>
          <w:sz w:val="24"/>
          <w:szCs w:val="24"/>
        </w:rPr>
        <w:t xml:space="preserve"> compares the load path and hot start time of a conventional combined cycle combustion turbine to that of an advanced class fast-start unit.</w:t>
      </w:r>
    </w:p>
    <w:p w14:paraId="5E42D4AC" w14:textId="310BFE6B" w:rsidR="00D74E54" w:rsidRPr="00BD3F7C" w:rsidRDefault="00A44069" w:rsidP="000154C5">
      <w:pPr>
        <w:spacing w:after="120"/>
        <w:rPr>
          <w:rFonts w:ascii="Times New Roman" w:hAnsi="Times New Roman" w:cs="Times New Roman"/>
          <w:sz w:val="24"/>
          <w:szCs w:val="24"/>
        </w:rPr>
      </w:pPr>
      <w:r w:rsidRPr="00BD3F7C">
        <w:rPr>
          <w:rFonts w:ascii="Times New Roman" w:hAnsi="Times New Roman" w:cs="Times New Roman"/>
          <w:sz w:val="24"/>
          <w:szCs w:val="24"/>
        </w:rPr>
        <w:t xml:space="preserve">During a conventional startup, combined cycle turbines </w:t>
      </w:r>
      <w:r w:rsidR="00433165" w:rsidRPr="00BD3F7C">
        <w:rPr>
          <w:rFonts w:ascii="Times New Roman" w:hAnsi="Times New Roman" w:cs="Times New Roman"/>
          <w:sz w:val="24"/>
          <w:szCs w:val="24"/>
        </w:rPr>
        <w:t>hold</w:t>
      </w:r>
      <w:r w:rsidR="0005255D" w:rsidRPr="00BD3F7C">
        <w:rPr>
          <w:rFonts w:ascii="Times New Roman" w:hAnsi="Times New Roman" w:cs="Times New Roman"/>
          <w:sz w:val="24"/>
          <w:szCs w:val="24"/>
        </w:rPr>
        <w:t xml:space="preserve"> at low load </w:t>
      </w:r>
      <w:r w:rsidR="00433165" w:rsidRPr="00BD3F7C">
        <w:rPr>
          <w:rFonts w:ascii="Times New Roman" w:hAnsi="Times New Roman" w:cs="Times New Roman"/>
          <w:sz w:val="24"/>
          <w:szCs w:val="24"/>
        </w:rPr>
        <w:t xml:space="preserve">for an extended time </w:t>
      </w:r>
      <w:r w:rsidR="0005255D" w:rsidRPr="00BD3F7C">
        <w:rPr>
          <w:rFonts w:ascii="Times New Roman" w:hAnsi="Times New Roman" w:cs="Times New Roman"/>
          <w:sz w:val="24"/>
          <w:szCs w:val="24"/>
        </w:rPr>
        <w:t>to gradually warm the HRSG and steam turbine generator components and prevent thermal stresses that can reduce the lifespan of the equipment.</w:t>
      </w:r>
      <w:r w:rsidR="00437EA1" w:rsidRPr="00BD3F7C">
        <w:rPr>
          <w:rFonts w:ascii="Times New Roman" w:hAnsi="Times New Roman" w:cs="Times New Roman"/>
          <w:sz w:val="24"/>
          <w:szCs w:val="24"/>
        </w:rPr>
        <w:fldChar w:fldCharType="begin"/>
      </w:r>
      <w:r w:rsidR="00437EA1" w:rsidRPr="00BD3F7C">
        <w:rPr>
          <w:rFonts w:ascii="Times New Roman" w:hAnsi="Times New Roman" w:cs="Times New Roman"/>
          <w:sz w:val="24"/>
          <w:szCs w:val="24"/>
        </w:rPr>
        <w:fldChar w:fldCharType="separate"/>
      </w:r>
      <w:r w:rsidR="00437EA1" w:rsidRPr="00BD3F7C">
        <w:rPr>
          <w:rStyle w:val="FootnoteReference"/>
          <w:rFonts w:ascii="Times New Roman" w:hAnsi="Times New Roman" w:cs="Times New Roman"/>
          <w:sz w:val="24"/>
          <w:szCs w:val="24"/>
        </w:rPr>
        <w:t>67</w:t>
      </w:r>
      <w:r w:rsidR="00437EA1" w:rsidRPr="00BD3F7C">
        <w:rPr>
          <w:rFonts w:ascii="Times New Roman" w:hAnsi="Times New Roman" w:cs="Times New Roman"/>
          <w:sz w:val="24"/>
          <w:szCs w:val="24"/>
        </w:rPr>
        <w:fldChar w:fldCharType="end"/>
      </w:r>
      <w:r w:rsidR="0005255D" w:rsidRPr="00BD3F7C">
        <w:rPr>
          <w:rFonts w:ascii="Times New Roman" w:hAnsi="Times New Roman" w:cs="Times New Roman"/>
          <w:sz w:val="24"/>
          <w:szCs w:val="24"/>
        </w:rPr>
        <w:t xml:space="preserve"> The elimination of this long hold is key to a fast start and may be possible with a bypass stack and a modulated damper that can control the amount of exhaust heat and flow that control the steam production rate and temperatures that reach the HRSG.</w:t>
      </w:r>
      <w:r>
        <w:rPr>
          <w:rStyle w:val="FootnoteReference"/>
          <w:rFonts w:ascii="Times New Roman" w:hAnsi="Times New Roman" w:cs="Times New Roman"/>
          <w:sz w:val="24"/>
          <w:szCs w:val="24"/>
        </w:rPr>
        <w:footnoteReference w:id="89"/>
      </w:r>
      <w:r w:rsidR="0005255D" w:rsidRPr="00BD3F7C">
        <w:rPr>
          <w:rFonts w:ascii="Times New Roman" w:hAnsi="Times New Roman" w:cs="Times New Roman"/>
          <w:sz w:val="24"/>
          <w:szCs w:val="24"/>
        </w:rPr>
        <w:t xml:space="preserve"> Fast-start, advanced class combined cycle designs may include a HRSG capable of tolerating rapid changes in temperature and flow of high-temperature exhaust generated by rapidly ramping the turbine.</w:t>
      </w:r>
      <w:r w:rsidR="00437EA1" w:rsidRPr="00BD3F7C">
        <w:rPr>
          <w:rFonts w:ascii="Times New Roman" w:hAnsi="Times New Roman" w:cs="Times New Roman"/>
          <w:sz w:val="24"/>
          <w:szCs w:val="24"/>
        </w:rPr>
        <w:fldChar w:fldCharType="begin"/>
      </w:r>
      <w:r w:rsidR="00437EA1" w:rsidRPr="00BD3F7C">
        <w:rPr>
          <w:rFonts w:ascii="Times New Roman" w:hAnsi="Times New Roman" w:cs="Times New Roman"/>
          <w:sz w:val="24"/>
          <w:szCs w:val="24"/>
        </w:rPr>
        <w:fldChar w:fldCharType="separate"/>
      </w:r>
      <w:r w:rsidR="00437EA1" w:rsidRPr="00BD3F7C">
        <w:rPr>
          <w:rStyle w:val="FootnoteReference"/>
          <w:rFonts w:ascii="Times New Roman" w:hAnsi="Times New Roman" w:cs="Times New Roman"/>
          <w:sz w:val="24"/>
          <w:szCs w:val="24"/>
        </w:rPr>
        <w:t>67</w:t>
      </w:r>
      <w:r w:rsidR="00437EA1" w:rsidRPr="00BD3F7C">
        <w:rPr>
          <w:rFonts w:ascii="Times New Roman" w:hAnsi="Times New Roman" w:cs="Times New Roman"/>
          <w:sz w:val="24"/>
          <w:szCs w:val="24"/>
        </w:rPr>
        <w:fldChar w:fldCharType="end"/>
      </w:r>
      <w:r w:rsidR="0005255D" w:rsidRPr="00BD3F7C">
        <w:rPr>
          <w:rFonts w:ascii="Times New Roman" w:hAnsi="Times New Roman" w:cs="Times New Roman"/>
          <w:sz w:val="24"/>
          <w:szCs w:val="24"/>
        </w:rPr>
        <w:t xml:space="preserve"> </w:t>
      </w:r>
    </w:p>
    <w:p w14:paraId="456B5BE9" w14:textId="4A825202" w:rsidR="005D2907" w:rsidRPr="00BD3F7C" w:rsidRDefault="00A44069" w:rsidP="00133D8F">
      <w:pPr>
        <w:pStyle w:val="Body"/>
        <w:spacing w:before="0" w:after="0"/>
        <w:ind w:firstLine="0"/>
        <w:rPr>
          <w:rFonts w:ascii="Times New Roman" w:hAnsi="Times New Roman" w:cs="Times New Roman"/>
          <w:b/>
          <w:bCs/>
          <w:sz w:val="24"/>
        </w:rPr>
      </w:pPr>
      <w:r w:rsidRPr="00BD3F7C">
        <w:rPr>
          <w:rFonts w:ascii="Times New Roman" w:hAnsi="Times New Roman" w:cs="Times New Roman"/>
          <w:sz w:val="24"/>
        </w:rPr>
        <w:t>Additionally, the start-up time of an HRSG is largely dependent on how warm the system is already (</w:t>
      </w:r>
      <w:r w:rsidRPr="00BD3F7C">
        <w:rPr>
          <w:rFonts w:ascii="Times New Roman" w:hAnsi="Times New Roman" w:cs="Times New Roman"/>
          <w:i/>
          <w:iCs/>
          <w:sz w:val="24"/>
        </w:rPr>
        <w:t>i.e</w:t>
      </w:r>
      <w:r w:rsidRPr="00BD3F7C">
        <w:rPr>
          <w:rFonts w:ascii="Times New Roman" w:hAnsi="Times New Roman" w:cs="Times New Roman"/>
          <w:sz w:val="24"/>
        </w:rPr>
        <w:t xml:space="preserve">., warm start vs. cold start). </w:t>
      </w:r>
      <w:r w:rsidR="00A17E7A" w:rsidRPr="00BD3F7C">
        <w:rPr>
          <w:rFonts w:ascii="Times New Roman" w:hAnsi="Times New Roman" w:cs="Times New Roman"/>
          <w:sz w:val="24"/>
        </w:rPr>
        <w:t xml:space="preserve">Maintaining warm conditions for the HRSG </w:t>
      </w:r>
      <w:r w:rsidR="000E475D" w:rsidRPr="00BD3F7C">
        <w:rPr>
          <w:rFonts w:ascii="Times New Roman" w:hAnsi="Times New Roman" w:cs="Times New Roman"/>
          <w:sz w:val="24"/>
        </w:rPr>
        <w:t xml:space="preserve">after shut-down </w:t>
      </w:r>
      <w:r w:rsidR="00A17E7A" w:rsidRPr="00BD3F7C">
        <w:rPr>
          <w:rFonts w:ascii="Times New Roman" w:hAnsi="Times New Roman" w:cs="Times New Roman"/>
          <w:sz w:val="24"/>
        </w:rPr>
        <w:t>can result in faster</w:t>
      </w:r>
      <w:r w:rsidR="000E475D" w:rsidRPr="00BD3F7C">
        <w:rPr>
          <w:rFonts w:ascii="Times New Roman" w:hAnsi="Times New Roman" w:cs="Times New Roman"/>
          <w:sz w:val="24"/>
        </w:rPr>
        <w:t xml:space="preserve"> start-up times when ramping back up. One option to do thi</w:t>
      </w:r>
      <w:r w:rsidR="00EC73FF" w:rsidRPr="00BD3F7C">
        <w:rPr>
          <w:rFonts w:ascii="Times New Roman" w:hAnsi="Times New Roman" w:cs="Times New Roman"/>
          <w:sz w:val="24"/>
        </w:rPr>
        <w:t>s is with cascaded latent heat storage (CLHS)</w:t>
      </w:r>
      <w:r w:rsidR="00376CD9" w:rsidRPr="00BD3F7C">
        <w:rPr>
          <w:rFonts w:ascii="Times New Roman" w:hAnsi="Times New Roman" w:cs="Times New Roman"/>
          <w:sz w:val="24"/>
        </w:rPr>
        <w:t>, which</w:t>
      </w:r>
      <w:r w:rsidR="00C853D9" w:rsidRPr="00BD3F7C">
        <w:rPr>
          <w:rFonts w:ascii="Times New Roman" w:hAnsi="Times New Roman" w:cs="Times New Roman"/>
          <w:sz w:val="24"/>
        </w:rPr>
        <w:t xml:space="preserve"> can deploy stored thermal energy to keep HRSG warm</w:t>
      </w:r>
      <w:r w:rsidR="00B6254C" w:rsidRPr="00BD3F7C">
        <w:rPr>
          <w:rFonts w:ascii="Times New Roman" w:hAnsi="Times New Roman" w:cs="Times New Roman"/>
          <w:sz w:val="24"/>
        </w:rPr>
        <w:t>.</w:t>
      </w:r>
      <w:r>
        <w:rPr>
          <w:rStyle w:val="FootnoteReference"/>
          <w:rFonts w:ascii="Times New Roman" w:hAnsi="Times New Roman" w:cs="Times New Roman"/>
          <w:sz w:val="24"/>
        </w:rPr>
        <w:footnoteReference w:id="90"/>
      </w:r>
      <w:r w:rsidR="003702FA" w:rsidRPr="00BD3F7C">
        <w:rPr>
          <w:rFonts w:ascii="Times New Roman" w:hAnsi="Times New Roman" w:cs="Times New Roman"/>
          <w:sz w:val="24"/>
        </w:rPr>
        <w:t xml:space="preserve"> Note that start</w:t>
      </w:r>
      <w:r w:rsidRPr="00BD3F7C">
        <w:rPr>
          <w:rFonts w:ascii="Times New Roman" w:hAnsi="Times New Roman" w:cs="Times New Roman"/>
          <w:sz w:val="24"/>
        </w:rPr>
        <w:t>-</w:t>
      </w:r>
      <w:r w:rsidR="003702FA" w:rsidRPr="00BD3F7C">
        <w:rPr>
          <w:rFonts w:ascii="Times New Roman" w:hAnsi="Times New Roman" w:cs="Times New Roman"/>
          <w:sz w:val="24"/>
        </w:rPr>
        <w:t>up times</w:t>
      </w:r>
      <w:r w:rsidRPr="00BD3F7C">
        <w:rPr>
          <w:rFonts w:ascii="Times New Roman" w:hAnsi="Times New Roman" w:cs="Times New Roman"/>
          <w:sz w:val="24"/>
        </w:rPr>
        <w:t xml:space="preserve"> to reach full load can be significantly faster for hot start-ups compared to cold start-ups. </w:t>
      </w:r>
      <w:r w:rsidR="00DB0279" w:rsidRPr="00BD3F7C">
        <w:rPr>
          <w:rFonts w:ascii="Times New Roman" w:hAnsi="Times New Roman" w:cs="Times New Roman"/>
          <w:sz w:val="24"/>
        </w:rPr>
        <w:t xml:space="preserve">One estimate indicates that the duration of start-up for cold, warm, and hot combined cycle plants average around </w:t>
      </w:r>
      <w:r w:rsidR="00312CAF" w:rsidRPr="00BD3F7C">
        <w:rPr>
          <w:rFonts w:ascii="Times New Roman" w:hAnsi="Times New Roman" w:cs="Times New Roman"/>
          <w:sz w:val="24"/>
        </w:rPr>
        <w:lastRenderedPageBreak/>
        <w:t xml:space="preserve">147.5, 117.5, and </w:t>
      </w:r>
      <w:r w:rsidR="001B6D8F" w:rsidRPr="00BD3F7C">
        <w:rPr>
          <w:rFonts w:ascii="Times New Roman" w:hAnsi="Times New Roman" w:cs="Times New Roman"/>
          <w:sz w:val="24"/>
        </w:rPr>
        <w:t>50 minutes, respectively.</w:t>
      </w:r>
      <w:r>
        <w:rPr>
          <w:rStyle w:val="FootnoteReference"/>
          <w:rFonts w:ascii="Times New Roman" w:hAnsi="Times New Roman" w:cs="Times New Roman"/>
          <w:sz w:val="24"/>
        </w:rPr>
        <w:footnoteReference w:id="91"/>
      </w:r>
      <w:r w:rsidR="0024404C" w:rsidRPr="00BD3F7C">
        <w:rPr>
          <w:rFonts w:ascii="Times New Roman" w:hAnsi="Times New Roman" w:cs="Times New Roman"/>
          <w:sz w:val="24"/>
        </w:rPr>
        <w:t xml:space="preserve"> Thus, </w:t>
      </w:r>
      <w:r w:rsidR="001010C1" w:rsidRPr="00BD3F7C">
        <w:rPr>
          <w:rFonts w:ascii="Times New Roman" w:hAnsi="Times New Roman" w:cs="Times New Roman"/>
          <w:sz w:val="24"/>
        </w:rPr>
        <w:t>there is incentive to keep HRSG warm when feasible.</w:t>
      </w:r>
    </w:p>
    <w:p w14:paraId="0C455BD0" w14:textId="12EC09C9" w:rsidR="00504787" w:rsidRPr="00BD3F7C" w:rsidRDefault="00A44069" w:rsidP="00825CBA">
      <w:pPr>
        <w:pStyle w:val="Heading2"/>
        <w:spacing w:before="240" w:after="240"/>
        <w:rPr>
          <w:rFonts w:ascii="Times New Roman" w:hAnsi="Times New Roman" w:cs="Times New Roman"/>
        </w:rPr>
      </w:pPr>
      <w:bookmarkStart w:id="29" w:name="_Toc129502967"/>
      <w:r w:rsidRPr="00BD3F7C">
        <w:rPr>
          <w:rFonts w:ascii="Times New Roman" w:hAnsi="Times New Roman" w:cs="Times New Roman"/>
        </w:rPr>
        <w:t>Purge Credit</w:t>
      </w:r>
      <w:bookmarkEnd w:id="29"/>
    </w:p>
    <w:p w14:paraId="73C8301F" w14:textId="0C24EBB1" w:rsidR="0075388F" w:rsidRDefault="00A44069" w:rsidP="000154C5">
      <w:pPr>
        <w:pStyle w:val="Body"/>
        <w:spacing w:after="0"/>
        <w:ind w:firstLine="0"/>
        <w:rPr>
          <w:rFonts w:ascii="Times New Roman" w:hAnsi="Times New Roman" w:cs="Times New Roman"/>
          <w:sz w:val="24"/>
        </w:rPr>
      </w:pPr>
      <w:r w:rsidRPr="00BD3F7C">
        <w:rPr>
          <w:rFonts w:ascii="Times New Roman" w:hAnsi="Times New Roman" w:cs="Times New Roman"/>
          <w:sz w:val="24"/>
        </w:rPr>
        <w:t xml:space="preserve">This technique involves an EGU receiving credit for a mandatory purging of the fuel systems during shutdown and adding isolation valves in the fuel supply system. This purge of residual fuel from the combustion system with fresh, ambient air is necessary to remove excess combustible fuels in the unit and lower the risk of fire. During a conventional combined cycle startup, this purge takes place prior to ignition, which increases start times, reduces efficiency by decreasing the temperature of the HRSG, and increases thermal fatigue on the units. Generating purge credits during shutdown allows fast-start EGUs to start up without a purge. </w:t>
      </w:r>
    </w:p>
    <w:p w14:paraId="7F7290E8" w14:textId="77777777" w:rsidR="0075388F" w:rsidRDefault="00A44069">
      <w:pPr>
        <w:rPr>
          <w:rFonts w:ascii="Times New Roman" w:eastAsia="Times New Roman" w:hAnsi="Times New Roman" w:cs="Times New Roman"/>
          <w:sz w:val="24"/>
          <w:szCs w:val="24"/>
        </w:rPr>
      </w:pPr>
      <w:r>
        <w:rPr>
          <w:rFonts w:ascii="Times New Roman" w:hAnsi="Times New Roman" w:cs="Times New Roman"/>
          <w:sz w:val="24"/>
        </w:rPr>
        <w:br w:type="page"/>
      </w:r>
    </w:p>
    <w:p w14:paraId="692E098B" w14:textId="77777777" w:rsidR="0075388F" w:rsidRDefault="0075388F" w:rsidP="0075388F">
      <w:pPr>
        <w:autoSpaceDE w:val="0"/>
        <w:autoSpaceDN w:val="0"/>
        <w:adjustRightInd w:val="0"/>
        <w:spacing w:after="120"/>
        <w:rPr>
          <w:rFonts w:ascii="Times New Roman" w:hAnsi="Times New Roman" w:cs="Times New Roman"/>
        </w:rPr>
      </w:pPr>
      <w:bookmarkStart w:id="30" w:name="_Hlk58822444"/>
    </w:p>
    <w:p w14:paraId="2630FDAD" w14:textId="77777777" w:rsidR="0075388F" w:rsidRDefault="0075388F" w:rsidP="0075388F">
      <w:pPr>
        <w:autoSpaceDE w:val="0"/>
        <w:autoSpaceDN w:val="0"/>
        <w:adjustRightInd w:val="0"/>
        <w:spacing w:after="120"/>
        <w:rPr>
          <w:rFonts w:ascii="Times New Roman" w:hAnsi="Times New Roman" w:cs="Times New Roman"/>
        </w:rPr>
      </w:pPr>
    </w:p>
    <w:p w14:paraId="4080AA11" w14:textId="77777777" w:rsidR="0075388F" w:rsidRDefault="0075388F" w:rsidP="0075388F">
      <w:pPr>
        <w:autoSpaceDE w:val="0"/>
        <w:autoSpaceDN w:val="0"/>
        <w:adjustRightInd w:val="0"/>
        <w:spacing w:after="120"/>
        <w:rPr>
          <w:rFonts w:ascii="Times New Roman" w:hAnsi="Times New Roman" w:cs="Times New Roman"/>
        </w:rPr>
      </w:pPr>
    </w:p>
    <w:bookmarkEnd w:id="30"/>
    <w:p w14:paraId="23092E50" w14:textId="77777777" w:rsidR="0075388F" w:rsidRPr="00BD3F7C" w:rsidRDefault="0075388F" w:rsidP="0075388F">
      <w:pPr>
        <w:spacing w:line="360" w:lineRule="auto"/>
        <w:jc w:val="center"/>
        <w:rPr>
          <w:rFonts w:ascii="Times New Roman" w:hAnsi="Times New Roman" w:cs="Times New Roman"/>
          <w:b/>
          <w:bCs/>
          <w:szCs w:val="24"/>
        </w:rPr>
      </w:pPr>
    </w:p>
    <w:p w14:paraId="32426843" w14:textId="77777777" w:rsidR="0075388F" w:rsidRPr="00BD3F7C" w:rsidRDefault="0075388F" w:rsidP="0075388F">
      <w:pPr>
        <w:spacing w:line="360" w:lineRule="auto"/>
        <w:jc w:val="center"/>
        <w:rPr>
          <w:rFonts w:ascii="Times New Roman" w:hAnsi="Times New Roman" w:cs="Times New Roman"/>
          <w:b/>
          <w:bCs/>
          <w:szCs w:val="24"/>
        </w:rPr>
      </w:pPr>
    </w:p>
    <w:p w14:paraId="38A6AAD5" w14:textId="77777777" w:rsidR="0075388F" w:rsidRPr="00BD3F7C" w:rsidRDefault="0075388F" w:rsidP="0075388F">
      <w:pPr>
        <w:spacing w:line="360" w:lineRule="auto"/>
        <w:jc w:val="center"/>
        <w:rPr>
          <w:rFonts w:ascii="Times New Roman" w:hAnsi="Times New Roman" w:cs="Times New Roman"/>
          <w:b/>
          <w:bCs/>
          <w:szCs w:val="24"/>
        </w:rPr>
      </w:pPr>
    </w:p>
    <w:p w14:paraId="6CF474B5" w14:textId="77777777" w:rsidR="0075388F" w:rsidRPr="00BD3F7C" w:rsidRDefault="0075388F" w:rsidP="0075388F">
      <w:pPr>
        <w:spacing w:line="360" w:lineRule="auto"/>
        <w:jc w:val="center"/>
        <w:rPr>
          <w:rFonts w:ascii="Times New Roman" w:hAnsi="Times New Roman" w:cs="Times New Roman"/>
          <w:b/>
          <w:bCs/>
          <w:szCs w:val="24"/>
        </w:rPr>
      </w:pPr>
    </w:p>
    <w:p w14:paraId="48819AA1" w14:textId="77777777" w:rsidR="0075388F" w:rsidRDefault="00A44069" w:rsidP="0075388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Appendix </w:t>
      </w:r>
    </w:p>
    <w:p w14:paraId="7E7EE4EC" w14:textId="3BE12CD4" w:rsidR="0075388F" w:rsidRPr="00BD3F7C" w:rsidRDefault="00A44069" w:rsidP="0075388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Emissions Data</w:t>
      </w:r>
    </w:p>
    <w:p w14:paraId="613826CF" w14:textId="77777777" w:rsidR="0075388F" w:rsidRPr="00BD3F7C" w:rsidRDefault="00A44069" w:rsidP="0075388F">
      <w:pPr>
        <w:rPr>
          <w:rFonts w:ascii="Times New Roman" w:hAnsi="Times New Roman" w:cs="Times New Roman"/>
          <w:szCs w:val="24"/>
        </w:rPr>
      </w:pPr>
      <w:r w:rsidRPr="00BD3F7C">
        <w:rPr>
          <w:rFonts w:ascii="Times New Roman" w:hAnsi="Times New Roman" w:cs="Times New Roman"/>
          <w:szCs w:val="24"/>
        </w:rPr>
        <w:br w:type="page"/>
      </w:r>
    </w:p>
    <w:p w14:paraId="4235B761" w14:textId="77777777" w:rsidR="0075388F" w:rsidRPr="00120BAB" w:rsidRDefault="00A44069" w:rsidP="0075388F">
      <w:pPr>
        <w:autoSpaceDE w:val="0"/>
        <w:autoSpaceDN w:val="0"/>
        <w:adjustRightInd w:val="0"/>
        <w:spacing w:before="240" w:after="240"/>
        <w:rPr>
          <w:rFonts w:ascii="Times New Roman" w:hAnsi="Times New Roman" w:cs="Times New Roman"/>
          <w:b/>
        </w:rPr>
      </w:pPr>
      <w:r w:rsidRPr="00120BAB">
        <w:rPr>
          <w:rFonts w:ascii="Times New Roman" w:hAnsi="Times New Roman" w:cs="Times New Roman"/>
          <w:b/>
        </w:rPr>
        <w:lastRenderedPageBreak/>
        <w:t>Introduction</w:t>
      </w:r>
    </w:p>
    <w:p w14:paraId="21C8D876" w14:textId="37CEF8A7" w:rsidR="0075388F" w:rsidRPr="00120BAB" w:rsidRDefault="00A44069" w:rsidP="0075388F">
      <w:pPr>
        <w:autoSpaceDE w:val="0"/>
        <w:autoSpaceDN w:val="0"/>
        <w:adjustRightInd w:val="0"/>
        <w:spacing w:after="120"/>
        <w:rPr>
          <w:rFonts w:ascii="Times New Roman" w:hAnsi="Times New Roman" w:cs="Times New Roman"/>
          <w:bCs/>
        </w:rPr>
      </w:pPr>
      <w:r w:rsidRPr="00120BAB">
        <w:rPr>
          <w:rFonts w:ascii="Times New Roman" w:hAnsi="Times New Roman" w:cs="Times New Roman"/>
          <w:bCs/>
        </w:rPr>
        <w:t xml:space="preserve">This </w:t>
      </w:r>
      <w:r>
        <w:rPr>
          <w:rFonts w:ascii="Times New Roman" w:hAnsi="Times New Roman" w:cs="Times New Roman"/>
          <w:bCs/>
        </w:rPr>
        <w:t>appendix</w:t>
      </w:r>
      <w:r w:rsidRPr="00120BAB">
        <w:rPr>
          <w:rFonts w:ascii="Times New Roman" w:hAnsi="Times New Roman" w:cs="Times New Roman"/>
          <w:bCs/>
        </w:rPr>
        <w:t xml:space="preserve"> describes the approach used by the EPA to identify the best performing combustion turbines with respect to efficient generation. </w:t>
      </w:r>
    </w:p>
    <w:p w14:paraId="3124E0A3" w14:textId="77777777" w:rsidR="0075388F" w:rsidRPr="00120BAB" w:rsidRDefault="00A44069" w:rsidP="0075388F">
      <w:pPr>
        <w:autoSpaceDE w:val="0"/>
        <w:autoSpaceDN w:val="0"/>
        <w:adjustRightInd w:val="0"/>
        <w:spacing w:before="240" w:after="240"/>
        <w:rPr>
          <w:rFonts w:ascii="Times New Roman" w:hAnsi="Times New Roman" w:cs="Times New Roman"/>
          <w:b/>
        </w:rPr>
      </w:pPr>
      <w:r w:rsidRPr="00120BAB">
        <w:rPr>
          <w:rFonts w:ascii="Times New Roman" w:hAnsi="Times New Roman" w:cs="Times New Roman"/>
          <w:b/>
        </w:rPr>
        <w:t xml:space="preserve">Approach to Identify the Best Performing Base Load and Intermediate Load Combustion Turbines </w:t>
      </w:r>
    </w:p>
    <w:p w14:paraId="6ECAA8C6" w14:textId="77777777" w:rsidR="0075388F" w:rsidRDefault="00A44069" w:rsidP="0075388F">
      <w:pPr>
        <w:autoSpaceDE w:val="0"/>
        <w:autoSpaceDN w:val="0"/>
        <w:adjustRightInd w:val="0"/>
        <w:spacing w:after="120"/>
        <w:rPr>
          <w:rFonts w:ascii="Times New Roman" w:hAnsi="Times New Roman" w:cs="Times New Roman"/>
          <w:sz w:val="24"/>
          <w:szCs w:val="24"/>
        </w:rPr>
      </w:pPr>
      <w:bookmarkStart w:id="31" w:name="_Hlk515958296"/>
      <w:r>
        <w:rPr>
          <w:rFonts w:ascii="Times New Roman" w:hAnsi="Times New Roman" w:cs="Times New Roman"/>
          <w:sz w:val="24"/>
          <w:szCs w:val="24"/>
        </w:rPr>
        <w:t>T</w:t>
      </w:r>
      <w:r w:rsidRPr="00C83011">
        <w:rPr>
          <w:rFonts w:ascii="Times New Roman" w:hAnsi="Times New Roman" w:cs="Times New Roman"/>
          <w:sz w:val="24"/>
          <w:szCs w:val="24"/>
        </w:rPr>
        <w:t xml:space="preserve">o determine the </w:t>
      </w:r>
      <w:r>
        <w:rPr>
          <w:rFonts w:ascii="Times New Roman" w:hAnsi="Times New Roman" w:cs="Times New Roman"/>
          <w:sz w:val="24"/>
          <w:szCs w:val="24"/>
        </w:rPr>
        <w:t xml:space="preserve">12-operating month </w:t>
      </w:r>
      <w:r w:rsidRPr="00C83011">
        <w:rPr>
          <w:rFonts w:ascii="Times New Roman" w:hAnsi="Times New Roman" w:cs="Times New Roman"/>
          <w:sz w:val="24"/>
          <w:szCs w:val="24"/>
        </w:rPr>
        <w:t>emissions rate (lb CO</w:t>
      </w:r>
      <w:r w:rsidRPr="00C83011">
        <w:rPr>
          <w:rFonts w:ascii="Times New Roman" w:hAnsi="Times New Roman" w:cs="Times New Roman"/>
          <w:sz w:val="24"/>
          <w:szCs w:val="24"/>
          <w:vertAlign w:val="subscript"/>
        </w:rPr>
        <w:t>2</w:t>
      </w:r>
      <w:r>
        <w:rPr>
          <w:rFonts w:ascii="Times New Roman" w:hAnsi="Times New Roman" w:cs="Times New Roman"/>
          <w:sz w:val="24"/>
          <w:szCs w:val="24"/>
        </w:rPr>
        <w:t>/</w:t>
      </w:r>
      <w:r w:rsidRPr="00C83011">
        <w:rPr>
          <w:rFonts w:ascii="Times New Roman" w:hAnsi="Times New Roman" w:cs="Times New Roman"/>
          <w:sz w:val="24"/>
          <w:szCs w:val="24"/>
        </w:rPr>
        <w:t>MWh</w:t>
      </w:r>
      <w:r>
        <w:rPr>
          <w:rFonts w:ascii="Times New Roman" w:hAnsi="Times New Roman" w:cs="Times New Roman"/>
          <w:sz w:val="24"/>
          <w:szCs w:val="24"/>
        </w:rPr>
        <w:t>-gross</w:t>
      </w:r>
      <w:r w:rsidRPr="00C83011">
        <w:rPr>
          <w:rFonts w:ascii="Times New Roman" w:hAnsi="Times New Roman" w:cs="Times New Roman"/>
          <w:sz w:val="24"/>
          <w:szCs w:val="24"/>
        </w:rPr>
        <w:t xml:space="preserve">) that is equivalent to the </w:t>
      </w:r>
      <w:r w:rsidRPr="00E067E9">
        <w:rPr>
          <w:rFonts w:ascii="Times New Roman" w:hAnsi="Times New Roman" w:cs="Times New Roman"/>
          <w:sz w:val="24"/>
          <w:szCs w:val="24"/>
        </w:rPr>
        <w:t>best system of emission reduction (BSER)</w:t>
      </w:r>
      <w:r>
        <w:rPr>
          <w:rFonts w:ascii="Times New Roman" w:hAnsi="Times New Roman" w:cs="Times New Roman"/>
          <w:sz w:val="24"/>
          <w:szCs w:val="24"/>
        </w:rPr>
        <w:t>, the EPA</w:t>
      </w:r>
      <w:r w:rsidRPr="00C83011">
        <w:rPr>
          <w:rFonts w:ascii="Times New Roman" w:hAnsi="Times New Roman" w:cs="Times New Roman"/>
          <w:sz w:val="24"/>
          <w:szCs w:val="24"/>
        </w:rPr>
        <w:t xml:space="preserve"> analyzed </w:t>
      </w:r>
      <w:r>
        <w:rPr>
          <w:rFonts w:ascii="Times New Roman" w:hAnsi="Times New Roman" w:cs="Times New Roman"/>
          <w:sz w:val="24"/>
          <w:szCs w:val="24"/>
        </w:rPr>
        <w:t xml:space="preserve">the reporting </w:t>
      </w:r>
      <w:r w:rsidRPr="00C83011">
        <w:rPr>
          <w:rFonts w:ascii="Times New Roman" w:hAnsi="Times New Roman" w:cs="Times New Roman"/>
          <w:sz w:val="24"/>
          <w:szCs w:val="24"/>
        </w:rPr>
        <w:t>CO</w:t>
      </w:r>
      <w:r w:rsidRPr="00C83011">
        <w:rPr>
          <w:rFonts w:ascii="Times New Roman" w:hAnsi="Times New Roman" w:cs="Times New Roman"/>
          <w:sz w:val="24"/>
          <w:szCs w:val="24"/>
          <w:vertAlign w:val="subscript"/>
        </w:rPr>
        <w:t>2</w:t>
      </w:r>
      <w:r w:rsidRPr="00C83011">
        <w:rPr>
          <w:rFonts w:ascii="Times New Roman" w:hAnsi="Times New Roman" w:cs="Times New Roman"/>
          <w:sz w:val="24"/>
          <w:szCs w:val="24"/>
        </w:rPr>
        <w:t xml:space="preserve"> emissions per meg</w:t>
      </w:r>
      <w:r>
        <w:rPr>
          <w:rFonts w:ascii="Times New Roman" w:hAnsi="Times New Roman" w:cs="Times New Roman"/>
          <w:sz w:val="24"/>
          <w:szCs w:val="24"/>
        </w:rPr>
        <w:t>awatt hour of gross generation</w:t>
      </w:r>
      <w:r w:rsidRPr="00C83011">
        <w:rPr>
          <w:rFonts w:ascii="Times New Roman" w:hAnsi="Times New Roman" w:cs="Times New Roman"/>
          <w:sz w:val="24"/>
          <w:szCs w:val="24"/>
        </w:rPr>
        <w:t xml:space="preserve"> </w:t>
      </w:r>
      <w:r w:rsidRPr="00130344">
        <w:rPr>
          <w:rFonts w:ascii="Times New Roman" w:hAnsi="Times New Roman" w:cs="Times New Roman"/>
          <w:sz w:val="24"/>
          <w:szCs w:val="24"/>
        </w:rPr>
        <w:t xml:space="preserve">reported by owners/operators of </w:t>
      </w:r>
      <w:r>
        <w:rPr>
          <w:rFonts w:ascii="Times New Roman" w:hAnsi="Times New Roman" w:cs="Times New Roman"/>
          <w:sz w:val="24"/>
          <w:szCs w:val="24"/>
        </w:rPr>
        <w:t>combustion turbines</w:t>
      </w:r>
      <w:r w:rsidRPr="00130344">
        <w:rPr>
          <w:rFonts w:ascii="Times New Roman" w:hAnsi="Times New Roman" w:cs="Times New Roman"/>
          <w:sz w:val="24"/>
          <w:szCs w:val="24"/>
        </w:rPr>
        <w:t xml:space="preserve"> to the </w:t>
      </w:r>
      <w:r w:rsidRPr="00C83011">
        <w:rPr>
          <w:rFonts w:ascii="Times New Roman" w:hAnsi="Times New Roman" w:cs="Times New Roman"/>
          <w:sz w:val="24"/>
          <w:szCs w:val="24"/>
        </w:rPr>
        <w:t xml:space="preserve">EPA’s Clean Air Markets Division </w:t>
      </w:r>
      <w:r>
        <w:rPr>
          <w:rFonts w:ascii="Times New Roman" w:hAnsi="Times New Roman" w:cs="Times New Roman"/>
          <w:sz w:val="24"/>
          <w:szCs w:val="24"/>
        </w:rPr>
        <w:t xml:space="preserve">(CAMD). The </w:t>
      </w:r>
      <w:r w:rsidRPr="009850E5">
        <w:rPr>
          <w:rFonts w:ascii="Times New Roman" w:hAnsi="Times New Roman" w:cs="Times New Roman"/>
          <w:sz w:val="24"/>
          <w:szCs w:val="24"/>
        </w:rPr>
        <w:t xml:space="preserve">EPA reviewed </w:t>
      </w:r>
      <w:r>
        <w:rPr>
          <w:rFonts w:ascii="Times New Roman" w:hAnsi="Times New Roman" w:cs="Times New Roman"/>
          <w:sz w:val="24"/>
          <w:szCs w:val="24"/>
        </w:rPr>
        <w:t>monthly</w:t>
      </w:r>
      <w:r w:rsidRPr="009850E5">
        <w:rPr>
          <w:rFonts w:ascii="Times New Roman" w:hAnsi="Times New Roman" w:cs="Times New Roman"/>
          <w:sz w:val="24"/>
          <w:szCs w:val="24"/>
        </w:rPr>
        <w:t xml:space="preserve"> emissions data between 20</w:t>
      </w:r>
      <w:r>
        <w:rPr>
          <w:rFonts w:ascii="Times New Roman" w:hAnsi="Times New Roman" w:cs="Times New Roman"/>
          <w:sz w:val="24"/>
          <w:szCs w:val="24"/>
        </w:rPr>
        <w:t>14</w:t>
      </w:r>
      <w:r w:rsidRPr="009850E5">
        <w:rPr>
          <w:rFonts w:ascii="Times New Roman" w:hAnsi="Times New Roman" w:cs="Times New Roman"/>
          <w:sz w:val="24"/>
          <w:szCs w:val="24"/>
        </w:rPr>
        <w:t xml:space="preserve"> and 20</w:t>
      </w:r>
      <w:r>
        <w:rPr>
          <w:rFonts w:ascii="Times New Roman" w:hAnsi="Times New Roman" w:cs="Times New Roman"/>
          <w:sz w:val="24"/>
          <w:szCs w:val="24"/>
        </w:rPr>
        <w:t>21</w:t>
      </w:r>
      <w:r w:rsidRPr="009850E5">
        <w:rPr>
          <w:rFonts w:ascii="Times New Roman" w:hAnsi="Times New Roman" w:cs="Times New Roman"/>
          <w:sz w:val="24"/>
          <w:szCs w:val="24"/>
        </w:rPr>
        <w:t xml:space="preserve"> for all </w:t>
      </w:r>
      <w:r>
        <w:rPr>
          <w:rFonts w:ascii="Times New Roman" w:hAnsi="Times New Roman" w:cs="Times New Roman"/>
          <w:sz w:val="24"/>
          <w:szCs w:val="24"/>
        </w:rPr>
        <w:t>simple and combined cycle combustion turbines</w:t>
      </w:r>
      <w:r w:rsidRPr="009850E5">
        <w:rPr>
          <w:rFonts w:ascii="Times New Roman" w:hAnsi="Times New Roman" w:cs="Times New Roman"/>
          <w:sz w:val="24"/>
          <w:szCs w:val="24"/>
        </w:rPr>
        <w:t xml:space="preserve"> that reported CEMS emissions data to EPA’s CAMD’s emissions collection and monitoring plan system (ECMPS). </w:t>
      </w:r>
      <w:r>
        <w:rPr>
          <w:rFonts w:ascii="Times New Roman" w:hAnsi="Times New Roman" w:cs="Times New Roman"/>
          <w:sz w:val="24"/>
          <w:szCs w:val="24"/>
        </w:rPr>
        <w:t>The procedure EPA used to determine the best performing units is as follows:</w:t>
      </w:r>
    </w:p>
    <w:p w14:paraId="6FB9B2C8" w14:textId="77777777" w:rsidR="0075388F" w:rsidRDefault="00A44069" w:rsidP="0075388F">
      <w:pPr>
        <w:pStyle w:val="ListParagraph"/>
        <w:numPr>
          <w:ilvl w:val="0"/>
          <w:numId w:val="45"/>
        </w:numPr>
        <w:autoSpaceDE w:val="0"/>
        <w:autoSpaceDN w:val="0"/>
        <w:adjustRightInd w:val="0"/>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12-operating month average emission rates were determined using reported monthly data from January 2014 to December 2021 </w:t>
      </w:r>
    </w:p>
    <w:p w14:paraId="420C906D" w14:textId="77777777" w:rsidR="0075388F" w:rsidRDefault="00A44069" w:rsidP="0075388F">
      <w:pPr>
        <w:pStyle w:val="ListParagraph"/>
        <w:numPr>
          <w:ilvl w:val="0"/>
          <w:numId w:val="45"/>
        </w:numPr>
        <w:autoSpaceDE w:val="0"/>
        <w:autoSpaceDN w:val="0"/>
        <w:adjustRightInd w:val="0"/>
        <w:spacing w:after="120" w:line="240" w:lineRule="auto"/>
        <w:rPr>
          <w:rFonts w:ascii="Times New Roman" w:hAnsi="Times New Roman" w:cs="Times New Roman"/>
          <w:sz w:val="24"/>
          <w:szCs w:val="24"/>
        </w:rPr>
      </w:pPr>
      <w:r w:rsidRPr="009850E5">
        <w:rPr>
          <w:rFonts w:ascii="Times New Roman" w:hAnsi="Times New Roman" w:cs="Times New Roman"/>
          <w:sz w:val="24"/>
          <w:szCs w:val="24"/>
        </w:rPr>
        <w:t xml:space="preserve">The </w:t>
      </w:r>
      <w:r>
        <w:rPr>
          <w:rFonts w:ascii="Times New Roman" w:hAnsi="Times New Roman" w:cs="Times New Roman"/>
          <w:sz w:val="24"/>
          <w:szCs w:val="24"/>
        </w:rPr>
        <w:t>combustion turbines</w:t>
      </w:r>
      <w:r w:rsidRPr="009850E5">
        <w:rPr>
          <w:rFonts w:ascii="Times New Roman" w:hAnsi="Times New Roman" w:cs="Times New Roman"/>
          <w:sz w:val="24"/>
          <w:szCs w:val="24"/>
        </w:rPr>
        <w:t xml:space="preserve"> were sorted by</w:t>
      </w:r>
      <w:r>
        <w:rPr>
          <w:rFonts w:ascii="Times New Roman" w:hAnsi="Times New Roman" w:cs="Times New Roman"/>
          <w:sz w:val="24"/>
          <w:szCs w:val="24"/>
        </w:rPr>
        <w:t xml:space="preserve"> </w:t>
      </w:r>
      <w:r w:rsidRPr="009850E5">
        <w:rPr>
          <w:rFonts w:ascii="Times New Roman" w:hAnsi="Times New Roman" w:cs="Times New Roman"/>
          <w:sz w:val="24"/>
          <w:szCs w:val="24"/>
        </w:rPr>
        <w:t xml:space="preserve">lowest maximum </w:t>
      </w:r>
      <w:r>
        <w:rPr>
          <w:rFonts w:ascii="Times New Roman" w:hAnsi="Times New Roman" w:cs="Times New Roman"/>
          <w:sz w:val="24"/>
          <w:szCs w:val="24"/>
        </w:rPr>
        <w:t>12-operating month</w:t>
      </w:r>
      <w:r w:rsidRPr="009850E5">
        <w:rPr>
          <w:rFonts w:ascii="Times New Roman" w:hAnsi="Times New Roman" w:cs="Times New Roman"/>
          <w:sz w:val="24"/>
          <w:szCs w:val="24"/>
        </w:rPr>
        <w:t xml:space="preserve"> emissions </w:t>
      </w:r>
      <w:proofErr w:type="gramStart"/>
      <w:r w:rsidRPr="009850E5">
        <w:rPr>
          <w:rFonts w:ascii="Times New Roman" w:hAnsi="Times New Roman" w:cs="Times New Roman"/>
          <w:sz w:val="24"/>
          <w:szCs w:val="24"/>
        </w:rPr>
        <w:t>rate</w:t>
      </w:r>
      <w:proofErr w:type="gramEnd"/>
    </w:p>
    <w:p w14:paraId="770D837B" w14:textId="77777777" w:rsidR="0075388F" w:rsidRDefault="00A44069" w:rsidP="0075388F">
      <w:pPr>
        <w:pStyle w:val="ListParagraph"/>
        <w:numPr>
          <w:ilvl w:val="1"/>
          <w:numId w:val="45"/>
        </w:numPr>
        <w:autoSpaceDE w:val="0"/>
        <w:autoSpaceDN w:val="0"/>
        <w:adjustRightInd w:val="0"/>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The EPA filtered out combined heat and power combustion </w:t>
      </w:r>
      <w:proofErr w:type="gramStart"/>
      <w:r>
        <w:rPr>
          <w:rFonts w:ascii="Times New Roman" w:hAnsi="Times New Roman" w:cs="Times New Roman"/>
          <w:sz w:val="24"/>
          <w:szCs w:val="24"/>
        </w:rPr>
        <w:t>turbines</w:t>
      </w:r>
      <w:proofErr w:type="gramEnd"/>
    </w:p>
    <w:p w14:paraId="5C79F660" w14:textId="77777777" w:rsidR="0075388F" w:rsidRPr="005D3F5C" w:rsidRDefault="00A44069" w:rsidP="0075388F">
      <w:pPr>
        <w:pStyle w:val="ListParagraph"/>
        <w:numPr>
          <w:ilvl w:val="0"/>
          <w:numId w:val="45"/>
        </w:numPr>
        <w:autoSpaceDE w:val="0"/>
        <w:autoSpaceDN w:val="0"/>
        <w:adjustRightInd w:val="0"/>
        <w:spacing w:after="120" w:line="240" w:lineRule="auto"/>
        <w:rPr>
          <w:rFonts w:ascii="Times New Roman" w:hAnsi="Times New Roman" w:cs="Times New Roman"/>
          <w:sz w:val="24"/>
          <w:szCs w:val="24"/>
        </w:rPr>
      </w:pPr>
      <w:r w:rsidRPr="005D3F5C">
        <w:rPr>
          <w:rFonts w:ascii="Times New Roman" w:hAnsi="Times New Roman" w:cs="Times New Roman"/>
          <w:sz w:val="24"/>
          <w:szCs w:val="24"/>
        </w:rPr>
        <w:t>The best performing</w:t>
      </w:r>
      <w:r>
        <w:rPr>
          <w:rFonts w:ascii="Times New Roman" w:hAnsi="Times New Roman" w:cs="Times New Roman"/>
          <w:sz w:val="24"/>
          <w:szCs w:val="24"/>
        </w:rPr>
        <w:t>/most efficient</w:t>
      </w:r>
      <w:r w:rsidRPr="005D3F5C">
        <w:rPr>
          <w:rFonts w:ascii="Times New Roman" w:hAnsi="Times New Roman" w:cs="Times New Roman"/>
          <w:sz w:val="24"/>
          <w:szCs w:val="24"/>
        </w:rPr>
        <w:t xml:space="preserve"> </w:t>
      </w:r>
      <w:r>
        <w:rPr>
          <w:rFonts w:ascii="Times New Roman" w:hAnsi="Times New Roman" w:cs="Times New Roman"/>
          <w:sz w:val="24"/>
          <w:szCs w:val="24"/>
        </w:rPr>
        <w:t>combustion turbines (combustion turbines with the lowest maximum emissions rate)</w:t>
      </w:r>
      <w:r w:rsidRPr="005D3F5C">
        <w:rPr>
          <w:rFonts w:ascii="Times New Roman" w:hAnsi="Times New Roman" w:cs="Times New Roman"/>
          <w:sz w:val="24"/>
          <w:szCs w:val="24"/>
        </w:rPr>
        <w:t xml:space="preserve"> were sorted into two groups</w:t>
      </w:r>
      <w:r>
        <w:rPr>
          <w:rFonts w:ascii="Times New Roman" w:hAnsi="Times New Roman" w:cs="Times New Roman"/>
          <w:sz w:val="24"/>
          <w:szCs w:val="24"/>
        </w:rPr>
        <w:t xml:space="preserve">: simple and combined cycle combustion </w:t>
      </w:r>
      <w:proofErr w:type="gramStart"/>
      <w:r>
        <w:rPr>
          <w:rFonts w:ascii="Times New Roman" w:hAnsi="Times New Roman" w:cs="Times New Roman"/>
          <w:sz w:val="24"/>
          <w:szCs w:val="24"/>
        </w:rPr>
        <w:t>turbines</w:t>
      </w:r>
      <w:proofErr w:type="gramEnd"/>
    </w:p>
    <w:p w14:paraId="4DEDA1E8" w14:textId="77777777" w:rsidR="0075388F" w:rsidRDefault="00A44069" w:rsidP="0075388F">
      <w:pPr>
        <w:pStyle w:val="ListParagraph"/>
        <w:numPr>
          <w:ilvl w:val="1"/>
          <w:numId w:val="45"/>
        </w:numPr>
        <w:rPr>
          <w:rFonts w:ascii="Times New Roman" w:hAnsi="Times New Roman" w:cs="Times New Roman"/>
          <w:sz w:val="24"/>
          <w:szCs w:val="24"/>
        </w:rPr>
      </w:pPr>
      <w:r>
        <w:rPr>
          <w:rFonts w:ascii="Times New Roman" w:hAnsi="Times New Roman" w:cs="Times New Roman"/>
          <w:sz w:val="24"/>
          <w:szCs w:val="24"/>
        </w:rPr>
        <w:t xml:space="preserve">The EPA used the maximum emissions rate and not the average or lowest achieved emissions rate because 111(b) emission standards are never to be exceeded standards and this approach takes into account variability in identifying the best performing combustion </w:t>
      </w:r>
      <w:proofErr w:type="gramStart"/>
      <w:r>
        <w:rPr>
          <w:rFonts w:ascii="Times New Roman" w:hAnsi="Times New Roman" w:cs="Times New Roman"/>
          <w:sz w:val="24"/>
          <w:szCs w:val="24"/>
        </w:rPr>
        <w:t>turbines</w:t>
      </w:r>
      <w:proofErr w:type="gramEnd"/>
    </w:p>
    <w:p w14:paraId="306923BD" w14:textId="77777777" w:rsidR="0075388F" w:rsidRDefault="00A44069" w:rsidP="0075388F">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 xml:space="preserve">The EPA determined the 12-operating month intermediate load emission rates by only considering average 12-operating month capacity factors of greater than 20% on a heat input </w:t>
      </w:r>
      <w:proofErr w:type="gramStart"/>
      <w:r>
        <w:rPr>
          <w:rFonts w:ascii="Times New Roman" w:hAnsi="Times New Roman" w:cs="Times New Roman"/>
          <w:sz w:val="24"/>
          <w:szCs w:val="24"/>
        </w:rPr>
        <w:t>basis</w:t>
      </w:r>
      <w:proofErr w:type="gramEnd"/>
    </w:p>
    <w:p w14:paraId="4C8CD710" w14:textId="77777777" w:rsidR="0075388F" w:rsidRDefault="00A44069" w:rsidP="0075388F">
      <w:pPr>
        <w:pStyle w:val="ListParagraph"/>
        <w:numPr>
          <w:ilvl w:val="1"/>
          <w:numId w:val="45"/>
        </w:numPr>
        <w:rPr>
          <w:rFonts w:ascii="Times New Roman" w:hAnsi="Times New Roman" w:cs="Times New Roman"/>
          <w:sz w:val="24"/>
          <w:szCs w:val="24"/>
        </w:rPr>
      </w:pPr>
      <w:r w:rsidRPr="59652A48">
        <w:rPr>
          <w:rFonts w:ascii="Times New Roman" w:hAnsi="Times New Roman" w:cs="Times New Roman"/>
          <w:sz w:val="24"/>
          <w:szCs w:val="24"/>
        </w:rPr>
        <w:t xml:space="preserve">For simple cycle turbines with no intermediate data, the EPA substituted in the highest low load 12-operaitng month average as representative of intermediate load operation—the EPA did this to avoid missing the best performing simple cycle turbines if they never operated as an intermediate load combustion </w:t>
      </w:r>
      <w:proofErr w:type="gramStart"/>
      <w:r w:rsidRPr="59652A48">
        <w:rPr>
          <w:rFonts w:ascii="Times New Roman" w:hAnsi="Times New Roman" w:cs="Times New Roman"/>
          <w:sz w:val="24"/>
          <w:szCs w:val="24"/>
        </w:rPr>
        <w:t>turbine</w:t>
      </w:r>
      <w:proofErr w:type="gramEnd"/>
    </w:p>
    <w:p w14:paraId="52234CA4" w14:textId="77777777" w:rsidR="0075388F" w:rsidRDefault="00A44069" w:rsidP="0075388F">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 xml:space="preserve">The EPA determined the 12-operating month base load emissions rate by only considering average 12-operating month capacity factors of greater than 50% on a heat input </w:t>
      </w:r>
      <w:proofErr w:type="gramStart"/>
      <w:r>
        <w:rPr>
          <w:rFonts w:ascii="Times New Roman" w:hAnsi="Times New Roman" w:cs="Times New Roman"/>
          <w:sz w:val="24"/>
          <w:szCs w:val="24"/>
        </w:rPr>
        <w:t>basis</w:t>
      </w:r>
      <w:proofErr w:type="gramEnd"/>
    </w:p>
    <w:p w14:paraId="2F400286" w14:textId="77777777" w:rsidR="0075388F" w:rsidRDefault="00A44069" w:rsidP="0075388F">
      <w:pPr>
        <w:pStyle w:val="ListParagraph"/>
        <w:numPr>
          <w:ilvl w:val="1"/>
          <w:numId w:val="45"/>
        </w:numPr>
        <w:rPr>
          <w:rFonts w:ascii="Times New Roman" w:hAnsi="Times New Roman" w:cs="Times New Roman"/>
          <w:sz w:val="24"/>
          <w:szCs w:val="24"/>
        </w:rPr>
      </w:pPr>
      <w:r>
        <w:rPr>
          <w:rFonts w:ascii="Times New Roman" w:hAnsi="Times New Roman" w:cs="Times New Roman"/>
          <w:sz w:val="24"/>
          <w:szCs w:val="24"/>
        </w:rPr>
        <w:t xml:space="preserve">The EPA only considered emission rates from combustion turbines with over </w:t>
      </w:r>
      <w:commentRangeStart w:id="32"/>
      <w:r>
        <w:rPr>
          <w:rFonts w:ascii="Times New Roman" w:hAnsi="Times New Roman" w:cs="Times New Roman"/>
          <w:sz w:val="24"/>
          <w:szCs w:val="24"/>
        </w:rPr>
        <w:t xml:space="preserve">12 12-operating month emission rates—this requires a minimum of 24 months of operation </w:t>
      </w:r>
      <w:commentRangeEnd w:id="32"/>
      <w:r w:rsidR="00024224">
        <w:rPr>
          <w:rStyle w:val="CommentReference"/>
        </w:rPr>
        <w:commentReference w:id="32"/>
      </w:r>
      <w:r>
        <w:rPr>
          <w:rFonts w:ascii="Times New Roman" w:hAnsi="Times New Roman" w:cs="Times New Roman"/>
          <w:sz w:val="24"/>
          <w:szCs w:val="24"/>
        </w:rPr>
        <w:t xml:space="preserve">as a base load combustion turbine and assures variability is taken into </w:t>
      </w:r>
      <w:proofErr w:type="gramStart"/>
      <w:r>
        <w:rPr>
          <w:rFonts w:ascii="Times New Roman" w:hAnsi="Times New Roman" w:cs="Times New Roman"/>
          <w:sz w:val="24"/>
          <w:szCs w:val="24"/>
        </w:rPr>
        <w:t>account</w:t>
      </w:r>
      <w:proofErr w:type="gramEnd"/>
    </w:p>
    <w:p w14:paraId="45ADAB71" w14:textId="77777777" w:rsidR="0075388F" w:rsidRDefault="00A44069" w:rsidP="59652A48">
      <w:pPr>
        <w:autoSpaceDE w:val="0"/>
        <w:autoSpaceDN w:val="0"/>
        <w:adjustRightInd w:val="0"/>
        <w:spacing w:after="120"/>
        <w:rPr>
          <w:rFonts w:ascii="Times New Roman" w:hAnsi="Times New Roman" w:cs="Times New Roman"/>
          <w:i/>
          <w:iCs/>
          <w:sz w:val="24"/>
          <w:szCs w:val="24"/>
        </w:rPr>
      </w:pPr>
      <w:r w:rsidRPr="59652A48">
        <w:rPr>
          <w:rFonts w:ascii="Times New Roman" w:hAnsi="Times New Roman" w:cs="Times New Roman"/>
          <w:i/>
          <w:iCs/>
          <w:sz w:val="24"/>
          <w:szCs w:val="24"/>
        </w:rPr>
        <w:t xml:space="preserve">Simple Cycle Turbines with the Lowest Reported Intermediate Loas Emission Rates </w:t>
      </w:r>
    </w:p>
    <w:p w14:paraId="3296E2F2" w14:textId="77777777" w:rsidR="0075388F" w:rsidRDefault="00A44069" w:rsidP="0075388F">
      <w:pPr>
        <w:autoSpaceDE w:val="0"/>
        <w:autoSpaceDN w:val="0"/>
        <w:adjustRightInd w:val="0"/>
        <w:spacing w:after="120"/>
        <w:rPr>
          <w:rFonts w:ascii="Times New Roman" w:hAnsi="Times New Roman" w:cs="Times New Roman"/>
          <w:sz w:val="24"/>
          <w:szCs w:val="24"/>
        </w:rPr>
      </w:pPr>
      <w:r w:rsidRPr="003C5E8A">
        <w:rPr>
          <w:rFonts w:ascii="Times New Roman" w:hAnsi="Times New Roman" w:cs="Times New Roman"/>
          <w:sz w:val="24"/>
          <w:szCs w:val="24"/>
        </w:rPr>
        <w:t xml:space="preserve">Based on the maximum reported </w:t>
      </w:r>
      <w:r>
        <w:rPr>
          <w:rFonts w:ascii="Times New Roman" w:hAnsi="Times New Roman" w:cs="Times New Roman"/>
          <w:sz w:val="24"/>
          <w:szCs w:val="24"/>
        </w:rPr>
        <w:t xml:space="preserve">intermediate load 12-operating month </w:t>
      </w:r>
      <w:r w:rsidRPr="003C5E8A">
        <w:rPr>
          <w:rFonts w:ascii="Times New Roman" w:hAnsi="Times New Roman" w:cs="Times New Roman"/>
          <w:sz w:val="24"/>
          <w:szCs w:val="24"/>
        </w:rPr>
        <w:t>emission rates</w:t>
      </w:r>
      <w:r>
        <w:rPr>
          <w:rFonts w:ascii="Times New Roman" w:hAnsi="Times New Roman" w:cs="Times New Roman"/>
          <w:sz w:val="24"/>
          <w:szCs w:val="24"/>
        </w:rPr>
        <w:t xml:space="preserve"> (with substituted low load emission rates for combustion turbines that haven’t operated as intermediate load combustion turbines)</w:t>
      </w:r>
      <w:r w:rsidRPr="003C5E8A">
        <w:rPr>
          <w:rFonts w:ascii="Times New Roman" w:hAnsi="Times New Roman" w:cs="Times New Roman"/>
          <w:sz w:val="24"/>
          <w:szCs w:val="24"/>
        </w:rPr>
        <w:t xml:space="preserve">, </w:t>
      </w:r>
      <w:r>
        <w:rPr>
          <w:rFonts w:ascii="Times New Roman" w:hAnsi="Times New Roman" w:cs="Times New Roman"/>
          <w:sz w:val="24"/>
          <w:szCs w:val="24"/>
        </w:rPr>
        <w:t>53</w:t>
      </w:r>
      <w:r w:rsidRPr="003C5E8A">
        <w:rPr>
          <w:rFonts w:ascii="Times New Roman" w:hAnsi="Times New Roman" w:cs="Times New Roman"/>
          <w:sz w:val="24"/>
          <w:szCs w:val="24"/>
        </w:rPr>
        <w:t xml:space="preserve"> </w:t>
      </w:r>
      <w:r>
        <w:rPr>
          <w:rFonts w:ascii="Times New Roman" w:hAnsi="Times New Roman" w:cs="Times New Roman"/>
          <w:sz w:val="24"/>
          <w:szCs w:val="24"/>
        </w:rPr>
        <w:t xml:space="preserve">simple cycle turbines </w:t>
      </w:r>
      <w:r w:rsidRPr="003C5E8A">
        <w:rPr>
          <w:rFonts w:ascii="Times New Roman" w:hAnsi="Times New Roman" w:cs="Times New Roman"/>
          <w:sz w:val="24"/>
          <w:szCs w:val="24"/>
        </w:rPr>
        <w:t xml:space="preserve">have maintained annual emission rates of </w:t>
      </w:r>
      <w:r>
        <w:rPr>
          <w:rFonts w:ascii="Times New Roman" w:hAnsi="Times New Roman" w:cs="Times New Roman"/>
          <w:sz w:val="24"/>
          <w:szCs w:val="24"/>
        </w:rPr>
        <w:t>1,150</w:t>
      </w:r>
      <w:r w:rsidRPr="003C5E8A">
        <w:rPr>
          <w:rFonts w:ascii="Times New Roman" w:hAnsi="Times New Roman" w:cs="Times New Roman"/>
          <w:sz w:val="24"/>
          <w:szCs w:val="24"/>
        </w:rPr>
        <w:t xml:space="preserve"> lb CO</w:t>
      </w:r>
      <w:r w:rsidRPr="003C5E8A">
        <w:rPr>
          <w:rFonts w:ascii="Times New Roman" w:hAnsi="Times New Roman" w:cs="Times New Roman"/>
          <w:sz w:val="24"/>
          <w:szCs w:val="24"/>
          <w:vertAlign w:val="subscript"/>
        </w:rPr>
        <w:t>2</w:t>
      </w:r>
      <w:r w:rsidRPr="003C5E8A">
        <w:rPr>
          <w:rFonts w:ascii="Times New Roman" w:hAnsi="Times New Roman" w:cs="Times New Roman"/>
          <w:sz w:val="24"/>
          <w:szCs w:val="24"/>
        </w:rPr>
        <w:t>/MWh-gross</w:t>
      </w:r>
      <w:r>
        <w:rPr>
          <w:rFonts w:ascii="Times New Roman" w:hAnsi="Times New Roman" w:cs="Times New Roman"/>
          <w:sz w:val="24"/>
          <w:szCs w:val="24"/>
        </w:rPr>
        <w:t>, 15</w:t>
      </w:r>
      <w:r w:rsidRPr="003C5E8A">
        <w:rPr>
          <w:rFonts w:ascii="Times New Roman" w:hAnsi="Times New Roman" w:cs="Times New Roman"/>
          <w:sz w:val="24"/>
          <w:szCs w:val="24"/>
        </w:rPr>
        <w:t xml:space="preserve"> have maintained annual emission rates of 1,</w:t>
      </w:r>
      <w:r>
        <w:rPr>
          <w:rFonts w:ascii="Times New Roman" w:hAnsi="Times New Roman" w:cs="Times New Roman"/>
          <w:sz w:val="24"/>
          <w:szCs w:val="24"/>
        </w:rPr>
        <w:t>100</w:t>
      </w:r>
      <w:r w:rsidRPr="003C5E8A">
        <w:rPr>
          <w:rFonts w:ascii="Times New Roman" w:hAnsi="Times New Roman" w:cs="Times New Roman"/>
          <w:sz w:val="24"/>
          <w:szCs w:val="24"/>
        </w:rPr>
        <w:t xml:space="preserve"> lb CO</w:t>
      </w:r>
      <w:r w:rsidRPr="003C5E8A">
        <w:rPr>
          <w:rFonts w:ascii="Times New Roman" w:hAnsi="Times New Roman" w:cs="Times New Roman"/>
          <w:sz w:val="24"/>
          <w:szCs w:val="24"/>
          <w:vertAlign w:val="subscript"/>
        </w:rPr>
        <w:t>2</w:t>
      </w:r>
      <w:r w:rsidRPr="003C5E8A">
        <w:rPr>
          <w:rFonts w:ascii="Times New Roman" w:hAnsi="Times New Roman" w:cs="Times New Roman"/>
          <w:sz w:val="24"/>
          <w:szCs w:val="24"/>
        </w:rPr>
        <w:t>/MWh-gross</w:t>
      </w:r>
      <w:r>
        <w:rPr>
          <w:rFonts w:ascii="Times New Roman" w:hAnsi="Times New Roman" w:cs="Times New Roman"/>
          <w:sz w:val="24"/>
          <w:szCs w:val="24"/>
        </w:rPr>
        <w:t>, and 2 have maintained 12-operating month emission rates of 1,000 lb CO</w:t>
      </w:r>
      <w:r w:rsidRPr="00C06236">
        <w:rPr>
          <w:rFonts w:ascii="Times New Roman" w:hAnsi="Times New Roman" w:cs="Times New Roman"/>
          <w:sz w:val="24"/>
          <w:szCs w:val="24"/>
          <w:vertAlign w:val="subscript"/>
        </w:rPr>
        <w:t>2</w:t>
      </w:r>
      <w:r>
        <w:rPr>
          <w:rFonts w:ascii="Times New Roman" w:hAnsi="Times New Roman" w:cs="Times New Roman"/>
          <w:sz w:val="24"/>
          <w:szCs w:val="24"/>
        </w:rPr>
        <w:t>/MWh-gross.</w:t>
      </w:r>
      <w:r w:rsidRPr="003C5E8A">
        <w:rPr>
          <w:rFonts w:ascii="Times New Roman" w:hAnsi="Times New Roman" w:cs="Times New Roman"/>
          <w:sz w:val="24"/>
          <w:szCs w:val="24"/>
        </w:rPr>
        <w:t xml:space="preserve"> </w:t>
      </w:r>
      <w:r>
        <w:rPr>
          <w:rFonts w:ascii="Times New Roman" w:hAnsi="Times New Roman" w:cs="Times New Roman"/>
          <w:sz w:val="24"/>
          <w:szCs w:val="24"/>
        </w:rPr>
        <w:t>Figure 1 shows the reported emission rates.</w:t>
      </w:r>
    </w:p>
    <w:p w14:paraId="618D3009" w14:textId="77777777" w:rsidR="0075388F" w:rsidRDefault="0075388F" w:rsidP="0075388F">
      <w:pPr>
        <w:autoSpaceDE w:val="0"/>
        <w:autoSpaceDN w:val="0"/>
        <w:adjustRightInd w:val="0"/>
        <w:spacing w:after="120"/>
        <w:rPr>
          <w:rFonts w:ascii="Times New Roman" w:hAnsi="Times New Roman" w:cs="Times New Roman"/>
          <w:sz w:val="24"/>
          <w:szCs w:val="24"/>
        </w:rPr>
        <w:sectPr w:rsidR="0075388F" w:rsidSect="000F6305">
          <w:footerReference w:type="default" r:id="rId14"/>
          <w:pgSz w:w="12240" w:h="15840" w:code="1"/>
          <w:pgMar w:top="1080" w:right="1080" w:bottom="1080" w:left="1080" w:header="720" w:footer="720" w:gutter="0"/>
          <w:cols w:space="720"/>
          <w:titlePg/>
          <w:docGrid w:linePitch="360"/>
        </w:sectPr>
      </w:pPr>
    </w:p>
    <w:p w14:paraId="0078A61C" w14:textId="77777777" w:rsidR="0075388F" w:rsidRDefault="00A44069" w:rsidP="0075388F">
      <w:pPr>
        <w:autoSpaceDE w:val="0"/>
        <w:autoSpaceDN w:val="0"/>
        <w:adjustRightInd w:val="0"/>
        <w:spacing w:after="120"/>
        <w:jc w:val="center"/>
        <w:rPr>
          <w:rFonts w:ascii="Times New Roman" w:hAnsi="Times New Roman" w:cs="Times New Roman"/>
          <w:sz w:val="24"/>
          <w:szCs w:val="24"/>
        </w:rPr>
      </w:pPr>
      <w:r>
        <w:rPr>
          <w:rFonts w:ascii="Times New Roman" w:hAnsi="Times New Roman" w:cs="Times New Roman"/>
          <w:sz w:val="24"/>
          <w:szCs w:val="24"/>
        </w:rPr>
        <w:lastRenderedPageBreak/>
        <w:t>Figure 1: 12-Operating Month Intermediate Load Emission Rates for the Best Performing Simple Cycle Turbines</w:t>
      </w:r>
    </w:p>
    <w:tbl>
      <w:tblPr>
        <w:tblW w:w="13705"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25"/>
        <w:gridCol w:w="990"/>
        <w:gridCol w:w="720"/>
        <w:gridCol w:w="1350"/>
        <w:gridCol w:w="1080"/>
        <w:gridCol w:w="2250"/>
        <w:gridCol w:w="3240"/>
        <w:gridCol w:w="1350"/>
      </w:tblGrid>
      <w:tr w:rsidR="004A7D33" w14:paraId="6028A29E" w14:textId="77777777" w:rsidTr="00A51F8D">
        <w:trPr>
          <w:trHeight w:val="410"/>
        </w:trPr>
        <w:tc>
          <w:tcPr>
            <w:tcW w:w="2725" w:type="dxa"/>
          </w:tcPr>
          <w:p w14:paraId="2F8935AC" w14:textId="77777777" w:rsidR="0075388F" w:rsidRPr="00525C07" w:rsidRDefault="00A44069" w:rsidP="00A51F8D">
            <w:pPr>
              <w:autoSpaceDE w:val="0"/>
              <w:autoSpaceDN w:val="0"/>
              <w:adjustRightInd w:val="0"/>
              <w:rPr>
                <w:rFonts w:ascii="Times New Roman" w:hAnsi="Times New Roman" w:cs="Times New Roman"/>
                <w:b/>
                <w:bCs/>
                <w:color w:val="000000"/>
                <w:sz w:val="16"/>
                <w:szCs w:val="16"/>
              </w:rPr>
            </w:pPr>
            <w:r w:rsidRPr="00525C07">
              <w:rPr>
                <w:rFonts w:ascii="Times New Roman" w:hAnsi="Times New Roman" w:cs="Times New Roman"/>
                <w:b/>
                <w:bCs/>
                <w:color w:val="000000"/>
                <w:sz w:val="16"/>
                <w:szCs w:val="16"/>
              </w:rPr>
              <w:t>Facility Name</w:t>
            </w:r>
          </w:p>
        </w:tc>
        <w:tc>
          <w:tcPr>
            <w:tcW w:w="990" w:type="dxa"/>
          </w:tcPr>
          <w:p w14:paraId="3DDCD57D" w14:textId="77777777" w:rsidR="0075388F" w:rsidRPr="00525C07" w:rsidRDefault="00A44069" w:rsidP="00A51F8D">
            <w:pPr>
              <w:autoSpaceDE w:val="0"/>
              <w:autoSpaceDN w:val="0"/>
              <w:adjustRightInd w:val="0"/>
              <w:rPr>
                <w:rFonts w:ascii="Times New Roman" w:hAnsi="Times New Roman" w:cs="Times New Roman"/>
                <w:b/>
                <w:bCs/>
                <w:color w:val="000000"/>
                <w:sz w:val="16"/>
                <w:szCs w:val="16"/>
              </w:rPr>
            </w:pPr>
            <w:r w:rsidRPr="00525C07">
              <w:rPr>
                <w:rFonts w:ascii="Times New Roman" w:hAnsi="Times New Roman" w:cs="Times New Roman"/>
                <w:b/>
                <w:bCs/>
                <w:color w:val="000000"/>
                <w:sz w:val="16"/>
                <w:szCs w:val="16"/>
              </w:rPr>
              <w:t>Facility ID (ORISPL)</w:t>
            </w:r>
          </w:p>
        </w:tc>
        <w:tc>
          <w:tcPr>
            <w:tcW w:w="720" w:type="dxa"/>
          </w:tcPr>
          <w:p w14:paraId="5BF6DEC2" w14:textId="77777777" w:rsidR="0075388F" w:rsidRPr="00525C07" w:rsidRDefault="00A44069" w:rsidP="00A51F8D">
            <w:pPr>
              <w:autoSpaceDE w:val="0"/>
              <w:autoSpaceDN w:val="0"/>
              <w:adjustRightInd w:val="0"/>
              <w:rPr>
                <w:rFonts w:ascii="Times New Roman" w:hAnsi="Times New Roman" w:cs="Times New Roman"/>
                <w:b/>
                <w:bCs/>
                <w:color w:val="000000"/>
                <w:sz w:val="16"/>
                <w:szCs w:val="16"/>
              </w:rPr>
            </w:pPr>
            <w:r w:rsidRPr="00525C07">
              <w:rPr>
                <w:rFonts w:ascii="Times New Roman" w:hAnsi="Times New Roman" w:cs="Times New Roman"/>
                <w:b/>
                <w:bCs/>
                <w:color w:val="000000"/>
                <w:sz w:val="16"/>
                <w:szCs w:val="16"/>
              </w:rPr>
              <w:t>Unit ID</w:t>
            </w:r>
          </w:p>
        </w:tc>
        <w:tc>
          <w:tcPr>
            <w:tcW w:w="1350" w:type="dxa"/>
          </w:tcPr>
          <w:p w14:paraId="28CC9F6E" w14:textId="77777777" w:rsidR="0075388F" w:rsidRPr="00525C07" w:rsidRDefault="00A44069" w:rsidP="00A51F8D">
            <w:pPr>
              <w:autoSpaceDE w:val="0"/>
              <w:autoSpaceDN w:val="0"/>
              <w:adjustRightInd w:val="0"/>
              <w:rPr>
                <w:rFonts w:ascii="Times New Roman" w:hAnsi="Times New Roman" w:cs="Times New Roman"/>
                <w:b/>
                <w:bCs/>
                <w:color w:val="000000"/>
                <w:sz w:val="16"/>
                <w:szCs w:val="16"/>
              </w:rPr>
            </w:pPr>
            <w:r w:rsidRPr="00525C07">
              <w:rPr>
                <w:rFonts w:ascii="Times New Roman" w:hAnsi="Times New Roman" w:cs="Times New Roman"/>
                <w:b/>
                <w:bCs/>
                <w:color w:val="000000"/>
                <w:sz w:val="16"/>
                <w:szCs w:val="16"/>
              </w:rPr>
              <w:t>Commercial Operation Date</w:t>
            </w:r>
          </w:p>
        </w:tc>
        <w:tc>
          <w:tcPr>
            <w:tcW w:w="1080" w:type="dxa"/>
          </w:tcPr>
          <w:p w14:paraId="4D0D0877" w14:textId="77777777" w:rsidR="0075388F" w:rsidRPr="00525C07" w:rsidRDefault="00A44069" w:rsidP="00A51F8D">
            <w:pPr>
              <w:autoSpaceDE w:val="0"/>
              <w:autoSpaceDN w:val="0"/>
              <w:adjustRightInd w:val="0"/>
              <w:rPr>
                <w:rFonts w:ascii="Times New Roman" w:hAnsi="Times New Roman" w:cs="Times New Roman"/>
                <w:b/>
                <w:bCs/>
                <w:color w:val="000000"/>
                <w:sz w:val="16"/>
                <w:szCs w:val="16"/>
              </w:rPr>
            </w:pPr>
            <w:r w:rsidRPr="00525C07">
              <w:rPr>
                <w:rFonts w:ascii="Times New Roman" w:hAnsi="Times New Roman" w:cs="Times New Roman"/>
                <w:b/>
                <w:bCs/>
                <w:color w:val="000000"/>
                <w:sz w:val="16"/>
                <w:szCs w:val="16"/>
              </w:rPr>
              <w:t>Hourly Heat Input (MMBtu/h)</w:t>
            </w:r>
          </w:p>
        </w:tc>
        <w:tc>
          <w:tcPr>
            <w:tcW w:w="2250" w:type="dxa"/>
          </w:tcPr>
          <w:p w14:paraId="080A9E57" w14:textId="77777777" w:rsidR="0075388F" w:rsidRPr="00525C07" w:rsidRDefault="00A44069" w:rsidP="00A51F8D">
            <w:pPr>
              <w:autoSpaceDE w:val="0"/>
              <w:autoSpaceDN w:val="0"/>
              <w:adjustRightInd w:val="0"/>
              <w:rPr>
                <w:rFonts w:ascii="Times New Roman" w:hAnsi="Times New Roman" w:cs="Times New Roman"/>
                <w:b/>
                <w:bCs/>
                <w:color w:val="000000"/>
                <w:sz w:val="16"/>
                <w:szCs w:val="16"/>
              </w:rPr>
            </w:pPr>
            <w:r w:rsidRPr="00525C07">
              <w:rPr>
                <w:rFonts w:ascii="Times New Roman" w:hAnsi="Times New Roman" w:cs="Times New Roman"/>
                <w:b/>
                <w:bCs/>
                <w:color w:val="000000"/>
                <w:sz w:val="16"/>
                <w:szCs w:val="16"/>
              </w:rPr>
              <w:t>Max 12-Operating Month Intermediate Load Emissions Rate (lb CO</w:t>
            </w:r>
            <w:r w:rsidRPr="00525C07">
              <w:rPr>
                <w:rFonts w:ascii="Times New Roman" w:hAnsi="Times New Roman" w:cs="Times New Roman"/>
                <w:b/>
                <w:bCs/>
                <w:color w:val="000000"/>
                <w:sz w:val="16"/>
                <w:szCs w:val="16"/>
                <w:vertAlign w:val="subscript"/>
              </w:rPr>
              <w:t>2</w:t>
            </w:r>
            <w:r w:rsidRPr="00525C07">
              <w:rPr>
                <w:rFonts w:ascii="Times New Roman" w:hAnsi="Times New Roman" w:cs="Times New Roman"/>
                <w:b/>
                <w:bCs/>
                <w:color w:val="000000"/>
                <w:sz w:val="16"/>
                <w:szCs w:val="16"/>
              </w:rPr>
              <w:t>/MWh-gross)</w:t>
            </w:r>
          </w:p>
        </w:tc>
        <w:tc>
          <w:tcPr>
            <w:tcW w:w="3240" w:type="dxa"/>
          </w:tcPr>
          <w:p w14:paraId="1A6932AB" w14:textId="77777777" w:rsidR="0075388F" w:rsidRPr="00525C07" w:rsidRDefault="00A44069" w:rsidP="00A51F8D">
            <w:pPr>
              <w:autoSpaceDE w:val="0"/>
              <w:autoSpaceDN w:val="0"/>
              <w:adjustRightInd w:val="0"/>
              <w:rPr>
                <w:rFonts w:ascii="Times New Roman" w:hAnsi="Times New Roman" w:cs="Times New Roman"/>
                <w:b/>
                <w:bCs/>
                <w:color w:val="000000"/>
                <w:sz w:val="16"/>
                <w:szCs w:val="16"/>
              </w:rPr>
            </w:pPr>
            <w:r w:rsidRPr="00525C07">
              <w:rPr>
                <w:rFonts w:ascii="Times New Roman" w:hAnsi="Times New Roman" w:cs="Times New Roman"/>
                <w:b/>
                <w:bCs/>
                <w:color w:val="000000"/>
                <w:sz w:val="16"/>
                <w:szCs w:val="16"/>
              </w:rPr>
              <w:t>Turbine Model</w:t>
            </w:r>
          </w:p>
        </w:tc>
        <w:tc>
          <w:tcPr>
            <w:tcW w:w="1350" w:type="dxa"/>
          </w:tcPr>
          <w:p w14:paraId="50C99366" w14:textId="77777777" w:rsidR="0075388F" w:rsidRPr="00525C07" w:rsidRDefault="00A44069" w:rsidP="00A51F8D">
            <w:pPr>
              <w:autoSpaceDE w:val="0"/>
              <w:autoSpaceDN w:val="0"/>
              <w:adjustRightInd w:val="0"/>
              <w:rPr>
                <w:rFonts w:ascii="Times New Roman" w:hAnsi="Times New Roman" w:cs="Times New Roman"/>
                <w:b/>
                <w:bCs/>
                <w:color w:val="000000"/>
                <w:sz w:val="16"/>
                <w:szCs w:val="16"/>
              </w:rPr>
            </w:pPr>
            <w:r w:rsidRPr="00525C07">
              <w:rPr>
                <w:rFonts w:ascii="Times New Roman" w:hAnsi="Times New Roman" w:cs="Times New Roman"/>
                <w:b/>
                <w:bCs/>
                <w:color w:val="000000"/>
                <w:sz w:val="16"/>
                <w:szCs w:val="16"/>
              </w:rPr>
              <w:t>Frame or Aeroderivative</w:t>
            </w:r>
          </w:p>
        </w:tc>
      </w:tr>
      <w:tr w:rsidR="004A7D33" w14:paraId="42B63661" w14:textId="77777777" w:rsidTr="00A51F8D">
        <w:trPr>
          <w:trHeight w:val="204"/>
        </w:trPr>
        <w:tc>
          <w:tcPr>
            <w:tcW w:w="2725" w:type="dxa"/>
          </w:tcPr>
          <w:p w14:paraId="11F37D30"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NCPA Combustion Turbine Project #2</w:t>
            </w:r>
          </w:p>
        </w:tc>
        <w:tc>
          <w:tcPr>
            <w:tcW w:w="990" w:type="dxa"/>
          </w:tcPr>
          <w:p w14:paraId="45166298"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7449</w:t>
            </w:r>
          </w:p>
        </w:tc>
        <w:tc>
          <w:tcPr>
            <w:tcW w:w="720" w:type="dxa"/>
          </w:tcPr>
          <w:p w14:paraId="06D137FD"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NA1</w:t>
            </w:r>
          </w:p>
        </w:tc>
        <w:tc>
          <w:tcPr>
            <w:tcW w:w="1350" w:type="dxa"/>
          </w:tcPr>
          <w:p w14:paraId="235DA56D"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04/01/96</w:t>
            </w:r>
          </w:p>
        </w:tc>
        <w:tc>
          <w:tcPr>
            <w:tcW w:w="1080" w:type="dxa"/>
          </w:tcPr>
          <w:p w14:paraId="5AA00922"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463 </w:t>
            </w:r>
          </w:p>
        </w:tc>
        <w:tc>
          <w:tcPr>
            <w:tcW w:w="2250" w:type="dxa"/>
          </w:tcPr>
          <w:p w14:paraId="488B4294"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983</w:t>
            </w:r>
          </w:p>
        </w:tc>
        <w:tc>
          <w:tcPr>
            <w:tcW w:w="3240" w:type="dxa"/>
          </w:tcPr>
          <w:p w14:paraId="218610D1"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Co-LM5000-PD (STIG)</w:t>
            </w:r>
          </w:p>
        </w:tc>
        <w:tc>
          <w:tcPr>
            <w:tcW w:w="1350" w:type="dxa"/>
          </w:tcPr>
          <w:p w14:paraId="2F3FEEBB"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6D561B28" w14:textId="77777777" w:rsidTr="00A51F8D">
        <w:trPr>
          <w:trHeight w:val="204"/>
        </w:trPr>
        <w:tc>
          <w:tcPr>
            <w:tcW w:w="2725" w:type="dxa"/>
          </w:tcPr>
          <w:p w14:paraId="6350F4CA"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Redding Power Plant</w:t>
            </w:r>
          </w:p>
        </w:tc>
        <w:tc>
          <w:tcPr>
            <w:tcW w:w="990" w:type="dxa"/>
          </w:tcPr>
          <w:p w14:paraId="33CBC326"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7307</w:t>
            </w:r>
          </w:p>
        </w:tc>
        <w:tc>
          <w:tcPr>
            <w:tcW w:w="720" w:type="dxa"/>
          </w:tcPr>
          <w:p w14:paraId="2B0A5383"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6</w:t>
            </w:r>
          </w:p>
        </w:tc>
        <w:tc>
          <w:tcPr>
            <w:tcW w:w="1350" w:type="dxa"/>
          </w:tcPr>
          <w:p w14:paraId="46327FBD"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11/12/10</w:t>
            </w:r>
          </w:p>
        </w:tc>
        <w:tc>
          <w:tcPr>
            <w:tcW w:w="1080" w:type="dxa"/>
          </w:tcPr>
          <w:p w14:paraId="1A5B4383"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508 </w:t>
            </w:r>
          </w:p>
        </w:tc>
        <w:tc>
          <w:tcPr>
            <w:tcW w:w="2250" w:type="dxa"/>
          </w:tcPr>
          <w:p w14:paraId="3A39C7DD"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998</w:t>
            </w:r>
          </w:p>
        </w:tc>
        <w:tc>
          <w:tcPr>
            <w:tcW w:w="3240" w:type="dxa"/>
          </w:tcPr>
          <w:p w14:paraId="55B549DE" w14:textId="77777777" w:rsidR="0075388F" w:rsidRPr="009E6B80" w:rsidRDefault="0075388F" w:rsidP="00A51F8D">
            <w:pPr>
              <w:autoSpaceDE w:val="0"/>
              <w:autoSpaceDN w:val="0"/>
              <w:adjustRightInd w:val="0"/>
              <w:rPr>
                <w:rFonts w:ascii="Times New Roman" w:hAnsi="Times New Roman" w:cs="Times New Roman"/>
                <w:color w:val="000000"/>
                <w:sz w:val="16"/>
                <w:szCs w:val="16"/>
              </w:rPr>
            </w:pPr>
          </w:p>
        </w:tc>
        <w:tc>
          <w:tcPr>
            <w:tcW w:w="1350" w:type="dxa"/>
          </w:tcPr>
          <w:p w14:paraId="26DFA8A9" w14:textId="77777777" w:rsidR="0075388F" w:rsidRPr="009E6B80" w:rsidRDefault="0075388F" w:rsidP="00A51F8D">
            <w:pPr>
              <w:autoSpaceDE w:val="0"/>
              <w:autoSpaceDN w:val="0"/>
              <w:adjustRightInd w:val="0"/>
              <w:rPr>
                <w:rFonts w:ascii="Times New Roman" w:hAnsi="Times New Roman" w:cs="Times New Roman"/>
                <w:color w:val="000000"/>
                <w:sz w:val="16"/>
                <w:szCs w:val="16"/>
              </w:rPr>
            </w:pPr>
          </w:p>
        </w:tc>
      </w:tr>
      <w:tr w:rsidR="004A7D33" w14:paraId="1901C145" w14:textId="77777777" w:rsidTr="00A51F8D">
        <w:trPr>
          <w:trHeight w:val="204"/>
        </w:trPr>
        <w:tc>
          <w:tcPr>
            <w:tcW w:w="2725" w:type="dxa"/>
          </w:tcPr>
          <w:p w14:paraId="1B5CBD7A"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Panoche Energy Center</w:t>
            </w:r>
          </w:p>
        </w:tc>
        <w:tc>
          <w:tcPr>
            <w:tcW w:w="990" w:type="dxa"/>
          </w:tcPr>
          <w:p w14:paraId="4FDDB32F"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56803</w:t>
            </w:r>
          </w:p>
        </w:tc>
        <w:tc>
          <w:tcPr>
            <w:tcW w:w="720" w:type="dxa"/>
          </w:tcPr>
          <w:p w14:paraId="072FDEF4"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1</w:t>
            </w:r>
          </w:p>
        </w:tc>
        <w:tc>
          <w:tcPr>
            <w:tcW w:w="1350" w:type="dxa"/>
          </w:tcPr>
          <w:p w14:paraId="5288F80D"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04/09/09</w:t>
            </w:r>
          </w:p>
        </w:tc>
        <w:tc>
          <w:tcPr>
            <w:tcW w:w="1080" w:type="dxa"/>
          </w:tcPr>
          <w:p w14:paraId="6BA0FA83"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975 </w:t>
            </w:r>
          </w:p>
        </w:tc>
        <w:tc>
          <w:tcPr>
            <w:tcW w:w="2250" w:type="dxa"/>
          </w:tcPr>
          <w:p w14:paraId="19B77418"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1,049</w:t>
            </w:r>
          </w:p>
        </w:tc>
        <w:tc>
          <w:tcPr>
            <w:tcW w:w="3240" w:type="dxa"/>
          </w:tcPr>
          <w:p w14:paraId="2DED83FA"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Co-LMS100PB-DLE2</w:t>
            </w:r>
          </w:p>
        </w:tc>
        <w:tc>
          <w:tcPr>
            <w:tcW w:w="1350" w:type="dxa"/>
          </w:tcPr>
          <w:p w14:paraId="0BECDDB3"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19733C7E" w14:textId="77777777" w:rsidTr="00A51F8D">
        <w:trPr>
          <w:trHeight w:val="204"/>
        </w:trPr>
        <w:tc>
          <w:tcPr>
            <w:tcW w:w="2725" w:type="dxa"/>
          </w:tcPr>
          <w:p w14:paraId="7360321B"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Woodland Generation Station</w:t>
            </w:r>
          </w:p>
        </w:tc>
        <w:tc>
          <w:tcPr>
            <w:tcW w:w="990" w:type="dxa"/>
          </w:tcPr>
          <w:p w14:paraId="4C6F1EEF"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7266</w:t>
            </w:r>
          </w:p>
        </w:tc>
        <w:tc>
          <w:tcPr>
            <w:tcW w:w="720" w:type="dxa"/>
          </w:tcPr>
          <w:p w14:paraId="5E028AAB"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1</w:t>
            </w:r>
          </w:p>
        </w:tc>
        <w:tc>
          <w:tcPr>
            <w:tcW w:w="1350" w:type="dxa"/>
          </w:tcPr>
          <w:p w14:paraId="228EA5C7"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12/03/93</w:t>
            </w:r>
          </w:p>
        </w:tc>
        <w:tc>
          <w:tcPr>
            <w:tcW w:w="1080" w:type="dxa"/>
          </w:tcPr>
          <w:p w14:paraId="557A8D19"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460 </w:t>
            </w:r>
          </w:p>
        </w:tc>
        <w:tc>
          <w:tcPr>
            <w:tcW w:w="2250" w:type="dxa"/>
          </w:tcPr>
          <w:p w14:paraId="5983CEB3"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1,050</w:t>
            </w:r>
          </w:p>
        </w:tc>
        <w:tc>
          <w:tcPr>
            <w:tcW w:w="3240" w:type="dxa"/>
          </w:tcPr>
          <w:p w14:paraId="309D81F8"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Co-LM5000-PD (STIG)</w:t>
            </w:r>
          </w:p>
        </w:tc>
        <w:tc>
          <w:tcPr>
            <w:tcW w:w="1350" w:type="dxa"/>
          </w:tcPr>
          <w:p w14:paraId="258FD1E0"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40DC620F" w14:textId="77777777" w:rsidTr="00A51F8D">
        <w:trPr>
          <w:trHeight w:val="204"/>
        </w:trPr>
        <w:tc>
          <w:tcPr>
            <w:tcW w:w="2725" w:type="dxa"/>
          </w:tcPr>
          <w:p w14:paraId="74E47780"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Panoche Energy Center</w:t>
            </w:r>
          </w:p>
        </w:tc>
        <w:tc>
          <w:tcPr>
            <w:tcW w:w="990" w:type="dxa"/>
          </w:tcPr>
          <w:p w14:paraId="7BC95F82"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56803</w:t>
            </w:r>
          </w:p>
        </w:tc>
        <w:tc>
          <w:tcPr>
            <w:tcW w:w="720" w:type="dxa"/>
          </w:tcPr>
          <w:p w14:paraId="776201B9"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4</w:t>
            </w:r>
          </w:p>
        </w:tc>
        <w:tc>
          <w:tcPr>
            <w:tcW w:w="1350" w:type="dxa"/>
          </w:tcPr>
          <w:p w14:paraId="05E90E05"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04/17/09</w:t>
            </w:r>
          </w:p>
        </w:tc>
        <w:tc>
          <w:tcPr>
            <w:tcW w:w="1080" w:type="dxa"/>
          </w:tcPr>
          <w:p w14:paraId="58CB9A60"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974 </w:t>
            </w:r>
          </w:p>
        </w:tc>
        <w:tc>
          <w:tcPr>
            <w:tcW w:w="2250" w:type="dxa"/>
          </w:tcPr>
          <w:p w14:paraId="15EE366F"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1,064</w:t>
            </w:r>
          </w:p>
        </w:tc>
        <w:tc>
          <w:tcPr>
            <w:tcW w:w="3240" w:type="dxa"/>
          </w:tcPr>
          <w:p w14:paraId="6EAB06D4"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Co-LMS100PB-DLE2</w:t>
            </w:r>
          </w:p>
        </w:tc>
        <w:tc>
          <w:tcPr>
            <w:tcW w:w="1350" w:type="dxa"/>
          </w:tcPr>
          <w:p w14:paraId="3231F04C"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5C0C7CEF" w14:textId="77777777" w:rsidTr="00A51F8D">
        <w:trPr>
          <w:trHeight w:val="204"/>
        </w:trPr>
        <w:tc>
          <w:tcPr>
            <w:tcW w:w="2725" w:type="dxa"/>
          </w:tcPr>
          <w:p w14:paraId="61AABA1B"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Washington Parish Energy Center</w:t>
            </w:r>
          </w:p>
        </w:tc>
        <w:tc>
          <w:tcPr>
            <w:tcW w:w="990" w:type="dxa"/>
          </w:tcPr>
          <w:p w14:paraId="6DB283C9"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55486</w:t>
            </w:r>
          </w:p>
        </w:tc>
        <w:tc>
          <w:tcPr>
            <w:tcW w:w="720" w:type="dxa"/>
          </w:tcPr>
          <w:p w14:paraId="74769806"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CTG02</w:t>
            </w:r>
          </w:p>
        </w:tc>
        <w:tc>
          <w:tcPr>
            <w:tcW w:w="1350" w:type="dxa"/>
          </w:tcPr>
          <w:p w14:paraId="04B30E80"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10/01/20</w:t>
            </w:r>
          </w:p>
        </w:tc>
        <w:tc>
          <w:tcPr>
            <w:tcW w:w="1080" w:type="dxa"/>
          </w:tcPr>
          <w:p w14:paraId="644002C3"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2,201 </w:t>
            </w:r>
          </w:p>
        </w:tc>
        <w:tc>
          <w:tcPr>
            <w:tcW w:w="2250" w:type="dxa"/>
          </w:tcPr>
          <w:p w14:paraId="06B6F0E0"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1,074</w:t>
            </w:r>
          </w:p>
        </w:tc>
        <w:tc>
          <w:tcPr>
            <w:tcW w:w="3240" w:type="dxa"/>
          </w:tcPr>
          <w:p w14:paraId="3343626B"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7FA</w:t>
            </w:r>
          </w:p>
        </w:tc>
        <w:tc>
          <w:tcPr>
            <w:tcW w:w="1350" w:type="dxa"/>
          </w:tcPr>
          <w:p w14:paraId="3B2380AF"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Frame</w:t>
            </w:r>
          </w:p>
        </w:tc>
      </w:tr>
      <w:tr w:rsidR="004A7D33" w14:paraId="1143A0D1" w14:textId="77777777" w:rsidTr="00A51F8D">
        <w:trPr>
          <w:trHeight w:val="204"/>
        </w:trPr>
        <w:tc>
          <w:tcPr>
            <w:tcW w:w="2725" w:type="dxa"/>
          </w:tcPr>
          <w:p w14:paraId="6621C1FA"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Scattergood Generating Station</w:t>
            </w:r>
          </w:p>
        </w:tc>
        <w:tc>
          <w:tcPr>
            <w:tcW w:w="990" w:type="dxa"/>
          </w:tcPr>
          <w:p w14:paraId="381B75E7"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404</w:t>
            </w:r>
          </w:p>
        </w:tc>
        <w:tc>
          <w:tcPr>
            <w:tcW w:w="720" w:type="dxa"/>
          </w:tcPr>
          <w:p w14:paraId="1086EFD8"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7</w:t>
            </w:r>
          </w:p>
        </w:tc>
        <w:tc>
          <w:tcPr>
            <w:tcW w:w="1350" w:type="dxa"/>
          </w:tcPr>
          <w:p w14:paraId="23ABEB8A"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09/14/15</w:t>
            </w:r>
          </w:p>
        </w:tc>
        <w:tc>
          <w:tcPr>
            <w:tcW w:w="1080" w:type="dxa"/>
          </w:tcPr>
          <w:p w14:paraId="1577DE35"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903 </w:t>
            </w:r>
          </w:p>
        </w:tc>
        <w:tc>
          <w:tcPr>
            <w:tcW w:w="2250" w:type="dxa"/>
          </w:tcPr>
          <w:p w14:paraId="32945F43"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1,077</w:t>
            </w:r>
          </w:p>
        </w:tc>
        <w:tc>
          <w:tcPr>
            <w:tcW w:w="3240" w:type="dxa"/>
          </w:tcPr>
          <w:p w14:paraId="0117562D"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Co-LMS100PA-SAC (Water)</w:t>
            </w:r>
          </w:p>
        </w:tc>
        <w:tc>
          <w:tcPr>
            <w:tcW w:w="1350" w:type="dxa"/>
          </w:tcPr>
          <w:p w14:paraId="77519EBD"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43FCD72B" w14:textId="77777777" w:rsidTr="00A51F8D">
        <w:trPr>
          <w:trHeight w:val="204"/>
        </w:trPr>
        <w:tc>
          <w:tcPr>
            <w:tcW w:w="2725" w:type="dxa"/>
          </w:tcPr>
          <w:p w14:paraId="6A7D1D02"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Panoche Energy Center</w:t>
            </w:r>
          </w:p>
        </w:tc>
        <w:tc>
          <w:tcPr>
            <w:tcW w:w="990" w:type="dxa"/>
          </w:tcPr>
          <w:p w14:paraId="5CCEC093"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56803</w:t>
            </w:r>
          </w:p>
        </w:tc>
        <w:tc>
          <w:tcPr>
            <w:tcW w:w="720" w:type="dxa"/>
          </w:tcPr>
          <w:p w14:paraId="02BEA1FF"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3</w:t>
            </w:r>
          </w:p>
        </w:tc>
        <w:tc>
          <w:tcPr>
            <w:tcW w:w="1350" w:type="dxa"/>
          </w:tcPr>
          <w:p w14:paraId="665957E6"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04/13/09</w:t>
            </w:r>
          </w:p>
        </w:tc>
        <w:tc>
          <w:tcPr>
            <w:tcW w:w="1080" w:type="dxa"/>
          </w:tcPr>
          <w:p w14:paraId="0C8E0F77"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955 </w:t>
            </w:r>
          </w:p>
        </w:tc>
        <w:tc>
          <w:tcPr>
            <w:tcW w:w="2250" w:type="dxa"/>
          </w:tcPr>
          <w:p w14:paraId="40F40AD8"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1,077</w:t>
            </w:r>
          </w:p>
        </w:tc>
        <w:tc>
          <w:tcPr>
            <w:tcW w:w="3240" w:type="dxa"/>
          </w:tcPr>
          <w:p w14:paraId="6D50C64D"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Co-LMS100PB-DLE2</w:t>
            </w:r>
          </w:p>
        </w:tc>
        <w:tc>
          <w:tcPr>
            <w:tcW w:w="1350" w:type="dxa"/>
          </w:tcPr>
          <w:p w14:paraId="4ED45CE7"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4C6C8A88" w14:textId="77777777" w:rsidTr="00A51F8D">
        <w:trPr>
          <w:trHeight w:val="204"/>
        </w:trPr>
        <w:tc>
          <w:tcPr>
            <w:tcW w:w="2725" w:type="dxa"/>
          </w:tcPr>
          <w:p w14:paraId="55D770E0"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Cumberland Energy Center</w:t>
            </w:r>
          </w:p>
        </w:tc>
        <w:tc>
          <w:tcPr>
            <w:tcW w:w="990" w:type="dxa"/>
          </w:tcPr>
          <w:p w14:paraId="45121C90"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5083</w:t>
            </w:r>
          </w:p>
        </w:tc>
        <w:tc>
          <w:tcPr>
            <w:tcW w:w="720" w:type="dxa"/>
          </w:tcPr>
          <w:p w14:paraId="62DE9C53"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05001</w:t>
            </w:r>
          </w:p>
        </w:tc>
        <w:tc>
          <w:tcPr>
            <w:tcW w:w="1350" w:type="dxa"/>
          </w:tcPr>
          <w:p w14:paraId="111FF818"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05/07/09</w:t>
            </w:r>
          </w:p>
        </w:tc>
        <w:tc>
          <w:tcPr>
            <w:tcW w:w="1080" w:type="dxa"/>
          </w:tcPr>
          <w:p w14:paraId="127D5F54"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1,150 </w:t>
            </w:r>
          </w:p>
        </w:tc>
        <w:tc>
          <w:tcPr>
            <w:tcW w:w="2250" w:type="dxa"/>
          </w:tcPr>
          <w:p w14:paraId="6EBECC3D"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1,080</w:t>
            </w:r>
          </w:p>
        </w:tc>
        <w:tc>
          <w:tcPr>
            <w:tcW w:w="3240" w:type="dxa"/>
          </w:tcPr>
          <w:p w14:paraId="28AE3F3E"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Co-LMS100PA-SAC (Steam)</w:t>
            </w:r>
          </w:p>
        </w:tc>
        <w:tc>
          <w:tcPr>
            <w:tcW w:w="1350" w:type="dxa"/>
          </w:tcPr>
          <w:p w14:paraId="3FBCE366"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428C471C" w14:textId="77777777" w:rsidTr="00A51F8D">
        <w:trPr>
          <w:trHeight w:val="204"/>
        </w:trPr>
        <w:tc>
          <w:tcPr>
            <w:tcW w:w="2725" w:type="dxa"/>
          </w:tcPr>
          <w:p w14:paraId="7B0B725F"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Walnut Creek Energy Park</w:t>
            </w:r>
          </w:p>
        </w:tc>
        <w:tc>
          <w:tcPr>
            <w:tcW w:w="990" w:type="dxa"/>
          </w:tcPr>
          <w:p w14:paraId="012FA718"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57515</w:t>
            </w:r>
          </w:p>
        </w:tc>
        <w:tc>
          <w:tcPr>
            <w:tcW w:w="720" w:type="dxa"/>
          </w:tcPr>
          <w:p w14:paraId="1C29EB82"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GT1</w:t>
            </w:r>
          </w:p>
        </w:tc>
        <w:tc>
          <w:tcPr>
            <w:tcW w:w="1350" w:type="dxa"/>
          </w:tcPr>
          <w:p w14:paraId="0F3C9F04"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12/31/12</w:t>
            </w:r>
          </w:p>
        </w:tc>
        <w:tc>
          <w:tcPr>
            <w:tcW w:w="1080" w:type="dxa"/>
          </w:tcPr>
          <w:p w14:paraId="23AD11B1"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892 </w:t>
            </w:r>
          </w:p>
        </w:tc>
        <w:tc>
          <w:tcPr>
            <w:tcW w:w="2250" w:type="dxa"/>
          </w:tcPr>
          <w:p w14:paraId="418C7C18"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1,080</w:t>
            </w:r>
          </w:p>
        </w:tc>
        <w:tc>
          <w:tcPr>
            <w:tcW w:w="3240" w:type="dxa"/>
          </w:tcPr>
          <w:p w14:paraId="45817D2C"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Co-LMS100PB-DLE2</w:t>
            </w:r>
          </w:p>
        </w:tc>
        <w:tc>
          <w:tcPr>
            <w:tcW w:w="1350" w:type="dxa"/>
          </w:tcPr>
          <w:p w14:paraId="13ABD80E"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2D534E86" w14:textId="77777777" w:rsidTr="00A51F8D">
        <w:trPr>
          <w:trHeight w:val="204"/>
        </w:trPr>
        <w:tc>
          <w:tcPr>
            <w:tcW w:w="2725" w:type="dxa"/>
          </w:tcPr>
          <w:p w14:paraId="1A90D597"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Panoche Energy Center</w:t>
            </w:r>
          </w:p>
        </w:tc>
        <w:tc>
          <w:tcPr>
            <w:tcW w:w="990" w:type="dxa"/>
          </w:tcPr>
          <w:p w14:paraId="415EC238"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56803</w:t>
            </w:r>
          </w:p>
        </w:tc>
        <w:tc>
          <w:tcPr>
            <w:tcW w:w="720" w:type="dxa"/>
          </w:tcPr>
          <w:p w14:paraId="6B4DB94E"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2</w:t>
            </w:r>
          </w:p>
        </w:tc>
        <w:tc>
          <w:tcPr>
            <w:tcW w:w="1350" w:type="dxa"/>
          </w:tcPr>
          <w:p w14:paraId="1FCAD2CF"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04/18/09</w:t>
            </w:r>
          </w:p>
        </w:tc>
        <w:tc>
          <w:tcPr>
            <w:tcW w:w="1080" w:type="dxa"/>
          </w:tcPr>
          <w:p w14:paraId="43061136"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970 </w:t>
            </w:r>
          </w:p>
        </w:tc>
        <w:tc>
          <w:tcPr>
            <w:tcW w:w="2250" w:type="dxa"/>
          </w:tcPr>
          <w:p w14:paraId="5ACF1F6E"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1,082</w:t>
            </w:r>
          </w:p>
        </w:tc>
        <w:tc>
          <w:tcPr>
            <w:tcW w:w="3240" w:type="dxa"/>
          </w:tcPr>
          <w:p w14:paraId="56F59E7E"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Co-LMS100PB-DLE2</w:t>
            </w:r>
          </w:p>
        </w:tc>
        <w:tc>
          <w:tcPr>
            <w:tcW w:w="1350" w:type="dxa"/>
          </w:tcPr>
          <w:p w14:paraId="27CE3851"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6E768486" w14:textId="77777777" w:rsidTr="00A51F8D">
        <w:trPr>
          <w:trHeight w:val="204"/>
        </w:trPr>
        <w:tc>
          <w:tcPr>
            <w:tcW w:w="2725" w:type="dxa"/>
          </w:tcPr>
          <w:p w14:paraId="6FF82F03"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Washington Parish Energy Center</w:t>
            </w:r>
          </w:p>
        </w:tc>
        <w:tc>
          <w:tcPr>
            <w:tcW w:w="990" w:type="dxa"/>
          </w:tcPr>
          <w:p w14:paraId="1F30791B"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55486</w:t>
            </w:r>
          </w:p>
        </w:tc>
        <w:tc>
          <w:tcPr>
            <w:tcW w:w="720" w:type="dxa"/>
          </w:tcPr>
          <w:p w14:paraId="21A2D3C2"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CTG01</w:t>
            </w:r>
          </w:p>
        </w:tc>
        <w:tc>
          <w:tcPr>
            <w:tcW w:w="1350" w:type="dxa"/>
          </w:tcPr>
          <w:p w14:paraId="7EA26FDF"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09/19/20</w:t>
            </w:r>
          </w:p>
        </w:tc>
        <w:tc>
          <w:tcPr>
            <w:tcW w:w="1080" w:type="dxa"/>
          </w:tcPr>
          <w:p w14:paraId="38AAB945"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2,201 </w:t>
            </w:r>
          </w:p>
        </w:tc>
        <w:tc>
          <w:tcPr>
            <w:tcW w:w="2250" w:type="dxa"/>
          </w:tcPr>
          <w:p w14:paraId="08925E44"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1,089</w:t>
            </w:r>
          </w:p>
        </w:tc>
        <w:tc>
          <w:tcPr>
            <w:tcW w:w="3240" w:type="dxa"/>
          </w:tcPr>
          <w:p w14:paraId="72371424"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7FA</w:t>
            </w:r>
          </w:p>
        </w:tc>
        <w:tc>
          <w:tcPr>
            <w:tcW w:w="1350" w:type="dxa"/>
          </w:tcPr>
          <w:p w14:paraId="460CA72F"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Frame</w:t>
            </w:r>
          </w:p>
        </w:tc>
      </w:tr>
      <w:tr w:rsidR="004A7D33" w14:paraId="75EAC55A" w14:textId="77777777" w:rsidTr="00A51F8D">
        <w:trPr>
          <w:trHeight w:val="204"/>
        </w:trPr>
        <w:tc>
          <w:tcPr>
            <w:tcW w:w="2725" w:type="dxa"/>
          </w:tcPr>
          <w:p w14:paraId="53C6E956"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Haynes Generating Station</w:t>
            </w:r>
          </w:p>
        </w:tc>
        <w:tc>
          <w:tcPr>
            <w:tcW w:w="990" w:type="dxa"/>
          </w:tcPr>
          <w:p w14:paraId="10F26E5F"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400</w:t>
            </w:r>
          </w:p>
        </w:tc>
        <w:tc>
          <w:tcPr>
            <w:tcW w:w="720" w:type="dxa"/>
          </w:tcPr>
          <w:p w14:paraId="3F80FC17"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13</w:t>
            </w:r>
          </w:p>
        </w:tc>
        <w:tc>
          <w:tcPr>
            <w:tcW w:w="1350" w:type="dxa"/>
          </w:tcPr>
          <w:p w14:paraId="5253E66E"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02/17/13</w:t>
            </w:r>
          </w:p>
        </w:tc>
        <w:tc>
          <w:tcPr>
            <w:tcW w:w="1080" w:type="dxa"/>
          </w:tcPr>
          <w:p w14:paraId="77BBEF43"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907 </w:t>
            </w:r>
          </w:p>
        </w:tc>
        <w:tc>
          <w:tcPr>
            <w:tcW w:w="2250" w:type="dxa"/>
          </w:tcPr>
          <w:p w14:paraId="7FD6CD5B"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1,092</w:t>
            </w:r>
          </w:p>
        </w:tc>
        <w:tc>
          <w:tcPr>
            <w:tcW w:w="3240" w:type="dxa"/>
          </w:tcPr>
          <w:p w14:paraId="6E910B2D"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Co-LMS100</w:t>
            </w:r>
          </w:p>
        </w:tc>
        <w:tc>
          <w:tcPr>
            <w:tcW w:w="1350" w:type="dxa"/>
          </w:tcPr>
          <w:p w14:paraId="4D66A593"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345FAC32" w14:textId="77777777" w:rsidTr="00A51F8D">
        <w:trPr>
          <w:trHeight w:val="204"/>
        </w:trPr>
        <w:tc>
          <w:tcPr>
            <w:tcW w:w="2725" w:type="dxa"/>
          </w:tcPr>
          <w:p w14:paraId="4AA1FC70"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Walnut Creek Energy Park</w:t>
            </w:r>
          </w:p>
        </w:tc>
        <w:tc>
          <w:tcPr>
            <w:tcW w:w="990" w:type="dxa"/>
          </w:tcPr>
          <w:p w14:paraId="435E4082"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57515</w:t>
            </w:r>
          </w:p>
        </w:tc>
        <w:tc>
          <w:tcPr>
            <w:tcW w:w="720" w:type="dxa"/>
          </w:tcPr>
          <w:p w14:paraId="11DDA3AE"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GT3</w:t>
            </w:r>
          </w:p>
        </w:tc>
        <w:tc>
          <w:tcPr>
            <w:tcW w:w="1350" w:type="dxa"/>
          </w:tcPr>
          <w:p w14:paraId="7EDD05A0"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02/09/13</w:t>
            </w:r>
          </w:p>
        </w:tc>
        <w:tc>
          <w:tcPr>
            <w:tcW w:w="1080" w:type="dxa"/>
          </w:tcPr>
          <w:p w14:paraId="002DCCE8"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892 </w:t>
            </w:r>
          </w:p>
        </w:tc>
        <w:tc>
          <w:tcPr>
            <w:tcW w:w="2250" w:type="dxa"/>
          </w:tcPr>
          <w:p w14:paraId="781A8478"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1,098</w:t>
            </w:r>
          </w:p>
        </w:tc>
        <w:tc>
          <w:tcPr>
            <w:tcW w:w="3240" w:type="dxa"/>
          </w:tcPr>
          <w:p w14:paraId="2C58E589"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Co-LMS100PB-DLE2</w:t>
            </w:r>
          </w:p>
        </w:tc>
        <w:tc>
          <w:tcPr>
            <w:tcW w:w="1350" w:type="dxa"/>
          </w:tcPr>
          <w:p w14:paraId="696A76E2"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2AECDC8D" w14:textId="77777777" w:rsidTr="00A51F8D">
        <w:trPr>
          <w:trHeight w:val="204"/>
        </w:trPr>
        <w:tc>
          <w:tcPr>
            <w:tcW w:w="2725" w:type="dxa"/>
          </w:tcPr>
          <w:p w14:paraId="555DC9D0"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Walnut Creek Energy Park</w:t>
            </w:r>
          </w:p>
        </w:tc>
        <w:tc>
          <w:tcPr>
            <w:tcW w:w="990" w:type="dxa"/>
          </w:tcPr>
          <w:p w14:paraId="0A140DA1"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57515</w:t>
            </w:r>
          </w:p>
        </w:tc>
        <w:tc>
          <w:tcPr>
            <w:tcW w:w="720" w:type="dxa"/>
          </w:tcPr>
          <w:p w14:paraId="3E5B7D87"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GT2</w:t>
            </w:r>
          </w:p>
        </w:tc>
        <w:tc>
          <w:tcPr>
            <w:tcW w:w="1350" w:type="dxa"/>
          </w:tcPr>
          <w:p w14:paraId="56EB8C0B"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01/12/13</w:t>
            </w:r>
          </w:p>
        </w:tc>
        <w:tc>
          <w:tcPr>
            <w:tcW w:w="1080" w:type="dxa"/>
          </w:tcPr>
          <w:p w14:paraId="25686055"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892 </w:t>
            </w:r>
          </w:p>
        </w:tc>
        <w:tc>
          <w:tcPr>
            <w:tcW w:w="2250" w:type="dxa"/>
          </w:tcPr>
          <w:p w14:paraId="30446AA8"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1,098</w:t>
            </w:r>
          </w:p>
        </w:tc>
        <w:tc>
          <w:tcPr>
            <w:tcW w:w="3240" w:type="dxa"/>
          </w:tcPr>
          <w:p w14:paraId="4BBC7756"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Co-LMS100PB-DLE2</w:t>
            </w:r>
          </w:p>
        </w:tc>
        <w:tc>
          <w:tcPr>
            <w:tcW w:w="1350" w:type="dxa"/>
          </w:tcPr>
          <w:p w14:paraId="183B02F3"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49DC6457" w14:textId="77777777" w:rsidTr="00A51F8D">
        <w:trPr>
          <w:trHeight w:val="204"/>
        </w:trPr>
        <w:tc>
          <w:tcPr>
            <w:tcW w:w="2725" w:type="dxa"/>
          </w:tcPr>
          <w:p w14:paraId="5BD5D082"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Haynes Generating Station</w:t>
            </w:r>
          </w:p>
        </w:tc>
        <w:tc>
          <w:tcPr>
            <w:tcW w:w="990" w:type="dxa"/>
          </w:tcPr>
          <w:p w14:paraId="34ACE96A"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400</w:t>
            </w:r>
          </w:p>
        </w:tc>
        <w:tc>
          <w:tcPr>
            <w:tcW w:w="720" w:type="dxa"/>
          </w:tcPr>
          <w:p w14:paraId="68834758"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15</w:t>
            </w:r>
          </w:p>
        </w:tc>
        <w:tc>
          <w:tcPr>
            <w:tcW w:w="1350" w:type="dxa"/>
          </w:tcPr>
          <w:p w14:paraId="0F54F1E2"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05/14/13</w:t>
            </w:r>
          </w:p>
        </w:tc>
        <w:tc>
          <w:tcPr>
            <w:tcW w:w="1080" w:type="dxa"/>
          </w:tcPr>
          <w:p w14:paraId="48D028B1"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907 </w:t>
            </w:r>
          </w:p>
        </w:tc>
        <w:tc>
          <w:tcPr>
            <w:tcW w:w="2250" w:type="dxa"/>
          </w:tcPr>
          <w:p w14:paraId="74B5F3FA"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1,103</w:t>
            </w:r>
          </w:p>
        </w:tc>
        <w:tc>
          <w:tcPr>
            <w:tcW w:w="3240" w:type="dxa"/>
          </w:tcPr>
          <w:p w14:paraId="035DAA52"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Co-LMS100</w:t>
            </w:r>
          </w:p>
        </w:tc>
        <w:tc>
          <w:tcPr>
            <w:tcW w:w="1350" w:type="dxa"/>
          </w:tcPr>
          <w:p w14:paraId="3B5BBFDD"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31CD11C7" w14:textId="77777777" w:rsidTr="00A51F8D">
        <w:trPr>
          <w:trHeight w:val="204"/>
        </w:trPr>
        <w:tc>
          <w:tcPr>
            <w:tcW w:w="2725" w:type="dxa"/>
          </w:tcPr>
          <w:p w14:paraId="27023C64"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Haynes Generating Station</w:t>
            </w:r>
          </w:p>
        </w:tc>
        <w:tc>
          <w:tcPr>
            <w:tcW w:w="990" w:type="dxa"/>
          </w:tcPr>
          <w:p w14:paraId="1BD3998E"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400</w:t>
            </w:r>
          </w:p>
        </w:tc>
        <w:tc>
          <w:tcPr>
            <w:tcW w:w="720" w:type="dxa"/>
          </w:tcPr>
          <w:p w14:paraId="1FB68C2B"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11</w:t>
            </w:r>
          </w:p>
        </w:tc>
        <w:tc>
          <w:tcPr>
            <w:tcW w:w="1350" w:type="dxa"/>
          </w:tcPr>
          <w:p w14:paraId="392C0E36"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04/14/13</w:t>
            </w:r>
          </w:p>
        </w:tc>
        <w:tc>
          <w:tcPr>
            <w:tcW w:w="1080" w:type="dxa"/>
          </w:tcPr>
          <w:p w14:paraId="6A29F71F"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907 </w:t>
            </w:r>
          </w:p>
        </w:tc>
        <w:tc>
          <w:tcPr>
            <w:tcW w:w="2250" w:type="dxa"/>
          </w:tcPr>
          <w:p w14:paraId="66FA415E"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1,104</w:t>
            </w:r>
          </w:p>
        </w:tc>
        <w:tc>
          <w:tcPr>
            <w:tcW w:w="3240" w:type="dxa"/>
          </w:tcPr>
          <w:p w14:paraId="29AA9C93"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Co-LMS100</w:t>
            </w:r>
          </w:p>
        </w:tc>
        <w:tc>
          <w:tcPr>
            <w:tcW w:w="1350" w:type="dxa"/>
          </w:tcPr>
          <w:p w14:paraId="11457CAF"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5F84C2B8" w14:textId="77777777" w:rsidTr="00A51F8D">
        <w:trPr>
          <w:trHeight w:val="204"/>
        </w:trPr>
        <w:tc>
          <w:tcPr>
            <w:tcW w:w="2725" w:type="dxa"/>
          </w:tcPr>
          <w:p w14:paraId="232FCEB8"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Victoria Port Peaking Facility</w:t>
            </w:r>
          </w:p>
        </w:tc>
        <w:tc>
          <w:tcPr>
            <w:tcW w:w="990" w:type="dxa"/>
          </w:tcPr>
          <w:p w14:paraId="7C1A30FF"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61242</w:t>
            </w:r>
          </w:p>
        </w:tc>
        <w:tc>
          <w:tcPr>
            <w:tcW w:w="720" w:type="dxa"/>
          </w:tcPr>
          <w:p w14:paraId="13D6A3C5"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CT1</w:t>
            </w:r>
          </w:p>
        </w:tc>
        <w:tc>
          <w:tcPr>
            <w:tcW w:w="1350" w:type="dxa"/>
          </w:tcPr>
          <w:p w14:paraId="2C557D3B"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03/25/19</w:t>
            </w:r>
          </w:p>
        </w:tc>
        <w:tc>
          <w:tcPr>
            <w:tcW w:w="1080" w:type="dxa"/>
          </w:tcPr>
          <w:p w14:paraId="66B210E8"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473 </w:t>
            </w:r>
          </w:p>
        </w:tc>
        <w:tc>
          <w:tcPr>
            <w:tcW w:w="2250" w:type="dxa"/>
          </w:tcPr>
          <w:p w14:paraId="583F7144"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1,105</w:t>
            </w:r>
          </w:p>
        </w:tc>
        <w:tc>
          <w:tcPr>
            <w:tcW w:w="3240" w:type="dxa"/>
          </w:tcPr>
          <w:p w14:paraId="14E92781"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LM6000</w:t>
            </w:r>
          </w:p>
        </w:tc>
        <w:tc>
          <w:tcPr>
            <w:tcW w:w="1350" w:type="dxa"/>
          </w:tcPr>
          <w:p w14:paraId="4F9D459F"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75108AD3" w14:textId="77777777" w:rsidTr="00A51F8D">
        <w:trPr>
          <w:trHeight w:val="204"/>
        </w:trPr>
        <w:tc>
          <w:tcPr>
            <w:tcW w:w="2725" w:type="dxa"/>
          </w:tcPr>
          <w:p w14:paraId="032F0482"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Haynes Generating Station</w:t>
            </w:r>
          </w:p>
        </w:tc>
        <w:tc>
          <w:tcPr>
            <w:tcW w:w="990" w:type="dxa"/>
          </w:tcPr>
          <w:p w14:paraId="3DCCA5C6"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400</w:t>
            </w:r>
          </w:p>
        </w:tc>
        <w:tc>
          <w:tcPr>
            <w:tcW w:w="720" w:type="dxa"/>
          </w:tcPr>
          <w:p w14:paraId="6F007FC3"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14</w:t>
            </w:r>
          </w:p>
        </w:tc>
        <w:tc>
          <w:tcPr>
            <w:tcW w:w="1350" w:type="dxa"/>
          </w:tcPr>
          <w:p w14:paraId="01323CBA"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03/05/13</w:t>
            </w:r>
          </w:p>
        </w:tc>
        <w:tc>
          <w:tcPr>
            <w:tcW w:w="1080" w:type="dxa"/>
          </w:tcPr>
          <w:p w14:paraId="7F5059CC"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907 </w:t>
            </w:r>
          </w:p>
        </w:tc>
        <w:tc>
          <w:tcPr>
            <w:tcW w:w="2250" w:type="dxa"/>
          </w:tcPr>
          <w:p w14:paraId="4891EA16"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1,114</w:t>
            </w:r>
          </w:p>
        </w:tc>
        <w:tc>
          <w:tcPr>
            <w:tcW w:w="3240" w:type="dxa"/>
          </w:tcPr>
          <w:p w14:paraId="20CE207E"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Co-LMS100</w:t>
            </w:r>
          </w:p>
        </w:tc>
        <w:tc>
          <w:tcPr>
            <w:tcW w:w="1350" w:type="dxa"/>
          </w:tcPr>
          <w:p w14:paraId="1EC134BA"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2F6C36EE" w14:textId="77777777" w:rsidTr="00A51F8D">
        <w:trPr>
          <w:trHeight w:val="204"/>
        </w:trPr>
        <w:tc>
          <w:tcPr>
            <w:tcW w:w="2725" w:type="dxa"/>
          </w:tcPr>
          <w:p w14:paraId="16AAB6E4"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Groton Generating Station</w:t>
            </w:r>
          </w:p>
        </w:tc>
        <w:tc>
          <w:tcPr>
            <w:tcW w:w="990" w:type="dxa"/>
          </w:tcPr>
          <w:p w14:paraId="2E371495"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56238</w:t>
            </w:r>
          </w:p>
        </w:tc>
        <w:tc>
          <w:tcPr>
            <w:tcW w:w="720" w:type="dxa"/>
          </w:tcPr>
          <w:p w14:paraId="121D641C"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CT002</w:t>
            </w:r>
          </w:p>
        </w:tc>
        <w:tc>
          <w:tcPr>
            <w:tcW w:w="1350" w:type="dxa"/>
          </w:tcPr>
          <w:p w14:paraId="0C9640B2"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07/01/08</w:t>
            </w:r>
          </w:p>
        </w:tc>
        <w:tc>
          <w:tcPr>
            <w:tcW w:w="1080" w:type="dxa"/>
          </w:tcPr>
          <w:p w14:paraId="7B3C9AD1"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787 </w:t>
            </w:r>
          </w:p>
        </w:tc>
        <w:tc>
          <w:tcPr>
            <w:tcW w:w="2250" w:type="dxa"/>
          </w:tcPr>
          <w:p w14:paraId="5F0C3FEE"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1,114</w:t>
            </w:r>
          </w:p>
        </w:tc>
        <w:tc>
          <w:tcPr>
            <w:tcW w:w="3240" w:type="dxa"/>
          </w:tcPr>
          <w:p w14:paraId="73FD7EF9"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Co-LMS100PA-SAC (Water)</w:t>
            </w:r>
          </w:p>
        </w:tc>
        <w:tc>
          <w:tcPr>
            <w:tcW w:w="1350" w:type="dxa"/>
          </w:tcPr>
          <w:p w14:paraId="5EFD1DC7"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2CB558EE" w14:textId="77777777" w:rsidTr="00A51F8D">
        <w:trPr>
          <w:trHeight w:val="204"/>
        </w:trPr>
        <w:tc>
          <w:tcPr>
            <w:tcW w:w="2725" w:type="dxa"/>
          </w:tcPr>
          <w:p w14:paraId="658427EB"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Haynes Generating Station</w:t>
            </w:r>
          </w:p>
        </w:tc>
        <w:tc>
          <w:tcPr>
            <w:tcW w:w="990" w:type="dxa"/>
          </w:tcPr>
          <w:p w14:paraId="19FC4BF3"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400</w:t>
            </w:r>
          </w:p>
        </w:tc>
        <w:tc>
          <w:tcPr>
            <w:tcW w:w="720" w:type="dxa"/>
          </w:tcPr>
          <w:p w14:paraId="7EFA5A21"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16</w:t>
            </w:r>
          </w:p>
        </w:tc>
        <w:tc>
          <w:tcPr>
            <w:tcW w:w="1350" w:type="dxa"/>
          </w:tcPr>
          <w:p w14:paraId="65608E4F"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04/18/13</w:t>
            </w:r>
          </w:p>
        </w:tc>
        <w:tc>
          <w:tcPr>
            <w:tcW w:w="1080" w:type="dxa"/>
          </w:tcPr>
          <w:p w14:paraId="44406350"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907 </w:t>
            </w:r>
          </w:p>
        </w:tc>
        <w:tc>
          <w:tcPr>
            <w:tcW w:w="2250" w:type="dxa"/>
          </w:tcPr>
          <w:p w14:paraId="752EBC24"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1,115</w:t>
            </w:r>
          </w:p>
        </w:tc>
        <w:tc>
          <w:tcPr>
            <w:tcW w:w="3240" w:type="dxa"/>
          </w:tcPr>
          <w:p w14:paraId="1CF4A73E"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Co-LMS100</w:t>
            </w:r>
          </w:p>
        </w:tc>
        <w:tc>
          <w:tcPr>
            <w:tcW w:w="1350" w:type="dxa"/>
          </w:tcPr>
          <w:p w14:paraId="70C0BA3B"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0C387320" w14:textId="77777777" w:rsidTr="00A51F8D">
        <w:trPr>
          <w:trHeight w:val="204"/>
        </w:trPr>
        <w:tc>
          <w:tcPr>
            <w:tcW w:w="2725" w:type="dxa"/>
          </w:tcPr>
          <w:p w14:paraId="442160BA"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Pueblo Airport Generating Station</w:t>
            </w:r>
          </w:p>
        </w:tc>
        <w:tc>
          <w:tcPr>
            <w:tcW w:w="990" w:type="dxa"/>
          </w:tcPr>
          <w:p w14:paraId="4F88973C"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56998</w:t>
            </w:r>
          </w:p>
        </w:tc>
        <w:tc>
          <w:tcPr>
            <w:tcW w:w="720" w:type="dxa"/>
          </w:tcPr>
          <w:p w14:paraId="461EC691"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CT08</w:t>
            </w:r>
          </w:p>
        </w:tc>
        <w:tc>
          <w:tcPr>
            <w:tcW w:w="1350" w:type="dxa"/>
          </w:tcPr>
          <w:p w14:paraId="25B4867D"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11/28/16</w:t>
            </w:r>
          </w:p>
        </w:tc>
        <w:tc>
          <w:tcPr>
            <w:tcW w:w="1080" w:type="dxa"/>
          </w:tcPr>
          <w:p w14:paraId="19982CC6"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375 </w:t>
            </w:r>
          </w:p>
        </w:tc>
        <w:tc>
          <w:tcPr>
            <w:tcW w:w="2250" w:type="dxa"/>
          </w:tcPr>
          <w:p w14:paraId="7DFA66B7"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1,119</w:t>
            </w:r>
          </w:p>
        </w:tc>
        <w:tc>
          <w:tcPr>
            <w:tcW w:w="3240" w:type="dxa"/>
          </w:tcPr>
          <w:p w14:paraId="0A4382EE"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LM 6000 PF</w:t>
            </w:r>
          </w:p>
        </w:tc>
        <w:tc>
          <w:tcPr>
            <w:tcW w:w="1350" w:type="dxa"/>
          </w:tcPr>
          <w:p w14:paraId="5B028F18"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51EDC5BA" w14:textId="77777777" w:rsidTr="00A51F8D">
        <w:trPr>
          <w:trHeight w:val="204"/>
        </w:trPr>
        <w:tc>
          <w:tcPr>
            <w:tcW w:w="2725" w:type="dxa"/>
          </w:tcPr>
          <w:p w14:paraId="6CA53936"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lastRenderedPageBreak/>
              <w:t>Almond Power Plant</w:t>
            </w:r>
          </w:p>
        </w:tc>
        <w:tc>
          <w:tcPr>
            <w:tcW w:w="990" w:type="dxa"/>
          </w:tcPr>
          <w:p w14:paraId="1990BB5D"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7315</w:t>
            </w:r>
          </w:p>
        </w:tc>
        <w:tc>
          <w:tcPr>
            <w:tcW w:w="720" w:type="dxa"/>
          </w:tcPr>
          <w:p w14:paraId="6070A43E"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1</w:t>
            </w:r>
          </w:p>
        </w:tc>
        <w:tc>
          <w:tcPr>
            <w:tcW w:w="1350" w:type="dxa"/>
          </w:tcPr>
          <w:p w14:paraId="5C59C6F9"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04/08/96</w:t>
            </w:r>
          </w:p>
        </w:tc>
        <w:tc>
          <w:tcPr>
            <w:tcW w:w="1080" w:type="dxa"/>
          </w:tcPr>
          <w:p w14:paraId="7B33203C"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459 </w:t>
            </w:r>
          </w:p>
        </w:tc>
        <w:tc>
          <w:tcPr>
            <w:tcW w:w="2250" w:type="dxa"/>
          </w:tcPr>
          <w:p w14:paraId="73689F92"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1,119</w:t>
            </w:r>
          </w:p>
        </w:tc>
        <w:tc>
          <w:tcPr>
            <w:tcW w:w="3240" w:type="dxa"/>
          </w:tcPr>
          <w:p w14:paraId="0FBE94F6"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Co-GE LM6000</w:t>
            </w:r>
          </w:p>
        </w:tc>
        <w:tc>
          <w:tcPr>
            <w:tcW w:w="1350" w:type="dxa"/>
          </w:tcPr>
          <w:p w14:paraId="1D654AA8"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0FB4D699" w14:textId="77777777" w:rsidTr="00A51F8D">
        <w:trPr>
          <w:trHeight w:val="204"/>
        </w:trPr>
        <w:tc>
          <w:tcPr>
            <w:tcW w:w="2725" w:type="dxa"/>
          </w:tcPr>
          <w:p w14:paraId="29C76157"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Walnut Creek Energy Park</w:t>
            </w:r>
          </w:p>
        </w:tc>
        <w:tc>
          <w:tcPr>
            <w:tcW w:w="990" w:type="dxa"/>
          </w:tcPr>
          <w:p w14:paraId="60EE083E"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57515</w:t>
            </w:r>
          </w:p>
        </w:tc>
        <w:tc>
          <w:tcPr>
            <w:tcW w:w="720" w:type="dxa"/>
          </w:tcPr>
          <w:p w14:paraId="26BF10DC"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GT4</w:t>
            </w:r>
          </w:p>
        </w:tc>
        <w:tc>
          <w:tcPr>
            <w:tcW w:w="1350" w:type="dxa"/>
          </w:tcPr>
          <w:p w14:paraId="0AF695B3"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02/09/13</w:t>
            </w:r>
          </w:p>
        </w:tc>
        <w:tc>
          <w:tcPr>
            <w:tcW w:w="1080" w:type="dxa"/>
          </w:tcPr>
          <w:p w14:paraId="30D9BC56"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892 </w:t>
            </w:r>
          </w:p>
        </w:tc>
        <w:tc>
          <w:tcPr>
            <w:tcW w:w="2250" w:type="dxa"/>
          </w:tcPr>
          <w:p w14:paraId="2C1AED96"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1,120</w:t>
            </w:r>
          </w:p>
        </w:tc>
        <w:tc>
          <w:tcPr>
            <w:tcW w:w="3240" w:type="dxa"/>
          </w:tcPr>
          <w:p w14:paraId="20194BC4"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Co-LMS100PB-DLE2</w:t>
            </w:r>
          </w:p>
        </w:tc>
        <w:tc>
          <w:tcPr>
            <w:tcW w:w="1350" w:type="dxa"/>
          </w:tcPr>
          <w:p w14:paraId="057C617E"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556C28DE" w14:textId="77777777" w:rsidTr="00A51F8D">
        <w:trPr>
          <w:trHeight w:val="204"/>
        </w:trPr>
        <w:tc>
          <w:tcPr>
            <w:tcW w:w="2725" w:type="dxa"/>
          </w:tcPr>
          <w:p w14:paraId="27996B6C"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Haynes Generating Station</w:t>
            </w:r>
          </w:p>
        </w:tc>
        <w:tc>
          <w:tcPr>
            <w:tcW w:w="990" w:type="dxa"/>
          </w:tcPr>
          <w:p w14:paraId="43BADEC8"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400</w:t>
            </w:r>
          </w:p>
        </w:tc>
        <w:tc>
          <w:tcPr>
            <w:tcW w:w="720" w:type="dxa"/>
          </w:tcPr>
          <w:p w14:paraId="7301829C"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12</w:t>
            </w:r>
          </w:p>
        </w:tc>
        <w:tc>
          <w:tcPr>
            <w:tcW w:w="1350" w:type="dxa"/>
          </w:tcPr>
          <w:p w14:paraId="1BFC805A"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04/13/13</w:t>
            </w:r>
          </w:p>
        </w:tc>
        <w:tc>
          <w:tcPr>
            <w:tcW w:w="1080" w:type="dxa"/>
          </w:tcPr>
          <w:p w14:paraId="40D4C2E7"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907 </w:t>
            </w:r>
          </w:p>
        </w:tc>
        <w:tc>
          <w:tcPr>
            <w:tcW w:w="2250" w:type="dxa"/>
          </w:tcPr>
          <w:p w14:paraId="3D45F953"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1,120</w:t>
            </w:r>
          </w:p>
        </w:tc>
        <w:tc>
          <w:tcPr>
            <w:tcW w:w="3240" w:type="dxa"/>
          </w:tcPr>
          <w:p w14:paraId="407AC416"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Co-LMS100</w:t>
            </w:r>
          </w:p>
        </w:tc>
        <w:tc>
          <w:tcPr>
            <w:tcW w:w="1350" w:type="dxa"/>
          </w:tcPr>
          <w:p w14:paraId="40C15F27"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6CEC01A2" w14:textId="77777777" w:rsidTr="00A51F8D">
        <w:trPr>
          <w:trHeight w:val="204"/>
        </w:trPr>
        <w:tc>
          <w:tcPr>
            <w:tcW w:w="2725" w:type="dxa"/>
          </w:tcPr>
          <w:p w14:paraId="3168B45A"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Walnut Creek Energy Park</w:t>
            </w:r>
          </w:p>
        </w:tc>
        <w:tc>
          <w:tcPr>
            <w:tcW w:w="990" w:type="dxa"/>
          </w:tcPr>
          <w:p w14:paraId="18DBA329"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57515</w:t>
            </w:r>
          </w:p>
        </w:tc>
        <w:tc>
          <w:tcPr>
            <w:tcW w:w="720" w:type="dxa"/>
          </w:tcPr>
          <w:p w14:paraId="3D0F13CB"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GT5</w:t>
            </w:r>
          </w:p>
        </w:tc>
        <w:tc>
          <w:tcPr>
            <w:tcW w:w="1350" w:type="dxa"/>
          </w:tcPr>
          <w:p w14:paraId="0677198F"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03/08/13</w:t>
            </w:r>
          </w:p>
        </w:tc>
        <w:tc>
          <w:tcPr>
            <w:tcW w:w="1080" w:type="dxa"/>
          </w:tcPr>
          <w:p w14:paraId="221C2904"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892 </w:t>
            </w:r>
          </w:p>
        </w:tc>
        <w:tc>
          <w:tcPr>
            <w:tcW w:w="2250" w:type="dxa"/>
          </w:tcPr>
          <w:p w14:paraId="2D5E3C6C"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1,120</w:t>
            </w:r>
          </w:p>
        </w:tc>
        <w:tc>
          <w:tcPr>
            <w:tcW w:w="3240" w:type="dxa"/>
          </w:tcPr>
          <w:p w14:paraId="1340B708"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Co-LMS100PB-DLE2</w:t>
            </w:r>
          </w:p>
        </w:tc>
        <w:tc>
          <w:tcPr>
            <w:tcW w:w="1350" w:type="dxa"/>
          </w:tcPr>
          <w:p w14:paraId="34BA5F6F"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16A0D480" w14:textId="77777777" w:rsidTr="00A51F8D">
        <w:trPr>
          <w:trHeight w:val="204"/>
        </w:trPr>
        <w:tc>
          <w:tcPr>
            <w:tcW w:w="2725" w:type="dxa"/>
          </w:tcPr>
          <w:p w14:paraId="35079BAA"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Clayville</w:t>
            </w:r>
          </w:p>
        </w:tc>
        <w:tc>
          <w:tcPr>
            <w:tcW w:w="990" w:type="dxa"/>
          </w:tcPr>
          <w:p w14:paraId="7FEB8D50"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58235</w:t>
            </w:r>
          </w:p>
        </w:tc>
        <w:tc>
          <w:tcPr>
            <w:tcW w:w="720" w:type="dxa"/>
          </w:tcPr>
          <w:p w14:paraId="0A993DFC"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U1</w:t>
            </w:r>
          </w:p>
        </w:tc>
        <w:tc>
          <w:tcPr>
            <w:tcW w:w="1350" w:type="dxa"/>
          </w:tcPr>
          <w:p w14:paraId="33EBB335"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11/01/15</w:t>
            </w:r>
          </w:p>
        </w:tc>
        <w:tc>
          <w:tcPr>
            <w:tcW w:w="1080" w:type="dxa"/>
          </w:tcPr>
          <w:p w14:paraId="7446B6BE"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628 </w:t>
            </w:r>
          </w:p>
        </w:tc>
        <w:tc>
          <w:tcPr>
            <w:tcW w:w="2250" w:type="dxa"/>
          </w:tcPr>
          <w:p w14:paraId="57DD8398"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1,120</w:t>
            </w:r>
          </w:p>
        </w:tc>
        <w:tc>
          <w:tcPr>
            <w:tcW w:w="3240" w:type="dxa"/>
          </w:tcPr>
          <w:p w14:paraId="680E3FB3"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Rolls Royce Corp-Trent 60</w:t>
            </w:r>
          </w:p>
        </w:tc>
        <w:tc>
          <w:tcPr>
            <w:tcW w:w="1350" w:type="dxa"/>
          </w:tcPr>
          <w:p w14:paraId="05AE9BEF"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481E0F2A" w14:textId="77777777" w:rsidTr="00A51F8D">
        <w:trPr>
          <w:trHeight w:val="204"/>
        </w:trPr>
        <w:tc>
          <w:tcPr>
            <w:tcW w:w="2725" w:type="dxa"/>
          </w:tcPr>
          <w:p w14:paraId="33050094"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Bayonne Energy Center</w:t>
            </w:r>
          </w:p>
        </w:tc>
        <w:tc>
          <w:tcPr>
            <w:tcW w:w="990" w:type="dxa"/>
          </w:tcPr>
          <w:p w14:paraId="61F3EB94"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56964</w:t>
            </w:r>
          </w:p>
        </w:tc>
        <w:tc>
          <w:tcPr>
            <w:tcW w:w="720" w:type="dxa"/>
          </w:tcPr>
          <w:p w14:paraId="65A18759"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GT7</w:t>
            </w:r>
          </w:p>
        </w:tc>
        <w:tc>
          <w:tcPr>
            <w:tcW w:w="1350" w:type="dxa"/>
          </w:tcPr>
          <w:p w14:paraId="00D24178"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03/25/12</w:t>
            </w:r>
          </w:p>
        </w:tc>
        <w:tc>
          <w:tcPr>
            <w:tcW w:w="1080" w:type="dxa"/>
          </w:tcPr>
          <w:p w14:paraId="1D264DCC"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603 </w:t>
            </w:r>
          </w:p>
        </w:tc>
        <w:tc>
          <w:tcPr>
            <w:tcW w:w="2250" w:type="dxa"/>
          </w:tcPr>
          <w:p w14:paraId="61833D3C"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1,124</w:t>
            </w:r>
          </w:p>
        </w:tc>
        <w:tc>
          <w:tcPr>
            <w:tcW w:w="3240" w:type="dxa"/>
          </w:tcPr>
          <w:p w14:paraId="02D11FFF"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Rolls Royce Corp Trent 60 WLE ISI</w:t>
            </w:r>
          </w:p>
        </w:tc>
        <w:tc>
          <w:tcPr>
            <w:tcW w:w="1350" w:type="dxa"/>
          </w:tcPr>
          <w:p w14:paraId="2BC538BA"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1145B8C6" w14:textId="77777777" w:rsidTr="00A51F8D">
        <w:trPr>
          <w:trHeight w:val="204"/>
        </w:trPr>
        <w:tc>
          <w:tcPr>
            <w:tcW w:w="2725" w:type="dxa"/>
          </w:tcPr>
          <w:p w14:paraId="443895B3"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Sowega Power Project</w:t>
            </w:r>
          </w:p>
        </w:tc>
        <w:tc>
          <w:tcPr>
            <w:tcW w:w="990" w:type="dxa"/>
          </w:tcPr>
          <w:p w14:paraId="49D3CCE4"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7768</w:t>
            </w:r>
          </w:p>
        </w:tc>
        <w:tc>
          <w:tcPr>
            <w:tcW w:w="720" w:type="dxa"/>
          </w:tcPr>
          <w:p w14:paraId="5D683100"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CT2</w:t>
            </w:r>
          </w:p>
        </w:tc>
        <w:tc>
          <w:tcPr>
            <w:tcW w:w="1350" w:type="dxa"/>
          </w:tcPr>
          <w:p w14:paraId="012CB59B"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06/28/99</w:t>
            </w:r>
          </w:p>
        </w:tc>
        <w:tc>
          <w:tcPr>
            <w:tcW w:w="1080" w:type="dxa"/>
          </w:tcPr>
          <w:p w14:paraId="2B3F9E4D"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614 </w:t>
            </w:r>
          </w:p>
        </w:tc>
        <w:tc>
          <w:tcPr>
            <w:tcW w:w="2250" w:type="dxa"/>
          </w:tcPr>
          <w:p w14:paraId="42A8C325"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1,128</w:t>
            </w:r>
          </w:p>
        </w:tc>
        <w:tc>
          <w:tcPr>
            <w:tcW w:w="3240" w:type="dxa"/>
          </w:tcPr>
          <w:p w14:paraId="5F53393F"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Co-GE LM6000</w:t>
            </w:r>
          </w:p>
        </w:tc>
        <w:tc>
          <w:tcPr>
            <w:tcW w:w="1350" w:type="dxa"/>
          </w:tcPr>
          <w:p w14:paraId="16C7FD1B" w14:textId="77777777" w:rsidR="0075388F" w:rsidRPr="009E6B80" w:rsidRDefault="0075388F" w:rsidP="00A51F8D">
            <w:pPr>
              <w:autoSpaceDE w:val="0"/>
              <w:autoSpaceDN w:val="0"/>
              <w:adjustRightInd w:val="0"/>
              <w:rPr>
                <w:rFonts w:ascii="Times New Roman" w:hAnsi="Times New Roman" w:cs="Times New Roman"/>
                <w:color w:val="000000"/>
                <w:sz w:val="16"/>
                <w:szCs w:val="16"/>
              </w:rPr>
            </w:pPr>
          </w:p>
        </w:tc>
      </w:tr>
      <w:tr w:rsidR="004A7D33" w14:paraId="036C3152" w14:textId="77777777" w:rsidTr="00A51F8D">
        <w:trPr>
          <w:trHeight w:val="204"/>
        </w:trPr>
        <w:tc>
          <w:tcPr>
            <w:tcW w:w="2725" w:type="dxa"/>
          </w:tcPr>
          <w:p w14:paraId="3ACE2DBE"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Victoria City Peaking Facility</w:t>
            </w:r>
          </w:p>
        </w:tc>
        <w:tc>
          <w:tcPr>
            <w:tcW w:w="990" w:type="dxa"/>
          </w:tcPr>
          <w:p w14:paraId="12BD9324"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61241</w:t>
            </w:r>
          </w:p>
        </w:tc>
        <w:tc>
          <w:tcPr>
            <w:tcW w:w="720" w:type="dxa"/>
          </w:tcPr>
          <w:p w14:paraId="0DC279A3"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CT1</w:t>
            </w:r>
          </w:p>
        </w:tc>
        <w:tc>
          <w:tcPr>
            <w:tcW w:w="1350" w:type="dxa"/>
          </w:tcPr>
          <w:p w14:paraId="78C12679"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12/17/19</w:t>
            </w:r>
          </w:p>
        </w:tc>
        <w:tc>
          <w:tcPr>
            <w:tcW w:w="1080" w:type="dxa"/>
          </w:tcPr>
          <w:p w14:paraId="24EDDC01"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473 </w:t>
            </w:r>
          </w:p>
        </w:tc>
        <w:tc>
          <w:tcPr>
            <w:tcW w:w="2250" w:type="dxa"/>
          </w:tcPr>
          <w:p w14:paraId="541DE981"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1,128</w:t>
            </w:r>
          </w:p>
        </w:tc>
        <w:tc>
          <w:tcPr>
            <w:tcW w:w="3240" w:type="dxa"/>
          </w:tcPr>
          <w:p w14:paraId="1A93DD39"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Co-LM6000PC Sprint</w:t>
            </w:r>
          </w:p>
        </w:tc>
        <w:tc>
          <w:tcPr>
            <w:tcW w:w="1350" w:type="dxa"/>
          </w:tcPr>
          <w:p w14:paraId="359A81A4"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0F669FAA" w14:textId="77777777" w:rsidTr="00A51F8D">
        <w:trPr>
          <w:trHeight w:val="204"/>
        </w:trPr>
        <w:tc>
          <w:tcPr>
            <w:tcW w:w="2725" w:type="dxa"/>
          </w:tcPr>
          <w:p w14:paraId="68ACC7DD"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Aurora</w:t>
            </w:r>
          </w:p>
        </w:tc>
        <w:tc>
          <w:tcPr>
            <w:tcW w:w="990" w:type="dxa"/>
          </w:tcPr>
          <w:p w14:paraId="477C6883"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55279</w:t>
            </w:r>
          </w:p>
        </w:tc>
        <w:tc>
          <w:tcPr>
            <w:tcW w:w="720" w:type="dxa"/>
          </w:tcPr>
          <w:p w14:paraId="0AC253C4"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AGS07</w:t>
            </w:r>
          </w:p>
        </w:tc>
        <w:tc>
          <w:tcPr>
            <w:tcW w:w="1350" w:type="dxa"/>
          </w:tcPr>
          <w:p w14:paraId="5C144870"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04/26/01</w:t>
            </w:r>
          </w:p>
        </w:tc>
        <w:tc>
          <w:tcPr>
            <w:tcW w:w="1080" w:type="dxa"/>
          </w:tcPr>
          <w:p w14:paraId="112BE069"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510 </w:t>
            </w:r>
          </w:p>
        </w:tc>
        <w:tc>
          <w:tcPr>
            <w:tcW w:w="2250" w:type="dxa"/>
          </w:tcPr>
          <w:p w14:paraId="5B4CC8F3"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1,128</w:t>
            </w:r>
          </w:p>
        </w:tc>
        <w:tc>
          <w:tcPr>
            <w:tcW w:w="3240" w:type="dxa"/>
          </w:tcPr>
          <w:p w14:paraId="2BC603F2"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Co-MS6001FA</w:t>
            </w:r>
          </w:p>
        </w:tc>
        <w:tc>
          <w:tcPr>
            <w:tcW w:w="1350" w:type="dxa"/>
          </w:tcPr>
          <w:p w14:paraId="66922371" w14:textId="77777777" w:rsidR="0075388F" w:rsidRPr="009E6B80" w:rsidRDefault="0075388F" w:rsidP="00A51F8D">
            <w:pPr>
              <w:autoSpaceDE w:val="0"/>
              <w:autoSpaceDN w:val="0"/>
              <w:adjustRightInd w:val="0"/>
              <w:rPr>
                <w:rFonts w:ascii="Times New Roman" w:hAnsi="Times New Roman" w:cs="Times New Roman"/>
                <w:color w:val="000000"/>
                <w:sz w:val="16"/>
                <w:szCs w:val="16"/>
              </w:rPr>
            </w:pPr>
          </w:p>
        </w:tc>
      </w:tr>
      <w:tr w:rsidR="004A7D33" w14:paraId="1C08709B" w14:textId="77777777" w:rsidTr="00A51F8D">
        <w:trPr>
          <w:trHeight w:val="204"/>
        </w:trPr>
        <w:tc>
          <w:tcPr>
            <w:tcW w:w="2725" w:type="dxa"/>
          </w:tcPr>
          <w:p w14:paraId="6F07E8AA"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Ocotillo Power Plant</w:t>
            </w:r>
          </w:p>
        </w:tc>
        <w:tc>
          <w:tcPr>
            <w:tcW w:w="990" w:type="dxa"/>
          </w:tcPr>
          <w:p w14:paraId="1D75AC88"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116</w:t>
            </w:r>
          </w:p>
        </w:tc>
        <w:tc>
          <w:tcPr>
            <w:tcW w:w="720" w:type="dxa"/>
          </w:tcPr>
          <w:p w14:paraId="4668B11A"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GT6</w:t>
            </w:r>
          </w:p>
        </w:tc>
        <w:tc>
          <w:tcPr>
            <w:tcW w:w="1350" w:type="dxa"/>
          </w:tcPr>
          <w:p w14:paraId="395F082A"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02/15/19</w:t>
            </w:r>
          </w:p>
        </w:tc>
        <w:tc>
          <w:tcPr>
            <w:tcW w:w="1080" w:type="dxa"/>
          </w:tcPr>
          <w:p w14:paraId="0DC9054F"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1,000 </w:t>
            </w:r>
          </w:p>
        </w:tc>
        <w:tc>
          <w:tcPr>
            <w:tcW w:w="2250" w:type="dxa"/>
          </w:tcPr>
          <w:p w14:paraId="73DD5733"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1,130</w:t>
            </w:r>
          </w:p>
        </w:tc>
        <w:tc>
          <w:tcPr>
            <w:tcW w:w="3240" w:type="dxa"/>
          </w:tcPr>
          <w:p w14:paraId="0D6745E1"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LMS100</w:t>
            </w:r>
          </w:p>
        </w:tc>
        <w:tc>
          <w:tcPr>
            <w:tcW w:w="1350" w:type="dxa"/>
          </w:tcPr>
          <w:p w14:paraId="4DF07013"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5D581F66" w14:textId="77777777" w:rsidTr="00A51F8D">
        <w:trPr>
          <w:trHeight w:val="204"/>
        </w:trPr>
        <w:tc>
          <w:tcPr>
            <w:tcW w:w="2725" w:type="dxa"/>
          </w:tcPr>
          <w:p w14:paraId="0AD4ACC6"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Bayonne Energy Center</w:t>
            </w:r>
          </w:p>
        </w:tc>
        <w:tc>
          <w:tcPr>
            <w:tcW w:w="990" w:type="dxa"/>
          </w:tcPr>
          <w:p w14:paraId="1BF4DFD4"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56964</w:t>
            </w:r>
          </w:p>
        </w:tc>
        <w:tc>
          <w:tcPr>
            <w:tcW w:w="720" w:type="dxa"/>
          </w:tcPr>
          <w:p w14:paraId="1C3B8ED3"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GT1</w:t>
            </w:r>
          </w:p>
        </w:tc>
        <w:tc>
          <w:tcPr>
            <w:tcW w:w="1350" w:type="dxa"/>
          </w:tcPr>
          <w:p w14:paraId="33E30115"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01/23/12</w:t>
            </w:r>
          </w:p>
        </w:tc>
        <w:tc>
          <w:tcPr>
            <w:tcW w:w="1080" w:type="dxa"/>
          </w:tcPr>
          <w:p w14:paraId="26AD4099"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603 </w:t>
            </w:r>
          </w:p>
        </w:tc>
        <w:tc>
          <w:tcPr>
            <w:tcW w:w="2250" w:type="dxa"/>
          </w:tcPr>
          <w:p w14:paraId="5F93E960"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1,131</w:t>
            </w:r>
          </w:p>
        </w:tc>
        <w:tc>
          <w:tcPr>
            <w:tcW w:w="3240" w:type="dxa"/>
          </w:tcPr>
          <w:p w14:paraId="486CDFC4"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Rolls Royce Corp Trent 60 WLE ISI</w:t>
            </w:r>
          </w:p>
        </w:tc>
        <w:tc>
          <w:tcPr>
            <w:tcW w:w="1350" w:type="dxa"/>
          </w:tcPr>
          <w:p w14:paraId="13D13E85"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18E04AE9" w14:textId="77777777" w:rsidTr="00A51F8D">
        <w:trPr>
          <w:trHeight w:val="204"/>
        </w:trPr>
        <w:tc>
          <w:tcPr>
            <w:tcW w:w="2725" w:type="dxa"/>
          </w:tcPr>
          <w:p w14:paraId="18B976E8"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Ocotillo Power Plant</w:t>
            </w:r>
          </w:p>
        </w:tc>
        <w:tc>
          <w:tcPr>
            <w:tcW w:w="990" w:type="dxa"/>
          </w:tcPr>
          <w:p w14:paraId="1E135682"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116</w:t>
            </w:r>
          </w:p>
        </w:tc>
        <w:tc>
          <w:tcPr>
            <w:tcW w:w="720" w:type="dxa"/>
          </w:tcPr>
          <w:p w14:paraId="66EA83DA"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GT5</w:t>
            </w:r>
          </w:p>
        </w:tc>
        <w:tc>
          <w:tcPr>
            <w:tcW w:w="1350" w:type="dxa"/>
          </w:tcPr>
          <w:p w14:paraId="4DD13F1A"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03/13/19</w:t>
            </w:r>
          </w:p>
        </w:tc>
        <w:tc>
          <w:tcPr>
            <w:tcW w:w="1080" w:type="dxa"/>
          </w:tcPr>
          <w:p w14:paraId="6F6E9A6A"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1,000 </w:t>
            </w:r>
          </w:p>
        </w:tc>
        <w:tc>
          <w:tcPr>
            <w:tcW w:w="2250" w:type="dxa"/>
          </w:tcPr>
          <w:p w14:paraId="0126C9C6"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1,131</w:t>
            </w:r>
          </w:p>
        </w:tc>
        <w:tc>
          <w:tcPr>
            <w:tcW w:w="3240" w:type="dxa"/>
          </w:tcPr>
          <w:p w14:paraId="48176EBF"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LMS100</w:t>
            </w:r>
          </w:p>
        </w:tc>
        <w:tc>
          <w:tcPr>
            <w:tcW w:w="1350" w:type="dxa"/>
          </w:tcPr>
          <w:p w14:paraId="4600699B"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4F1F1BBB" w14:textId="77777777" w:rsidTr="00A51F8D">
        <w:trPr>
          <w:trHeight w:val="204"/>
        </w:trPr>
        <w:tc>
          <w:tcPr>
            <w:tcW w:w="2725" w:type="dxa"/>
          </w:tcPr>
          <w:p w14:paraId="6FA679D3"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Victoria City Peaking Facility</w:t>
            </w:r>
          </w:p>
        </w:tc>
        <w:tc>
          <w:tcPr>
            <w:tcW w:w="990" w:type="dxa"/>
          </w:tcPr>
          <w:p w14:paraId="609C81CC"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61241</w:t>
            </w:r>
          </w:p>
        </w:tc>
        <w:tc>
          <w:tcPr>
            <w:tcW w:w="720" w:type="dxa"/>
          </w:tcPr>
          <w:p w14:paraId="6F2C498C"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CT2</w:t>
            </w:r>
          </w:p>
        </w:tc>
        <w:tc>
          <w:tcPr>
            <w:tcW w:w="1350" w:type="dxa"/>
          </w:tcPr>
          <w:p w14:paraId="110E62EB"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12/17/19</w:t>
            </w:r>
          </w:p>
        </w:tc>
        <w:tc>
          <w:tcPr>
            <w:tcW w:w="1080" w:type="dxa"/>
          </w:tcPr>
          <w:p w14:paraId="6FF589F0"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473 </w:t>
            </w:r>
          </w:p>
        </w:tc>
        <w:tc>
          <w:tcPr>
            <w:tcW w:w="2250" w:type="dxa"/>
          </w:tcPr>
          <w:p w14:paraId="39B9C1B6"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1,134</w:t>
            </w:r>
          </w:p>
        </w:tc>
        <w:tc>
          <w:tcPr>
            <w:tcW w:w="3240" w:type="dxa"/>
          </w:tcPr>
          <w:p w14:paraId="264930F8"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Co-LM6000PC Sprint</w:t>
            </w:r>
          </w:p>
        </w:tc>
        <w:tc>
          <w:tcPr>
            <w:tcW w:w="1350" w:type="dxa"/>
          </w:tcPr>
          <w:p w14:paraId="60E8695E"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61FFFDC2" w14:textId="77777777" w:rsidTr="00A51F8D">
        <w:trPr>
          <w:trHeight w:val="204"/>
        </w:trPr>
        <w:tc>
          <w:tcPr>
            <w:tcW w:w="2725" w:type="dxa"/>
          </w:tcPr>
          <w:p w14:paraId="7777B3F1"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Bayonne Energy Center</w:t>
            </w:r>
          </w:p>
        </w:tc>
        <w:tc>
          <w:tcPr>
            <w:tcW w:w="990" w:type="dxa"/>
          </w:tcPr>
          <w:p w14:paraId="463F0AAE"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56964</w:t>
            </w:r>
          </w:p>
        </w:tc>
        <w:tc>
          <w:tcPr>
            <w:tcW w:w="720" w:type="dxa"/>
          </w:tcPr>
          <w:p w14:paraId="7B897EDD"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GT2</w:t>
            </w:r>
          </w:p>
        </w:tc>
        <w:tc>
          <w:tcPr>
            <w:tcW w:w="1350" w:type="dxa"/>
          </w:tcPr>
          <w:p w14:paraId="64D4D354"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01/26/12</w:t>
            </w:r>
          </w:p>
        </w:tc>
        <w:tc>
          <w:tcPr>
            <w:tcW w:w="1080" w:type="dxa"/>
          </w:tcPr>
          <w:p w14:paraId="53BC1ED9"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603 </w:t>
            </w:r>
          </w:p>
        </w:tc>
        <w:tc>
          <w:tcPr>
            <w:tcW w:w="2250" w:type="dxa"/>
          </w:tcPr>
          <w:p w14:paraId="72F842CC"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1,135</w:t>
            </w:r>
          </w:p>
        </w:tc>
        <w:tc>
          <w:tcPr>
            <w:tcW w:w="3240" w:type="dxa"/>
          </w:tcPr>
          <w:p w14:paraId="39276F64"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Rolls Royce Corp Trent 60 WLE ISI</w:t>
            </w:r>
          </w:p>
        </w:tc>
        <w:tc>
          <w:tcPr>
            <w:tcW w:w="1350" w:type="dxa"/>
          </w:tcPr>
          <w:p w14:paraId="38E91CBB"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49954774" w14:textId="77777777" w:rsidTr="00A51F8D">
        <w:trPr>
          <w:trHeight w:val="204"/>
        </w:trPr>
        <w:tc>
          <w:tcPr>
            <w:tcW w:w="2725" w:type="dxa"/>
          </w:tcPr>
          <w:p w14:paraId="34B6F4C9"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Bayonne Energy Center</w:t>
            </w:r>
          </w:p>
        </w:tc>
        <w:tc>
          <w:tcPr>
            <w:tcW w:w="990" w:type="dxa"/>
          </w:tcPr>
          <w:p w14:paraId="69D99FC7"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56964</w:t>
            </w:r>
          </w:p>
        </w:tc>
        <w:tc>
          <w:tcPr>
            <w:tcW w:w="720" w:type="dxa"/>
          </w:tcPr>
          <w:p w14:paraId="5CD3908C"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GT8</w:t>
            </w:r>
          </w:p>
        </w:tc>
        <w:tc>
          <w:tcPr>
            <w:tcW w:w="1350" w:type="dxa"/>
          </w:tcPr>
          <w:p w14:paraId="3B5D4358"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04/11/12</w:t>
            </w:r>
          </w:p>
        </w:tc>
        <w:tc>
          <w:tcPr>
            <w:tcW w:w="1080" w:type="dxa"/>
          </w:tcPr>
          <w:p w14:paraId="03ED63CF"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603 </w:t>
            </w:r>
          </w:p>
        </w:tc>
        <w:tc>
          <w:tcPr>
            <w:tcW w:w="2250" w:type="dxa"/>
          </w:tcPr>
          <w:p w14:paraId="451AB1B3"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1,135</w:t>
            </w:r>
          </w:p>
        </w:tc>
        <w:tc>
          <w:tcPr>
            <w:tcW w:w="3240" w:type="dxa"/>
          </w:tcPr>
          <w:p w14:paraId="2C1FEE07"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Rolls Royce Corp Trent 60 WLE ISI</w:t>
            </w:r>
          </w:p>
        </w:tc>
        <w:tc>
          <w:tcPr>
            <w:tcW w:w="1350" w:type="dxa"/>
          </w:tcPr>
          <w:p w14:paraId="5FFB5FC1"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77456E3E" w14:textId="77777777" w:rsidTr="00A51F8D">
        <w:trPr>
          <w:trHeight w:val="204"/>
        </w:trPr>
        <w:tc>
          <w:tcPr>
            <w:tcW w:w="2725" w:type="dxa"/>
          </w:tcPr>
          <w:p w14:paraId="7EE30CE5"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Pinckneyville Power Plant</w:t>
            </w:r>
          </w:p>
        </w:tc>
        <w:tc>
          <w:tcPr>
            <w:tcW w:w="990" w:type="dxa"/>
          </w:tcPr>
          <w:p w14:paraId="6772B2A3"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55202</w:t>
            </w:r>
          </w:p>
        </w:tc>
        <w:tc>
          <w:tcPr>
            <w:tcW w:w="720" w:type="dxa"/>
          </w:tcPr>
          <w:p w14:paraId="363C0463"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CT03</w:t>
            </w:r>
          </w:p>
        </w:tc>
        <w:tc>
          <w:tcPr>
            <w:tcW w:w="1350" w:type="dxa"/>
          </w:tcPr>
          <w:p w14:paraId="37811664"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06/15/00</w:t>
            </w:r>
          </w:p>
        </w:tc>
        <w:tc>
          <w:tcPr>
            <w:tcW w:w="1080" w:type="dxa"/>
          </w:tcPr>
          <w:p w14:paraId="6E44DEA8"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444 </w:t>
            </w:r>
          </w:p>
        </w:tc>
        <w:tc>
          <w:tcPr>
            <w:tcW w:w="2250" w:type="dxa"/>
          </w:tcPr>
          <w:p w14:paraId="631EB52F"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1,137</w:t>
            </w:r>
          </w:p>
        </w:tc>
        <w:tc>
          <w:tcPr>
            <w:tcW w:w="3240" w:type="dxa"/>
          </w:tcPr>
          <w:p w14:paraId="2C19CA7B"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Co-Unknown</w:t>
            </w:r>
          </w:p>
        </w:tc>
        <w:tc>
          <w:tcPr>
            <w:tcW w:w="1350" w:type="dxa"/>
          </w:tcPr>
          <w:p w14:paraId="74799491" w14:textId="77777777" w:rsidR="0075388F" w:rsidRPr="009E6B80" w:rsidRDefault="0075388F" w:rsidP="00A51F8D">
            <w:pPr>
              <w:autoSpaceDE w:val="0"/>
              <w:autoSpaceDN w:val="0"/>
              <w:adjustRightInd w:val="0"/>
              <w:rPr>
                <w:rFonts w:ascii="Times New Roman" w:hAnsi="Times New Roman" w:cs="Times New Roman"/>
                <w:color w:val="000000"/>
                <w:sz w:val="16"/>
                <w:szCs w:val="16"/>
              </w:rPr>
            </w:pPr>
          </w:p>
        </w:tc>
      </w:tr>
      <w:tr w:rsidR="004A7D33" w14:paraId="1CE58B9D" w14:textId="77777777" w:rsidTr="00A51F8D">
        <w:trPr>
          <w:trHeight w:val="204"/>
        </w:trPr>
        <w:tc>
          <w:tcPr>
            <w:tcW w:w="2725" w:type="dxa"/>
          </w:tcPr>
          <w:p w14:paraId="3DA32C32"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Howard M Down</w:t>
            </w:r>
          </w:p>
        </w:tc>
        <w:tc>
          <w:tcPr>
            <w:tcW w:w="990" w:type="dxa"/>
          </w:tcPr>
          <w:p w14:paraId="37E354C1"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2434</w:t>
            </w:r>
          </w:p>
        </w:tc>
        <w:tc>
          <w:tcPr>
            <w:tcW w:w="720" w:type="dxa"/>
          </w:tcPr>
          <w:p w14:paraId="27373ABE"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U11</w:t>
            </w:r>
          </w:p>
        </w:tc>
        <w:tc>
          <w:tcPr>
            <w:tcW w:w="1350" w:type="dxa"/>
          </w:tcPr>
          <w:p w14:paraId="0CD56192"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04/05/12</w:t>
            </w:r>
          </w:p>
        </w:tc>
        <w:tc>
          <w:tcPr>
            <w:tcW w:w="1080" w:type="dxa"/>
          </w:tcPr>
          <w:p w14:paraId="710CC9A5"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610 </w:t>
            </w:r>
          </w:p>
        </w:tc>
        <w:tc>
          <w:tcPr>
            <w:tcW w:w="2250" w:type="dxa"/>
          </w:tcPr>
          <w:p w14:paraId="12A0B435"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1,137</w:t>
            </w:r>
          </w:p>
        </w:tc>
        <w:tc>
          <w:tcPr>
            <w:tcW w:w="3240" w:type="dxa"/>
          </w:tcPr>
          <w:p w14:paraId="3A2E1312"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Rolls Royce Corp-Trent 60</w:t>
            </w:r>
          </w:p>
        </w:tc>
        <w:tc>
          <w:tcPr>
            <w:tcW w:w="1350" w:type="dxa"/>
          </w:tcPr>
          <w:p w14:paraId="149E6DC3"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1C537488" w14:textId="77777777" w:rsidTr="00A51F8D">
        <w:trPr>
          <w:trHeight w:val="204"/>
        </w:trPr>
        <w:tc>
          <w:tcPr>
            <w:tcW w:w="2725" w:type="dxa"/>
          </w:tcPr>
          <w:p w14:paraId="2D29BB3C"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Bayonne Energy Center</w:t>
            </w:r>
          </w:p>
        </w:tc>
        <w:tc>
          <w:tcPr>
            <w:tcW w:w="990" w:type="dxa"/>
          </w:tcPr>
          <w:p w14:paraId="3500C54A"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56964</w:t>
            </w:r>
          </w:p>
        </w:tc>
        <w:tc>
          <w:tcPr>
            <w:tcW w:w="720" w:type="dxa"/>
          </w:tcPr>
          <w:p w14:paraId="799D6F36"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GT5</w:t>
            </w:r>
          </w:p>
        </w:tc>
        <w:tc>
          <w:tcPr>
            <w:tcW w:w="1350" w:type="dxa"/>
          </w:tcPr>
          <w:p w14:paraId="27C067D3"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03/13/12</w:t>
            </w:r>
          </w:p>
        </w:tc>
        <w:tc>
          <w:tcPr>
            <w:tcW w:w="1080" w:type="dxa"/>
          </w:tcPr>
          <w:p w14:paraId="1B5BD136"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603 </w:t>
            </w:r>
          </w:p>
        </w:tc>
        <w:tc>
          <w:tcPr>
            <w:tcW w:w="2250" w:type="dxa"/>
          </w:tcPr>
          <w:p w14:paraId="2C75CA01"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1,139</w:t>
            </w:r>
          </w:p>
        </w:tc>
        <w:tc>
          <w:tcPr>
            <w:tcW w:w="3240" w:type="dxa"/>
          </w:tcPr>
          <w:p w14:paraId="3DD3437B"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Rolls Royce Corp Trent 60 WLE ISI</w:t>
            </w:r>
          </w:p>
        </w:tc>
        <w:tc>
          <w:tcPr>
            <w:tcW w:w="1350" w:type="dxa"/>
          </w:tcPr>
          <w:p w14:paraId="6CD0AB95"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46D8CA96" w14:textId="77777777" w:rsidTr="00A51F8D">
        <w:trPr>
          <w:trHeight w:val="204"/>
        </w:trPr>
        <w:tc>
          <w:tcPr>
            <w:tcW w:w="2725" w:type="dxa"/>
          </w:tcPr>
          <w:p w14:paraId="48AA538E"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Ocotillo Power Plant</w:t>
            </w:r>
          </w:p>
        </w:tc>
        <w:tc>
          <w:tcPr>
            <w:tcW w:w="990" w:type="dxa"/>
          </w:tcPr>
          <w:p w14:paraId="495459BC"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116</w:t>
            </w:r>
          </w:p>
        </w:tc>
        <w:tc>
          <w:tcPr>
            <w:tcW w:w="720" w:type="dxa"/>
          </w:tcPr>
          <w:p w14:paraId="44035165"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GT3</w:t>
            </w:r>
          </w:p>
        </w:tc>
        <w:tc>
          <w:tcPr>
            <w:tcW w:w="1350" w:type="dxa"/>
          </w:tcPr>
          <w:p w14:paraId="4E567033"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04/06/19</w:t>
            </w:r>
          </w:p>
        </w:tc>
        <w:tc>
          <w:tcPr>
            <w:tcW w:w="1080" w:type="dxa"/>
          </w:tcPr>
          <w:p w14:paraId="651B2C91"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1,000 </w:t>
            </w:r>
          </w:p>
        </w:tc>
        <w:tc>
          <w:tcPr>
            <w:tcW w:w="2250" w:type="dxa"/>
          </w:tcPr>
          <w:p w14:paraId="5E89A0EC"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1,139</w:t>
            </w:r>
          </w:p>
        </w:tc>
        <w:tc>
          <w:tcPr>
            <w:tcW w:w="3240" w:type="dxa"/>
          </w:tcPr>
          <w:p w14:paraId="60EF6D4D"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LMS100</w:t>
            </w:r>
          </w:p>
        </w:tc>
        <w:tc>
          <w:tcPr>
            <w:tcW w:w="1350" w:type="dxa"/>
          </w:tcPr>
          <w:p w14:paraId="5C410E91"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794DD29A" w14:textId="77777777" w:rsidTr="00A51F8D">
        <w:trPr>
          <w:trHeight w:val="204"/>
        </w:trPr>
        <w:tc>
          <w:tcPr>
            <w:tcW w:w="2725" w:type="dxa"/>
          </w:tcPr>
          <w:p w14:paraId="05E0A447" w14:textId="77777777" w:rsidR="0075388F" w:rsidRPr="006C0F47" w:rsidRDefault="00A44069" w:rsidP="00A51F8D">
            <w:pPr>
              <w:autoSpaceDE w:val="0"/>
              <w:autoSpaceDN w:val="0"/>
              <w:adjustRightInd w:val="0"/>
              <w:rPr>
                <w:rFonts w:ascii="Times New Roman" w:hAnsi="Times New Roman" w:cs="Times New Roman"/>
                <w:color w:val="000000"/>
                <w:sz w:val="16"/>
                <w:szCs w:val="16"/>
                <w:lang w:val="es-PR"/>
              </w:rPr>
            </w:pPr>
            <w:r w:rsidRPr="006C0F47">
              <w:rPr>
                <w:rFonts w:ascii="Times New Roman" w:hAnsi="Times New Roman" w:cs="Times New Roman"/>
                <w:color w:val="000000"/>
                <w:sz w:val="16"/>
                <w:szCs w:val="16"/>
                <w:lang w:val="es-PR"/>
              </w:rPr>
              <w:t>Pio Pico Energy Center LLC</w:t>
            </w:r>
          </w:p>
        </w:tc>
        <w:tc>
          <w:tcPr>
            <w:tcW w:w="990" w:type="dxa"/>
          </w:tcPr>
          <w:p w14:paraId="160AEBB9"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57555</w:t>
            </w:r>
          </w:p>
        </w:tc>
        <w:tc>
          <w:tcPr>
            <w:tcW w:w="720" w:type="dxa"/>
          </w:tcPr>
          <w:p w14:paraId="3C01C6F6"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CTG3</w:t>
            </w:r>
          </w:p>
        </w:tc>
        <w:tc>
          <w:tcPr>
            <w:tcW w:w="1350" w:type="dxa"/>
          </w:tcPr>
          <w:p w14:paraId="2B3AB265"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07/03/16</w:t>
            </w:r>
          </w:p>
        </w:tc>
        <w:tc>
          <w:tcPr>
            <w:tcW w:w="1080" w:type="dxa"/>
          </w:tcPr>
          <w:p w14:paraId="05DA9D2B"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1,000 </w:t>
            </w:r>
          </w:p>
        </w:tc>
        <w:tc>
          <w:tcPr>
            <w:tcW w:w="2250" w:type="dxa"/>
          </w:tcPr>
          <w:p w14:paraId="2ECC313F"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1,142</w:t>
            </w:r>
          </w:p>
        </w:tc>
        <w:tc>
          <w:tcPr>
            <w:tcW w:w="3240" w:type="dxa"/>
          </w:tcPr>
          <w:p w14:paraId="6A8A0152"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Co-LMS100PA-SAC (Water)</w:t>
            </w:r>
          </w:p>
        </w:tc>
        <w:tc>
          <w:tcPr>
            <w:tcW w:w="1350" w:type="dxa"/>
          </w:tcPr>
          <w:p w14:paraId="4B6192E9"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79EB02B2" w14:textId="77777777" w:rsidTr="00A51F8D">
        <w:trPr>
          <w:trHeight w:val="204"/>
        </w:trPr>
        <w:tc>
          <w:tcPr>
            <w:tcW w:w="2725" w:type="dxa"/>
          </w:tcPr>
          <w:p w14:paraId="3995559B"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Scattergood Generating Station</w:t>
            </w:r>
          </w:p>
        </w:tc>
        <w:tc>
          <w:tcPr>
            <w:tcW w:w="990" w:type="dxa"/>
          </w:tcPr>
          <w:p w14:paraId="3101F84C"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404</w:t>
            </w:r>
          </w:p>
        </w:tc>
        <w:tc>
          <w:tcPr>
            <w:tcW w:w="720" w:type="dxa"/>
          </w:tcPr>
          <w:p w14:paraId="339F3F0C"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6</w:t>
            </w:r>
          </w:p>
        </w:tc>
        <w:tc>
          <w:tcPr>
            <w:tcW w:w="1350" w:type="dxa"/>
          </w:tcPr>
          <w:p w14:paraId="7F42751D"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08/09/15</w:t>
            </w:r>
          </w:p>
        </w:tc>
        <w:tc>
          <w:tcPr>
            <w:tcW w:w="1080" w:type="dxa"/>
          </w:tcPr>
          <w:p w14:paraId="3393DDDC"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903 </w:t>
            </w:r>
          </w:p>
        </w:tc>
        <w:tc>
          <w:tcPr>
            <w:tcW w:w="2250" w:type="dxa"/>
          </w:tcPr>
          <w:p w14:paraId="4AB3125E"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1,143</w:t>
            </w:r>
          </w:p>
        </w:tc>
        <w:tc>
          <w:tcPr>
            <w:tcW w:w="3240" w:type="dxa"/>
          </w:tcPr>
          <w:p w14:paraId="52D48AFF"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Co-LMS100PA-SAC (Water)</w:t>
            </w:r>
          </w:p>
        </w:tc>
        <w:tc>
          <w:tcPr>
            <w:tcW w:w="1350" w:type="dxa"/>
          </w:tcPr>
          <w:p w14:paraId="3EE5333A"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42FD1B6F" w14:textId="77777777" w:rsidTr="00A51F8D">
        <w:trPr>
          <w:trHeight w:val="204"/>
        </w:trPr>
        <w:tc>
          <w:tcPr>
            <w:tcW w:w="2725" w:type="dxa"/>
          </w:tcPr>
          <w:p w14:paraId="47D36392"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Ocotillo Power Plant</w:t>
            </w:r>
          </w:p>
        </w:tc>
        <w:tc>
          <w:tcPr>
            <w:tcW w:w="990" w:type="dxa"/>
          </w:tcPr>
          <w:p w14:paraId="139FAA17"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116</w:t>
            </w:r>
          </w:p>
        </w:tc>
        <w:tc>
          <w:tcPr>
            <w:tcW w:w="720" w:type="dxa"/>
          </w:tcPr>
          <w:p w14:paraId="6F4CE3DC"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GT7</w:t>
            </w:r>
          </w:p>
        </w:tc>
        <w:tc>
          <w:tcPr>
            <w:tcW w:w="1350" w:type="dxa"/>
          </w:tcPr>
          <w:p w14:paraId="73CE4EE7"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01/16/19</w:t>
            </w:r>
          </w:p>
        </w:tc>
        <w:tc>
          <w:tcPr>
            <w:tcW w:w="1080" w:type="dxa"/>
          </w:tcPr>
          <w:p w14:paraId="4CB5E7FB"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1,000 </w:t>
            </w:r>
          </w:p>
        </w:tc>
        <w:tc>
          <w:tcPr>
            <w:tcW w:w="2250" w:type="dxa"/>
          </w:tcPr>
          <w:p w14:paraId="79916FF5"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1,144</w:t>
            </w:r>
          </w:p>
        </w:tc>
        <w:tc>
          <w:tcPr>
            <w:tcW w:w="3240" w:type="dxa"/>
          </w:tcPr>
          <w:p w14:paraId="5B80F9CC"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LMS100</w:t>
            </w:r>
          </w:p>
        </w:tc>
        <w:tc>
          <w:tcPr>
            <w:tcW w:w="1350" w:type="dxa"/>
          </w:tcPr>
          <w:p w14:paraId="7DFBE13F"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04EAA368" w14:textId="77777777" w:rsidTr="00A51F8D">
        <w:trPr>
          <w:trHeight w:val="204"/>
        </w:trPr>
        <w:tc>
          <w:tcPr>
            <w:tcW w:w="2725" w:type="dxa"/>
          </w:tcPr>
          <w:p w14:paraId="03123A62"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Shelby County</w:t>
            </w:r>
          </w:p>
        </w:tc>
        <w:tc>
          <w:tcPr>
            <w:tcW w:w="990" w:type="dxa"/>
          </w:tcPr>
          <w:p w14:paraId="6D5678E5"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55237</w:t>
            </w:r>
          </w:p>
        </w:tc>
        <w:tc>
          <w:tcPr>
            <w:tcW w:w="720" w:type="dxa"/>
          </w:tcPr>
          <w:p w14:paraId="2968EB59"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SCE4</w:t>
            </w:r>
          </w:p>
        </w:tc>
        <w:tc>
          <w:tcPr>
            <w:tcW w:w="1350" w:type="dxa"/>
          </w:tcPr>
          <w:p w14:paraId="39196D01"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07/01/00</w:t>
            </w:r>
          </w:p>
        </w:tc>
        <w:tc>
          <w:tcPr>
            <w:tcW w:w="1080" w:type="dxa"/>
          </w:tcPr>
          <w:p w14:paraId="1F7797A2"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444 </w:t>
            </w:r>
          </w:p>
        </w:tc>
        <w:tc>
          <w:tcPr>
            <w:tcW w:w="2250" w:type="dxa"/>
          </w:tcPr>
          <w:p w14:paraId="4A00D447"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1,146</w:t>
            </w:r>
          </w:p>
        </w:tc>
        <w:tc>
          <w:tcPr>
            <w:tcW w:w="3240" w:type="dxa"/>
          </w:tcPr>
          <w:p w14:paraId="1CDC8B00"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Co-LM6000PC</w:t>
            </w:r>
          </w:p>
        </w:tc>
        <w:tc>
          <w:tcPr>
            <w:tcW w:w="1350" w:type="dxa"/>
          </w:tcPr>
          <w:p w14:paraId="53CD455B" w14:textId="77777777" w:rsidR="0075388F" w:rsidRPr="009E6B80" w:rsidRDefault="0075388F" w:rsidP="00A51F8D">
            <w:pPr>
              <w:autoSpaceDE w:val="0"/>
              <w:autoSpaceDN w:val="0"/>
              <w:adjustRightInd w:val="0"/>
              <w:rPr>
                <w:rFonts w:ascii="Times New Roman" w:hAnsi="Times New Roman" w:cs="Times New Roman"/>
                <w:color w:val="000000"/>
                <w:sz w:val="16"/>
                <w:szCs w:val="16"/>
              </w:rPr>
            </w:pPr>
          </w:p>
        </w:tc>
      </w:tr>
      <w:tr w:rsidR="004A7D33" w14:paraId="47B26A6C" w14:textId="77777777" w:rsidTr="00A51F8D">
        <w:trPr>
          <w:trHeight w:val="204"/>
        </w:trPr>
        <w:tc>
          <w:tcPr>
            <w:tcW w:w="2725" w:type="dxa"/>
          </w:tcPr>
          <w:p w14:paraId="388B7D1C"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Pinckneyville Power Plant</w:t>
            </w:r>
          </w:p>
        </w:tc>
        <w:tc>
          <w:tcPr>
            <w:tcW w:w="990" w:type="dxa"/>
          </w:tcPr>
          <w:p w14:paraId="5A4B7B14"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55202</w:t>
            </w:r>
          </w:p>
        </w:tc>
        <w:tc>
          <w:tcPr>
            <w:tcW w:w="720" w:type="dxa"/>
          </w:tcPr>
          <w:p w14:paraId="1CBD9B4A"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CT02</w:t>
            </w:r>
          </w:p>
        </w:tc>
        <w:tc>
          <w:tcPr>
            <w:tcW w:w="1350" w:type="dxa"/>
          </w:tcPr>
          <w:p w14:paraId="30FB2460"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06/06/00</w:t>
            </w:r>
          </w:p>
        </w:tc>
        <w:tc>
          <w:tcPr>
            <w:tcW w:w="1080" w:type="dxa"/>
          </w:tcPr>
          <w:p w14:paraId="2DAF3D16"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444 </w:t>
            </w:r>
          </w:p>
        </w:tc>
        <w:tc>
          <w:tcPr>
            <w:tcW w:w="2250" w:type="dxa"/>
          </w:tcPr>
          <w:p w14:paraId="36C73009"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1,146</w:t>
            </w:r>
          </w:p>
        </w:tc>
        <w:tc>
          <w:tcPr>
            <w:tcW w:w="3240" w:type="dxa"/>
          </w:tcPr>
          <w:p w14:paraId="128AA835"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Co-Unknown</w:t>
            </w:r>
          </w:p>
        </w:tc>
        <w:tc>
          <w:tcPr>
            <w:tcW w:w="1350" w:type="dxa"/>
          </w:tcPr>
          <w:p w14:paraId="6C63B20C" w14:textId="77777777" w:rsidR="0075388F" w:rsidRPr="009E6B80" w:rsidRDefault="0075388F" w:rsidP="00A51F8D">
            <w:pPr>
              <w:autoSpaceDE w:val="0"/>
              <w:autoSpaceDN w:val="0"/>
              <w:adjustRightInd w:val="0"/>
              <w:rPr>
                <w:rFonts w:ascii="Times New Roman" w:hAnsi="Times New Roman" w:cs="Times New Roman"/>
                <w:color w:val="000000"/>
                <w:sz w:val="16"/>
                <w:szCs w:val="16"/>
              </w:rPr>
            </w:pPr>
          </w:p>
        </w:tc>
      </w:tr>
      <w:tr w:rsidR="004A7D33" w14:paraId="2F5EE882" w14:textId="77777777" w:rsidTr="00A51F8D">
        <w:trPr>
          <w:trHeight w:val="204"/>
        </w:trPr>
        <w:tc>
          <w:tcPr>
            <w:tcW w:w="2725" w:type="dxa"/>
          </w:tcPr>
          <w:p w14:paraId="22A99903"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Aurora</w:t>
            </w:r>
          </w:p>
        </w:tc>
        <w:tc>
          <w:tcPr>
            <w:tcW w:w="990" w:type="dxa"/>
          </w:tcPr>
          <w:p w14:paraId="5F5FD185"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55279</w:t>
            </w:r>
          </w:p>
        </w:tc>
        <w:tc>
          <w:tcPr>
            <w:tcW w:w="720" w:type="dxa"/>
          </w:tcPr>
          <w:p w14:paraId="79F5B574"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AGS05</w:t>
            </w:r>
          </w:p>
        </w:tc>
        <w:tc>
          <w:tcPr>
            <w:tcW w:w="1350" w:type="dxa"/>
          </w:tcPr>
          <w:p w14:paraId="623F10AF"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04/21/01</w:t>
            </w:r>
          </w:p>
        </w:tc>
        <w:tc>
          <w:tcPr>
            <w:tcW w:w="1080" w:type="dxa"/>
          </w:tcPr>
          <w:p w14:paraId="286FF8FF"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510 </w:t>
            </w:r>
          </w:p>
        </w:tc>
        <w:tc>
          <w:tcPr>
            <w:tcW w:w="2250" w:type="dxa"/>
          </w:tcPr>
          <w:p w14:paraId="6AB005EE"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1,146</w:t>
            </w:r>
          </w:p>
        </w:tc>
        <w:tc>
          <w:tcPr>
            <w:tcW w:w="3240" w:type="dxa"/>
          </w:tcPr>
          <w:p w14:paraId="7DE07D9C"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Co-MS6001FA</w:t>
            </w:r>
          </w:p>
        </w:tc>
        <w:tc>
          <w:tcPr>
            <w:tcW w:w="1350" w:type="dxa"/>
          </w:tcPr>
          <w:p w14:paraId="283FB712" w14:textId="77777777" w:rsidR="0075388F" w:rsidRPr="009E6B80" w:rsidRDefault="0075388F" w:rsidP="00A51F8D">
            <w:pPr>
              <w:autoSpaceDE w:val="0"/>
              <w:autoSpaceDN w:val="0"/>
              <w:adjustRightInd w:val="0"/>
              <w:rPr>
                <w:rFonts w:ascii="Times New Roman" w:hAnsi="Times New Roman" w:cs="Times New Roman"/>
                <w:color w:val="000000"/>
                <w:sz w:val="16"/>
                <w:szCs w:val="16"/>
              </w:rPr>
            </w:pPr>
          </w:p>
        </w:tc>
      </w:tr>
      <w:tr w:rsidR="004A7D33" w14:paraId="7914733E" w14:textId="77777777" w:rsidTr="00A51F8D">
        <w:trPr>
          <w:trHeight w:val="204"/>
        </w:trPr>
        <w:tc>
          <w:tcPr>
            <w:tcW w:w="2725" w:type="dxa"/>
          </w:tcPr>
          <w:p w14:paraId="670A9B31"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lastRenderedPageBreak/>
              <w:t>Kearny Generating Station</w:t>
            </w:r>
          </w:p>
        </w:tc>
        <w:tc>
          <w:tcPr>
            <w:tcW w:w="990" w:type="dxa"/>
          </w:tcPr>
          <w:p w14:paraId="1CF08A15"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2404</w:t>
            </w:r>
          </w:p>
        </w:tc>
        <w:tc>
          <w:tcPr>
            <w:tcW w:w="720" w:type="dxa"/>
          </w:tcPr>
          <w:p w14:paraId="52EE14F4"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133</w:t>
            </w:r>
          </w:p>
        </w:tc>
        <w:tc>
          <w:tcPr>
            <w:tcW w:w="1350" w:type="dxa"/>
          </w:tcPr>
          <w:p w14:paraId="12A6BFDE"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05/09/12</w:t>
            </w:r>
          </w:p>
        </w:tc>
        <w:tc>
          <w:tcPr>
            <w:tcW w:w="1080" w:type="dxa"/>
          </w:tcPr>
          <w:p w14:paraId="221B585B"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490 </w:t>
            </w:r>
          </w:p>
        </w:tc>
        <w:tc>
          <w:tcPr>
            <w:tcW w:w="2250" w:type="dxa"/>
          </w:tcPr>
          <w:p w14:paraId="0E195116"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1,148</w:t>
            </w:r>
          </w:p>
        </w:tc>
        <w:tc>
          <w:tcPr>
            <w:tcW w:w="3240" w:type="dxa"/>
          </w:tcPr>
          <w:p w14:paraId="7C486B0A"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Co-LM6000PC</w:t>
            </w:r>
          </w:p>
        </w:tc>
        <w:tc>
          <w:tcPr>
            <w:tcW w:w="1350" w:type="dxa"/>
          </w:tcPr>
          <w:p w14:paraId="013F6BBA"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7820C9AA" w14:textId="77777777" w:rsidTr="00A51F8D">
        <w:trPr>
          <w:trHeight w:val="204"/>
        </w:trPr>
        <w:tc>
          <w:tcPr>
            <w:tcW w:w="2725" w:type="dxa"/>
          </w:tcPr>
          <w:p w14:paraId="209605F7"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Antelope Elk Energy Center</w:t>
            </w:r>
          </w:p>
        </w:tc>
        <w:tc>
          <w:tcPr>
            <w:tcW w:w="990" w:type="dxa"/>
          </w:tcPr>
          <w:p w14:paraId="366F9E16"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57865</w:t>
            </w:r>
          </w:p>
        </w:tc>
        <w:tc>
          <w:tcPr>
            <w:tcW w:w="720" w:type="dxa"/>
          </w:tcPr>
          <w:p w14:paraId="73108529"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2</w:t>
            </w:r>
          </w:p>
        </w:tc>
        <w:tc>
          <w:tcPr>
            <w:tcW w:w="1350" w:type="dxa"/>
          </w:tcPr>
          <w:p w14:paraId="5BD1678F"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04/14/16</w:t>
            </w:r>
          </w:p>
        </w:tc>
        <w:tc>
          <w:tcPr>
            <w:tcW w:w="1080" w:type="dxa"/>
          </w:tcPr>
          <w:p w14:paraId="0B7EC7EC"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1,941 </w:t>
            </w:r>
          </w:p>
        </w:tc>
        <w:tc>
          <w:tcPr>
            <w:tcW w:w="2250" w:type="dxa"/>
          </w:tcPr>
          <w:p w14:paraId="19C85C96"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1,148</w:t>
            </w:r>
          </w:p>
        </w:tc>
        <w:tc>
          <w:tcPr>
            <w:tcW w:w="3240" w:type="dxa"/>
          </w:tcPr>
          <w:p w14:paraId="3694B4A5"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 7F.05</w:t>
            </w:r>
          </w:p>
        </w:tc>
        <w:tc>
          <w:tcPr>
            <w:tcW w:w="1350" w:type="dxa"/>
          </w:tcPr>
          <w:p w14:paraId="01E2E2BB"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Frame</w:t>
            </w:r>
          </w:p>
        </w:tc>
      </w:tr>
      <w:tr w:rsidR="004A7D33" w14:paraId="722D1D74" w14:textId="77777777" w:rsidTr="00A51F8D">
        <w:trPr>
          <w:trHeight w:val="204"/>
        </w:trPr>
        <w:tc>
          <w:tcPr>
            <w:tcW w:w="2725" w:type="dxa"/>
          </w:tcPr>
          <w:p w14:paraId="1CE585A2"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Antelope Elk Energy Center</w:t>
            </w:r>
          </w:p>
        </w:tc>
        <w:tc>
          <w:tcPr>
            <w:tcW w:w="990" w:type="dxa"/>
          </w:tcPr>
          <w:p w14:paraId="2C44609C"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57865</w:t>
            </w:r>
          </w:p>
        </w:tc>
        <w:tc>
          <w:tcPr>
            <w:tcW w:w="720" w:type="dxa"/>
          </w:tcPr>
          <w:p w14:paraId="563B0275"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1</w:t>
            </w:r>
          </w:p>
        </w:tc>
        <w:tc>
          <w:tcPr>
            <w:tcW w:w="1350" w:type="dxa"/>
          </w:tcPr>
          <w:p w14:paraId="30DA2EC7"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05/21/15</w:t>
            </w:r>
          </w:p>
        </w:tc>
        <w:tc>
          <w:tcPr>
            <w:tcW w:w="1080" w:type="dxa"/>
          </w:tcPr>
          <w:p w14:paraId="3D414DD4"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1,941 </w:t>
            </w:r>
          </w:p>
        </w:tc>
        <w:tc>
          <w:tcPr>
            <w:tcW w:w="2250" w:type="dxa"/>
          </w:tcPr>
          <w:p w14:paraId="0D538713"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1,149</w:t>
            </w:r>
          </w:p>
        </w:tc>
        <w:tc>
          <w:tcPr>
            <w:tcW w:w="3240" w:type="dxa"/>
          </w:tcPr>
          <w:p w14:paraId="58719B33"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 7F.05</w:t>
            </w:r>
          </w:p>
        </w:tc>
        <w:tc>
          <w:tcPr>
            <w:tcW w:w="1350" w:type="dxa"/>
          </w:tcPr>
          <w:p w14:paraId="195BCF51"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Frame</w:t>
            </w:r>
          </w:p>
        </w:tc>
      </w:tr>
      <w:tr w:rsidR="004A7D33" w14:paraId="4F517779" w14:textId="77777777" w:rsidTr="00A51F8D">
        <w:trPr>
          <w:trHeight w:val="204"/>
        </w:trPr>
        <w:tc>
          <w:tcPr>
            <w:tcW w:w="2725" w:type="dxa"/>
          </w:tcPr>
          <w:p w14:paraId="47CFF2D6"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Sand Hill Energy Center</w:t>
            </w:r>
          </w:p>
        </w:tc>
        <w:tc>
          <w:tcPr>
            <w:tcW w:w="990" w:type="dxa"/>
          </w:tcPr>
          <w:p w14:paraId="0FA3D3C9"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7900</w:t>
            </w:r>
          </w:p>
        </w:tc>
        <w:tc>
          <w:tcPr>
            <w:tcW w:w="720" w:type="dxa"/>
          </w:tcPr>
          <w:p w14:paraId="1B0089E8"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SH3</w:t>
            </w:r>
          </w:p>
        </w:tc>
        <w:tc>
          <w:tcPr>
            <w:tcW w:w="1350" w:type="dxa"/>
          </w:tcPr>
          <w:p w14:paraId="7EB7527C"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03/01/01</w:t>
            </w:r>
          </w:p>
        </w:tc>
        <w:tc>
          <w:tcPr>
            <w:tcW w:w="1080" w:type="dxa"/>
          </w:tcPr>
          <w:p w14:paraId="59E44AA5"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478 </w:t>
            </w:r>
          </w:p>
        </w:tc>
        <w:tc>
          <w:tcPr>
            <w:tcW w:w="2250" w:type="dxa"/>
          </w:tcPr>
          <w:p w14:paraId="26106F7D"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1,149</w:t>
            </w:r>
          </w:p>
        </w:tc>
        <w:tc>
          <w:tcPr>
            <w:tcW w:w="3240" w:type="dxa"/>
          </w:tcPr>
          <w:p w14:paraId="5F91D631"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Co-LM6000PC</w:t>
            </w:r>
          </w:p>
        </w:tc>
        <w:tc>
          <w:tcPr>
            <w:tcW w:w="1350" w:type="dxa"/>
          </w:tcPr>
          <w:p w14:paraId="78D2F016" w14:textId="77777777" w:rsidR="0075388F" w:rsidRPr="009E6B80" w:rsidRDefault="0075388F" w:rsidP="00A51F8D">
            <w:pPr>
              <w:autoSpaceDE w:val="0"/>
              <w:autoSpaceDN w:val="0"/>
              <w:adjustRightInd w:val="0"/>
              <w:rPr>
                <w:rFonts w:ascii="Times New Roman" w:hAnsi="Times New Roman" w:cs="Times New Roman"/>
                <w:color w:val="000000"/>
                <w:sz w:val="16"/>
                <w:szCs w:val="16"/>
              </w:rPr>
            </w:pPr>
          </w:p>
        </w:tc>
      </w:tr>
      <w:tr w:rsidR="004A7D33" w14:paraId="71C12AEB" w14:textId="77777777" w:rsidTr="00A51F8D">
        <w:trPr>
          <w:trHeight w:val="204"/>
        </w:trPr>
        <w:tc>
          <w:tcPr>
            <w:tcW w:w="2725" w:type="dxa"/>
          </w:tcPr>
          <w:p w14:paraId="036143FD"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Shelby County</w:t>
            </w:r>
          </w:p>
        </w:tc>
        <w:tc>
          <w:tcPr>
            <w:tcW w:w="990" w:type="dxa"/>
          </w:tcPr>
          <w:p w14:paraId="4579EB05"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55237</w:t>
            </w:r>
          </w:p>
        </w:tc>
        <w:tc>
          <w:tcPr>
            <w:tcW w:w="720" w:type="dxa"/>
          </w:tcPr>
          <w:p w14:paraId="7139FBCD"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SCE5</w:t>
            </w:r>
          </w:p>
        </w:tc>
        <w:tc>
          <w:tcPr>
            <w:tcW w:w="1350" w:type="dxa"/>
          </w:tcPr>
          <w:p w14:paraId="587DD145"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07/01/00</w:t>
            </w:r>
          </w:p>
        </w:tc>
        <w:tc>
          <w:tcPr>
            <w:tcW w:w="1080" w:type="dxa"/>
          </w:tcPr>
          <w:p w14:paraId="6DD2302F"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444 </w:t>
            </w:r>
          </w:p>
        </w:tc>
        <w:tc>
          <w:tcPr>
            <w:tcW w:w="2250" w:type="dxa"/>
          </w:tcPr>
          <w:p w14:paraId="338F7F66"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1,149</w:t>
            </w:r>
          </w:p>
        </w:tc>
        <w:tc>
          <w:tcPr>
            <w:tcW w:w="3240" w:type="dxa"/>
          </w:tcPr>
          <w:p w14:paraId="23173D81"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Co-LM6000PC</w:t>
            </w:r>
          </w:p>
        </w:tc>
        <w:tc>
          <w:tcPr>
            <w:tcW w:w="1350" w:type="dxa"/>
          </w:tcPr>
          <w:p w14:paraId="4D9F4259" w14:textId="77777777" w:rsidR="0075388F" w:rsidRPr="009E6B80" w:rsidRDefault="0075388F" w:rsidP="00A51F8D">
            <w:pPr>
              <w:autoSpaceDE w:val="0"/>
              <w:autoSpaceDN w:val="0"/>
              <w:adjustRightInd w:val="0"/>
              <w:rPr>
                <w:rFonts w:ascii="Times New Roman" w:hAnsi="Times New Roman" w:cs="Times New Roman"/>
                <w:color w:val="000000"/>
                <w:sz w:val="16"/>
                <w:szCs w:val="16"/>
              </w:rPr>
            </w:pPr>
          </w:p>
        </w:tc>
      </w:tr>
      <w:tr w:rsidR="004A7D33" w14:paraId="17E13BF4" w14:textId="77777777" w:rsidTr="00A51F8D">
        <w:trPr>
          <w:trHeight w:val="204"/>
        </w:trPr>
        <w:tc>
          <w:tcPr>
            <w:tcW w:w="2725" w:type="dxa"/>
          </w:tcPr>
          <w:p w14:paraId="1A986A5E" w14:textId="77777777" w:rsidR="0075388F" w:rsidRPr="006C0F47" w:rsidRDefault="00A44069" w:rsidP="00A51F8D">
            <w:pPr>
              <w:autoSpaceDE w:val="0"/>
              <w:autoSpaceDN w:val="0"/>
              <w:adjustRightInd w:val="0"/>
              <w:rPr>
                <w:rFonts w:ascii="Times New Roman" w:hAnsi="Times New Roman" w:cs="Times New Roman"/>
                <w:color w:val="000000"/>
                <w:sz w:val="16"/>
                <w:szCs w:val="16"/>
                <w:lang w:val="es-PR"/>
              </w:rPr>
            </w:pPr>
            <w:r w:rsidRPr="006C0F47">
              <w:rPr>
                <w:rFonts w:ascii="Times New Roman" w:hAnsi="Times New Roman" w:cs="Times New Roman"/>
                <w:color w:val="000000"/>
                <w:sz w:val="16"/>
                <w:szCs w:val="16"/>
                <w:lang w:val="es-PR"/>
              </w:rPr>
              <w:t>Pio Pico Energy Center LLC</w:t>
            </w:r>
          </w:p>
        </w:tc>
        <w:tc>
          <w:tcPr>
            <w:tcW w:w="990" w:type="dxa"/>
          </w:tcPr>
          <w:p w14:paraId="64354853"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57555</w:t>
            </w:r>
          </w:p>
        </w:tc>
        <w:tc>
          <w:tcPr>
            <w:tcW w:w="720" w:type="dxa"/>
          </w:tcPr>
          <w:p w14:paraId="6B24907C"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CTG2</w:t>
            </w:r>
          </w:p>
        </w:tc>
        <w:tc>
          <w:tcPr>
            <w:tcW w:w="1350" w:type="dxa"/>
          </w:tcPr>
          <w:p w14:paraId="74C7DA4F"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07/22/16</w:t>
            </w:r>
          </w:p>
        </w:tc>
        <w:tc>
          <w:tcPr>
            <w:tcW w:w="1080" w:type="dxa"/>
          </w:tcPr>
          <w:p w14:paraId="320EECE1"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1,000 </w:t>
            </w:r>
          </w:p>
        </w:tc>
        <w:tc>
          <w:tcPr>
            <w:tcW w:w="2250" w:type="dxa"/>
          </w:tcPr>
          <w:p w14:paraId="01A24809"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1,150</w:t>
            </w:r>
          </w:p>
        </w:tc>
        <w:tc>
          <w:tcPr>
            <w:tcW w:w="3240" w:type="dxa"/>
          </w:tcPr>
          <w:p w14:paraId="49B24202"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Co-LMS100PA-SAC (Water)</w:t>
            </w:r>
          </w:p>
        </w:tc>
        <w:tc>
          <w:tcPr>
            <w:tcW w:w="1350" w:type="dxa"/>
          </w:tcPr>
          <w:p w14:paraId="569B1E2B"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r w:rsidR="004A7D33" w14:paraId="273774DB" w14:textId="77777777" w:rsidTr="00A51F8D">
        <w:trPr>
          <w:trHeight w:val="204"/>
        </w:trPr>
        <w:tc>
          <w:tcPr>
            <w:tcW w:w="2725" w:type="dxa"/>
          </w:tcPr>
          <w:p w14:paraId="36C5BB6F"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Shelby County</w:t>
            </w:r>
          </w:p>
        </w:tc>
        <w:tc>
          <w:tcPr>
            <w:tcW w:w="990" w:type="dxa"/>
          </w:tcPr>
          <w:p w14:paraId="5AB46937"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55237</w:t>
            </w:r>
          </w:p>
        </w:tc>
        <w:tc>
          <w:tcPr>
            <w:tcW w:w="720" w:type="dxa"/>
          </w:tcPr>
          <w:p w14:paraId="56353F4B"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SCE7</w:t>
            </w:r>
          </w:p>
        </w:tc>
        <w:tc>
          <w:tcPr>
            <w:tcW w:w="1350" w:type="dxa"/>
          </w:tcPr>
          <w:p w14:paraId="53C9F1B1"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01/01/01</w:t>
            </w:r>
          </w:p>
        </w:tc>
        <w:tc>
          <w:tcPr>
            <w:tcW w:w="1080" w:type="dxa"/>
          </w:tcPr>
          <w:p w14:paraId="0549FE27"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444 </w:t>
            </w:r>
          </w:p>
        </w:tc>
        <w:tc>
          <w:tcPr>
            <w:tcW w:w="2250" w:type="dxa"/>
          </w:tcPr>
          <w:p w14:paraId="02A7D266"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1,152</w:t>
            </w:r>
          </w:p>
        </w:tc>
        <w:tc>
          <w:tcPr>
            <w:tcW w:w="3240" w:type="dxa"/>
          </w:tcPr>
          <w:p w14:paraId="7B3F3751"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Co-LM6000PC</w:t>
            </w:r>
          </w:p>
        </w:tc>
        <w:tc>
          <w:tcPr>
            <w:tcW w:w="1350" w:type="dxa"/>
          </w:tcPr>
          <w:p w14:paraId="433A1B55" w14:textId="77777777" w:rsidR="0075388F" w:rsidRPr="009E6B80" w:rsidRDefault="0075388F" w:rsidP="00A51F8D">
            <w:pPr>
              <w:autoSpaceDE w:val="0"/>
              <w:autoSpaceDN w:val="0"/>
              <w:adjustRightInd w:val="0"/>
              <w:rPr>
                <w:rFonts w:ascii="Times New Roman" w:hAnsi="Times New Roman" w:cs="Times New Roman"/>
                <w:color w:val="000000"/>
                <w:sz w:val="16"/>
                <w:szCs w:val="16"/>
              </w:rPr>
            </w:pPr>
          </w:p>
        </w:tc>
      </w:tr>
      <w:tr w:rsidR="004A7D33" w14:paraId="2ED4BF20" w14:textId="77777777" w:rsidTr="00A51F8D">
        <w:trPr>
          <w:trHeight w:val="204"/>
        </w:trPr>
        <w:tc>
          <w:tcPr>
            <w:tcW w:w="2725" w:type="dxa"/>
          </w:tcPr>
          <w:p w14:paraId="158ABB65"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Sand Hill Energy Center</w:t>
            </w:r>
          </w:p>
        </w:tc>
        <w:tc>
          <w:tcPr>
            <w:tcW w:w="990" w:type="dxa"/>
          </w:tcPr>
          <w:p w14:paraId="0643D043"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7900</w:t>
            </w:r>
          </w:p>
        </w:tc>
        <w:tc>
          <w:tcPr>
            <w:tcW w:w="720" w:type="dxa"/>
          </w:tcPr>
          <w:p w14:paraId="72994126"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SH4</w:t>
            </w:r>
          </w:p>
        </w:tc>
        <w:tc>
          <w:tcPr>
            <w:tcW w:w="1350" w:type="dxa"/>
          </w:tcPr>
          <w:p w14:paraId="7C655273"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03/01/01</w:t>
            </w:r>
          </w:p>
        </w:tc>
        <w:tc>
          <w:tcPr>
            <w:tcW w:w="1080" w:type="dxa"/>
          </w:tcPr>
          <w:p w14:paraId="56190B86"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478 </w:t>
            </w:r>
          </w:p>
        </w:tc>
        <w:tc>
          <w:tcPr>
            <w:tcW w:w="2250" w:type="dxa"/>
          </w:tcPr>
          <w:p w14:paraId="19DBF65D"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1,153</w:t>
            </w:r>
          </w:p>
        </w:tc>
        <w:tc>
          <w:tcPr>
            <w:tcW w:w="3240" w:type="dxa"/>
          </w:tcPr>
          <w:p w14:paraId="268709BB"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Co-LM6000PC</w:t>
            </w:r>
          </w:p>
        </w:tc>
        <w:tc>
          <w:tcPr>
            <w:tcW w:w="1350" w:type="dxa"/>
          </w:tcPr>
          <w:p w14:paraId="258D0A66" w14:textId="77777777" w:rsidR="0075388F" w:rsidRPr="009E6B80" w:rsidRDefault="0075388F" w:rsidP="00A51F8D">
            <w:pPr>
              <w:autoSpaceDE w:val="0"/>
              <w:autoSpaceDN w:val="0"/>
              <w:adjustRightInd w:val="0"/>
              <w:rPr>
                <w:rFonts w:ascii="Times New Roman" w:hAnsi="Times New Roman" w:cs="Times New Roman"/>
                <w:color w:val="000000"/>
                <w:sz w:val="16"/>
                <w:szCs w:val="16"/>
              </w:rPr>
            </w:pPr>
          </w:p>
        </w:tc>
      </w:tr>
      <w:tr w:rsidR="004A7D33" w14:paraId="5599A83E" w14:textId="77777777" w:rsidTr="00A51F8D">
        <w:trPr>
          <w:trHeight w:val="204"/>
        </w:trPr>
        <w:tc>
          <w:tcPr>
            <w:tcW w:w="2725" w:type="dxa"/>
          </w:tcPr>
          <w:p w14:paraId="32B500D3"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Malaga Power</w:t>
            </w:r>
          </w:p>
        </w:tc>
        <w:tc>
          <w:tcPr>
            <w:tcW w:w="990" w:type="dxa"/>
          </w:tcPr>
          <w:p w14:paraId="64ED5C17"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56239</w:t>
            </w:r>
          </w:p>
        </w:tc>
        <w:tc>
          <w:tcPr>
            <w:tcW w:w="720" w:type="dxa"/>
          </w:tcPr>
          <w:p w14:paraId="00F2DC77"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GT-2</w:t>
            </w:r>
          </w:p>
        </w:tc>
        <w:tc>
          <w:tcPr>
            <w:tcW w:w="1350" w:type="dxa"/>
          </w:tcPr>
          <w:p w14:paraId="0000693F"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06/01/05</w:t>
            </w:r>
          </w:p>
        </w:tc>
        <w:tc>
          <w:tcPr>
            <w:tcW w:w="1080" w:type="dxa"/>
          </w:tcPr>
          <w:p w14:paraId="2AD24937"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 xml:space="preserve">480 </w:t>
            </w:r>
          </w:p>
        </w:tc>
        <w:tc>
          <w:tcPr>
            <w:tcW w:w="2250" w:type="dxa"/>
          </w:tcPr>
          <w:p w14:paraId="604F9237" w14:textId="77777777" w:rsidR="0075388F" w:rsidRPr="009E6B80" w:rsidRDefault="00A44069" w:rsidP="00A51F8D">
            <w:pPr>
              <w:autoSpaceDE w:val="0"/>
              <w:autoSpaceDN w:val="0"/>
              <w:adjustRightInd w:val="0"/>
              <w:jc w:val="right"/>
              <w:rPr>
                <w:rFonts w:ascii="Times New Roman" w:hAnsi="Times New Roman" w:cs="Times New Roman"/>
                <w:color w:val="000000"/>
                <w:sz w:val="16"/>
                <w:szCs w:val="16"/>
              </w:rPr>
            </w:pPr>
            <w:r w:rsidRPr="009E6B80">
              <w:rPr>
                <w:rFonts w:ascii="Times New Roman" w:hAnsi="Times New Roman" w:cs="Times New Roman"/>
                <w:color w:val="000000"/>
                <w:sz w:val="16"/>
                <w:szCs w:val="16"/>
              </w:rPr>
              <w:t>1,154</w:t>
            </w:r>
          </w:p>
        </w:tc>
        <w:tc>
          <w:tcPr>
            <w:tcW w:w="3240" w:type="dxa"/>
          </w:tcPr>
          <w:p w14:paraId="67A9238A"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General Electric Co-LM6000PC Sprint</w:t>
            </w:r>
          </w:p>
        </w:tc>
        <w:tc>
          <w:tcPr>
            <w:tcW w:w="1350" w:type="dxa"/>
          </w:tcPr>
          <w:p w14:paraId="5EC563FC" w14:textId="77777777" w:rsidR="0075388F" w:rsidRPr="009E6B80" w:rsidRDefault="00A44069" w:rsidP="00A51F8D">
            <w:pPr>
              <w:autoSpaceDE w:val="0"/>
              <w:autoSpaceDN w:val="0"/>
              <w:adjustRightInd w:val="0"/>
              <w:rPr>
                <w:rFonts w:ascii="Times New Roman" w:hAnsi="Times New Roman" w:cs="Times New Roman"/>
                <w:color w:val="000000"/>
                <w:sz w:val="16"/>
                <w:szCs w:val="16"/>
              </w:rPr>
            </w:pPr>
            <w:r w:rsidRPr="009E6B80">
              <w:rPr>
                <w:rFonts w:ascii="Times New Roman" w:hAnsi="Times New Roman" w:cs="Times New Roman"/>
                <w:color w:val="000000"/>
                <w:sz w:val="16"/>
                <w:szCs w:val="16"/>
              </w:rPr>
              <w:t>Aeroderivative</w:t>
            </w:r>
          </w:p>
        </w:tc>
      </w:tr>
    </w:tbl>
    <w:p w14:paraId="02D8295F" w14:textId="77777777" w:rsidR="0075388F" w:rsidRDefault="0075388F" w:rsidP="0075388F">
      <w:pPr>
        <w:autoSpaceDE w:val="0"/>
        <w:autoSpaceDN w:val="0"/>
        <w:adjustRightInd w:val="0"/>
        <w:spacing w:after="120"/>
        <w:rPr>
          <w:rFonts w:ascii="Times New Roman" w:hAnsi="Times New Roman" w:cs="Times New Roman"/>
          <w:sz w:val="24"/>
          <w:szCs w:val="24"/>
        </w:rPr>
      </w:pPr>
    </w:p>
    <w:p w14:paraId="39B7C2A1" w14:textId="77777777" w:rsidR="0075388F" w:rsidRDefault="0075388F" w:rsidP="0075388F">
      <w:pPr>
        <w:autoSpaceDE w:val="0"/>
        <w:autoSpaceDN w:val="0"/>
        <w:adjustRightInd w:val="0"/>
        <w:spacing w:after="120"/>
        <w:jc w:val="center"/>
        <w:rPr>
          <w:rFonts w:ascii="Times New Roman" w:hAnsi="Times New Roman" w:cs="Times New Roman"/>
          <w:b/>
          <w:sz w:val="24"/>
          <w:szCs w:val="24"/>
        </w:rPr>
      </w:pPr>
    </w:p>
    <w:p w14:paraId="59B27F45" w14:textId="77777777" w:rsidR="0075388F" w:rsidRDefault="0075388F" w:rsidP="0075388F">
      <w:pPr>
        <w:autoSpaceDE w:val="0"/>
        <w:autoSpaceDN w:val="0"/>
        <w:adjustRightInd w:val="0"/>
        <w:spacing w:after="120"/>
        <w:jc w:val="center"/>
        <w:rPr>
          <w:rFonts w:ascii="Times New Roman" w:hAnsi="Times New Roman" w:cs="Times New Roman"/>
          <w:b/>
          <w:sz w:val="24"/>
          <w:szCs w:val="24"/>
        </w:rPr>
        <w:sectPr w:rsidR="0075388F" w:rsidSect="008A5CBF">
          <w:headerReference w:type="default" r:id="rId15"/>
          <w:headerReference w:type="first" r:id="rId16"/>
          <w:footerReference w:type="first" r:id="rId17"/>
          <w:pgSz w:w="15840" w:h="12240" w:orient="landscape" w:code="1"/>
          <w:pgMar w:top="1080" w:right="1080" w:bottom="1080" w:left="1080" w:header="720" w:footer="720" w:gutter="0"/>
          <w:cols w:space="720"/>
          <w:docGrid w:linePitch="360"/>
        </w:sectPr>
      </w:pPr>
    </w:p>
    <w:p w14:paraId="2FC9504F" w14:textId="77777777" w:rsidR="0075388F" w:rsidRDefault="00A44069" w:rsidP="0075388F">
      <w:pPr>
        <w:autoSpaceDE w:val="0"/>
        <w:autoSpaceDN w:val="0"/>
        <w:adjustRightInd w:val="0"/>
        <w:spacing w:after="120"/>
        <w:rPr>
          <w:rFonts w:ascii="Times New Roman" w:hAnsi="Times New Roman" w:cs="Times New Roman"/>
          <w:i/>
          <w:sz w:val="24"/>
          <w:szCs w:val="24"/>
        </w:rPr>
      </w:pPr>
      <w:r>
        <w:rPr>
          <w:rFonts w:ascii="Times New Roman" w:hAnsi="Times New Roman" w:cs="Times New Roman"/>
          <w:i/>
          <w:sz w:val="24"/>
          <w:szCs w:val="24"/>
        </w:rPr>
        <w:lastRenderedPageBreak/>
        <w:t xml:space="preserve">Combined Cycle Turbines </w:t>
      </w:r>
      <w:r w:rsidRPr="005D3F5C">
        <w:rPr>
          <w:rFonts w:ascii="Times New Roman" w:hAnsi="Times New Roman" w:cs="Times New Roman"/>
          <w:i/>
          <w:sz w:val="24"/>
          <w:szCs w:val="24"/>
        </w:rPr>
        <w:t xml:space="preserve">with the Lowest Reported </w:t>
      </w:r>
      <w:r>
        <w:rPr>
          <w:rFonts w:ascii="Times New Roman" w:hAnsi="Times New Roman" w:cs="Times New Roman"/>
          <w:i/>
          <w:sz w:val="24"/>
          <w:szCs w:val="24"/>
        </w:rPr>
        <w:t xml:space="preserve">Base Load </w:t>
      </w:r>
      <w:r w:rsidRPr="005D3F5C">
        <w:rPr>
          <w:rFonts w:ascii="Times New Roman" w:hAnsi="Times New Roman" w:cs="Times New Roman"/>
          <w:i/>
          <w:sz w:val="24"/>
          <w:szCs w:val="24"/>
        </w:rPr>
        <w:t xml:space="preserve">Emission Rates </w:t>
      </w:r>
    </w:p>
    <w:p w14:paraId="591AC329" w14:textId="77777777" w:rsidR="0075388F" w:rsidRDefault="00A44069" w:rsidP="0075388F">
      <w:pPr>
        <w:autoSpaceDE w:val="0"/>
        <w:autoSpaceDN w:val="0"/>
        <w:adjustRightInd w:val="0"/>
        <w:spacing w:after="120"/>
        <w:rPr>
          <w:rFonts w:ascii="Times New Roman" w:hAnsi="Times New Roman" w:cs="Times New Roman"/>
          <w:sz w:val="24"/>
          <w:szCs w:val="24"/>
        </w:rPr>
      </w:pPr>
      <w:r w:rsidRPr="003C5E8A">
        <w:rPr>
          <w:rFonts w:ascii="Times New Roman" w:hAnsi="Times New Roman" w:cs="Times New Roman"/>
          <w:sz w:val="24"/>
          <w:szCs w:val="24"/>
        </w:rPr>
        <w:t xml:space="preserve">Based on the maximum reported </w:t>
      </w:r>
      <w:r>
        <w:rPr>
          <w:rFonts w:ascii="Times New Roman" w:hAnsi="Times New Roman" w:cs="Times New Roman"/>
          <w:sz w:val="24"/>
          <w:szCs w:val="24"/>
        </w:rPr>
        <w:t xml:space="preserve">base load 12-operating month </w:t>
      </w:r>
      <w:r w:rsidRPr="003C5E8A">
        <w:rPr>
          <w:rFonts w:ascii="Times New Roman" w:hAnsi="Times New Roman" w:cs="Times New Roman"/>
          <w:sz w:val="24"/>
          <w:szCs w:val="24"/>
        </w:rPr>
        <w:t xml:space="preserve">emission rates, </w:t>
      </w:r>
      <w:r>
        <w:rPr>
          <w:rFonts w:ascii="Times New Roman" w:hAnsi="Times New Roman" w:cs="Times New Roman"/>
          <w:sz w:val="24"/>
          <w:szCs w:val="24"/>
        </w:rPr>
        <w:t>1 combined cycle facility with 3 separate combustion turbine engines has</w:t>
      </w:r>
      <w:r w:rsidRPr="003C5E8A">
        <w:rPr>
          <w:rFonts w:ascii="Times New Roman" w:hAnsi="Times New Roman" w:cs="Times New Roman"/>
          <w:sz w:val="24"/>
          <w:szCs w:val="24"/>
        </w:rPr>
        <w:t xml:space="preserve"> maintained annual emission rates of </w:t>
      </w:r>
      <w:r>
        <w:rPr>
          <w:rFonts w:ascii="Times New Roman" w:hAnsi="Times New Roman" w:cs="Times New Roman"/>
          <w:sz w:val="24"/>
          <w:szCs w:val="24"/>
        </w:rPr>
        <w:t>730</w:t>
      </w:r>
      <w:r w:rsidRPr="003C5E8A">
        <w:rPr>
          <w:rFonts w:ascii="Times New Roman" w:hAnsi="Times New Roman" w:cs="Times New Roman"/>
          <w:sz w:val="24"/>
          <w:szCs w:val="24"/>
        </w:rPr>
        <w:t xml:space="preserve"> lb CO</w:t>
      </w:r>
      <w:r w:rsidRPr="003C5E8A">
        <w:rPr>
          <w:rFonts w:ascii="Times New Roman" w:hAnsi="Times New Roman" w:cs="Times New Roman"/>
          <w:sz w:val="24"/>
          <w:szCs w:val="24"/>
          <w:vertAlign w:val="subscript"/>
        </w:rPr>
        <w:t>2</w:t>
      </w:r>
      <w:r w:rsidRPr="003C5E8A">
        <w:rPr>
          <w:rFonts w:ascii="Times New Roman" w:hAnsi="Times New Roman" w:cs="Times New Roman"/>
          <w:sz w:val="24"/>
          <w:szCs w:val="24"/>
        </w:rPr>
        <w:t>/MWh-gross</w:t>
      </w:r>
      <w:r>
        <w:rPr>
          <w:rFonts w:ascii="Times New Roman" w:hAnsi="Times New Roman" w:cs="Times New Roman"/>
          <w:sz w:val="24"/>
          <w:szCs w:val="24"/>
        </w:rPr>
        <w:t>, 17</w:t>
      </w:r>
      <w:r w:rsidRPr="003C5E8A">
        <w:rPr>
          <w:rFonts w:ascii="Times New Roman" w:hAnsi="Times New Roman" w:cs="Times New Roman"/>
          <w:sz w:val="24"/>
          <w:szCs w:val="24"/>
        </w:rPr>
        <w:t xml:space="preserve"> </w:t>
      </w:r>
      <w:r>
        <w:rPr>
          <w:rFonts w:ascii="Times New Roman" w:hAnsi="Times New Roman" w:cs="Times New Roman"/>
          <w:sz w:val="24"/>
          <w:szCs w:val="24"/>
        </w:rPr>
        <w:t xml:space="preserve">individual combustion turbine engines </w:t>
      </w:r>
      <w:r w:rsidRPr="003C5E8A">
        <w:rPr>
          <w:rFonts w:ascii="Times New Roman" w:hAnsi="Times New Roman" w:cs="Times New Roman"/>
          <w:sz w:val="24"/>
          <w:szCs w:val="24"/>
        </w:rPr>
        <w:t xml:space="preserve">have maintained annual emission rates of </w:t>
      </w:r>
      <w:r>
        <w:rPr>
          <w:rFonts w:ascii="Times New Roman" w:hAnsi="Times New Roman" w:cs="Times New Roman"/>
          <w:sz w:val="24"/>
          <w:szCs w:val="24"/>
        </w:rPr>
        <w:t>770</w:t>
      </w:r>
      <w:r w:rsidRPr="003C5E8A">
        <w:rPr>
          <w:rFonts w:ascii="Times New Roman" w:hAnsi="Times New Roman" w:cs="Times New Roman"/>
          <w:sz w:val="24"/>
          <w:szCs w:val="24"/>
        </w:rPr>
        <w:t xml:space="preserve"> lb CO</w:t>
      </w:r>
      <w:r w:rsidRPr="003C5E8A">
        <w:rPr>
          <w:rFonts w:ascii="Times New Roman" w:hAnsi="Times New Roman" w:cs="Times New Roman"/>
          <w:sz w:val="24"/>
          <w:szCs w:val="24"/>
          <w:vertAlign w:val="subscript"/>
        </w:rPr>
        <w:t>2</w:t>
      </w:r>
      <w:r w:rsidRPr="003C5E8A">
        <w:rPr>
          <w:rFonts w:ascii="Times New Roman" w:hAnsi="Times New Roman" w:cs="Times New Roman"/>
          <w:sz w:val="24"/>
          <w:szCs w:val="24"/>
        </w:rPr>
        <w:t>/MWh-gross</w:t>
      </w:r>
      <w:r>
        <w:rPr>
          <w:rFonts w:ascii="Times New Roman" w:hAnsi="Times New Roman" w:cs="Times New Roman"/>
          <w:sz w:val="24"/>
          <w:szCs w:val="24"/>
        </w:rPr>
        <w:t>, and 62 have maintained 12-operating month emission rates of 800 lb CO</w:t>
      </w:r>
      <w:r w:rsidRPr="00C06236">
        <w:rPr>
          <w:rFonts w:ascii="Times New Roman" w:hAnsi="Times New Roman" w:cs="Times New Roman"/>
          <w:sz w:val="24"/>
          <w:szCs w:val="24"/>
          <w:vertAlign w:val="subscript"/>
        </w:rPr>
        <w:t>2</w:t>
      </w:r>
      <w:r>
        <w:rPr>
          <w:rFonts w:ascii="Times New Roman" w:hAnsi="Times New Roman" w:cs="Times New Roman"/>
          <w:sz w:val="24"/>
          <w:szCs w:val="24"/>
        </w:rPr>
        <w:t>/MWh-gross.</w:t>
      </w:r>
      <w:r w:rsidRPr="003C5E8A">
        <w:rPr>
          <w:rFonts w:ascii="Times New Roman" w:hAnsi="Times New Roman" w:cs="Times New Roman"/>
          <w:sz w:val="24"/>
          <w:szCs w:val="24"/>
        </w:rPr>
        <w:t xml:space="preserve"> </w:t>
      </w:r>
      <w:r>
        <w:rPr>
          <w:rFonts w:ascii="Times New Roman" w:hAnsi="Times New Roman" w:cs="Times New Roman"/>
          <w:sz w:val="24"/>
          <w:szCs w:val="24"/>
        </w:rPr>
        <w:t>Figure 2 shows the reported for the best performing base load combustion turbines.</w:t>
      </w:r>
    </w:p>
    <w:p w14:paraId="72BDDB47" w14:textId="77777777" w:rsidR="0075388F" w:rsidRPr="00FB6E73" w:rsidRDefault="00A44069" w:rsidP="0075388F">
      <w:pPr>
        <w:autoSpaceDE w:val="0"/>
        <w:autoSpaceDN w:val="0"/>
        <w:adjustRightInd w:val="0"/>
        <w:spacing w:before="240" w:after="240"/>
        <w:rPr>
          <w:rFonts w:ascii="Times New Roman" w:hAnsi="Times New Roman" w:cs="Times New Roman"/>
          <w:bCs/>
          <w:sz w:val="24"/>
          <w:szCs w:val="24"/>
        </w:rPr>
      </w:pPr>
      <w:r>
        <w:rPr>
          <w:rFonts w:ascii="Times New Roman" w:hAnsi="Times New Roman" w:cs="Times New Roman"/>
          <w:sz w:val="24"/>
          <w:szCs w:val="24"/>
        </w:rPr>
        <w:t>Figure 2: 12-Operating Month Base Load Emission Rates for the Best Performing Combustion Turbines</w:t>
      </w:r>
    </w:p>
    <w:tbl>
      <w:tblPr>
        <w:tblW w:w="0" w:type="auto"/>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95"/>
        <w:gridCol w:w="1054"/>
        <w:gridCol w:w="1376"/>
        <w:gridCol w:w="1260"/>
        <w:gridCol w:w="3150"/>
      </w:tblGrid>
      <w:tr w:rsidR="004A7D33" w14:paraId="0FFD833E" w14:textId="77777777" w:rsidTr="00A51F8D">
        <w:trPr>
          <w:trHeight w:val="410"/>
        </w:trPr>
        <w:tc>
          <w:tcPr>
            <w:tcW w:w="2995" w:type="dxa"/>
          </w:tcPr>
          <w:p w14:paraId="78921565" w14:textId="77777777" w:rsidR="0075388F" w:rsidRPr="00F96F95" w:rsidRDefault="00A44069" w:rsidP="00A51F8D">
            <w:pPr>
              <w:autoSpaceDE w:val="0"/>
              <w:autoSpaceDN w:val="0"/>
              <w:adjustRightInd w:val="0"/>
              <w:rPr>
                <w:rFonts w:ascii="Times New Roman" w:hAnsi="Times New Roman" w:cs="Times New Roman"/>
                <w:b/>
                <w:bCs/>
                <w:color w:val="000000"/>
                <w:sz w:val="16"/>
                <w:szCs w:val="16"/>
              </w:rPr>
            </w:pPr>
            <w:r w:rsidRPr="00F96F95">
              <w:rPr>
                <w:rFonts w:ascii="Times New Roman" w:hAnsi="Times New Roman" w:cs="Times New Roman"/>
                <w:b/>
                <w:bCs/>
                <w:color w:val="000000"/>
                <w:sz w:val="16"/>
                <w:szCs w:val="16"/>
              </w:rPr>
              <w:t>Facility Name</w:t>
            </w:r>
          </w:p>
        </w:tc>
        <w:tc>
          <w:tcPr>
            <w:tcW w:w="1054" w:type="dxa"/>
          </w:tcPr>
          <w:p w14:paraId="174BC565" w14:textId="77777777" w:rsidR="0075388F" w:rsidRPr="00F96F95" w:rsidRDefault="00A44069" w:rsidP="00A51F8D">
            <w:pPr>
              <w:autoSpaceDE w:val="0"/>
              <w:autoSpaceDN w:val="0"/>
              <w:adjustRightInd w:val="0"/>
              <w:rPr>
                <w:rFonts w:ascii="Times New Roman" w:hAnsi="Times New Roman" w:cs="Times New Roman"/>
                <w:b/>
                <w:bCs/>
                <w:color w:val="000000"/>
                <w:sz w:val="16"/>
                <w:szCs w:val="16"/>
              </w:rPr>
            </w:pPr>
            <w:r w:rsidRPr="00F96F95">
              <w:rPr>
                <w:rFonts w:ascii="Times New Roman" w:hAnsi="Times New Roman" w:cs="Times New Roman"/>
                <w:b/>
                <w:bCs/>
                <w:color w:val="000000"/>
                <w:sz w:val="16"/>
                <w:szCs w:val="16"/>
              </w:rPr>
              <w:t>Facility ID (ORISPL)</w:t>
            </w:r>
          </w:p>
        </w:tc>
        <w:tc>
          <w:tcPr>
            <w:tcW w:w="1376" w:type="dxa"/>
          </w:tcPr>
          <w:p w14:paraId="50E0775A" w14:textId="77777777" w:rsidR="0075388F" w:rsidRPr="00F96F95" w:rsidRDefault="00A44069" w:rsidP="00A51F8D">
            <w:pPr>
              <w:autoSpaceDE w:val="0"/>
              <w:autoSpaceDN w:val="0"/>
              <w:adjustRightInd w:val="0"/>
              <w:rPr>
                <w:rFonts w:ascii="Times New Roman" w:hAnsi="Times New Roman" w:cs="Times New Roman"/>
                <w:b/>
                <w:bCs/>
                <w:color w:val="000000"/>
                <w:sz w:val="16"/>
                <w:szCs w:val="16"/>
              </w:rPr>
            </w:pPr>
            <w:r w:rsidRPr="00F96F95">
              <w:rPr>
                <w:rFonts w:ascii="Times New Roman" w:hAnsi="Times New Roman" w:cs="Times New Roman"/>
                <w:b/>
                <w:bCs/>
                <w:color w:val="000000"/>
                <w:sz w:val="16"/>
                <w:szCs w:val="16"/>
              </w:rPr>
              <w:t>Commercial Operation Date</w:t>
            </w:r>
          </w:p>
        </w:tc>
        <w:tc>
          <w:tcPr>
            <w:tcW w:w="1260" w:type="dxa"/>
          </w:tcPr>
          <w:p w14:paraId="4E4F925C" w14:textId="77777777" w:rsidR="0075388F" w:rsidRPr="00F96F95" w:rsidRDefault="00A44069" w:rsidP="00A51F8D">
            <w:pPr>
              <w:autoSpaceDE w:val="0"/>
              <w:autoSpaceDN w:val="0"/>
              <w:adjustRightInd w:val="0"/>
              <w:rPr>
                <w:rFonts w:ascii="Times New Roman" w:hAnsi="Times New Roman" w:cs="Times New Roman"/>
                <w:b/>
                <w:bCs/>
                <w:color w:val="000000"/>
                <w:sz w:val="16"/>
                <w:szCs w:val="16"/>
              </w:rPr>
            </w:pPr>
            <w:r w:rsidRPr="00F96F95">
              <w:rPr>
                <w:rFonts w:ascii="Times New Roman" w:hAnsi="Times New Roman" w:cs="Times New Roman"/>
                <w:b/>
                <w:bCs/>
                <w:color w:val="000000"/>
                <w:sz w:val="16"/>
                <w:szCs w:val="16"/>
              </w:rPr>
              <w:t>Capacity Input (MMBtu/h)</w:t>
            </w:r>
          </w:p>
        </w:tc>
        <w:tc>
          <w:tcPr>
            <w:tcW w:w="3150" w:type="dxa"/>
          </w:tcPr>
          <w:p w14:paraId="5DAEA504" w14:textId="77777777" w:rsidR="0075388F" w:rsidRPr="00F96F95" w:rsidRDefault="00A44069" w:rsidP="00A51F8D">
            <w:pPr>
              <w:autoSpaceDE w:val="0"/>
              <w:autoSpaceDN w:val="0"/>
              <w:adjustRightInd w:val="0"/>
              <w:rPr>
                <w:rFonts w:ascii="Times New Roman" w:hAnsi="Times New Roman" w:cs="Times New Roman"/>
                <w:b/>
                <w:bCs/>
                <w:color w:val="000000"/>
                <w:sz w:val="16"/>
                <w:szCs w:val="16"/>
              </w:rPr>
            </w:pPr>
            <w:r w:rsidRPr="00F96F95">
              <w:rPr>
                <w:rFonts w:ascii="Times New Roman" w:hAnsi="Times New Roman" w:cs="Times New Roman"/>
                <w:b/>
                <w:bCs/>
                <w:color w:val="000000"/>
                <w:sz w:val="16"/>
                <w:szCs w:val="16"/>
              </w:rPr>
              <w:t>Maximum 12-Operating Month Base Load Emissions Rate (lb CO</w:t>
            </w:r>
            <w:r w:rsidRPr="009E6B80">
              <w:rPr>
                <w:rFonts w:ascii="Times New Roman" w:hAnsi="Times New Roman" w:cs="Times New Roman"/>
                <w:b/>
                <w:bCs/>
                <w:color w:val="000000"/>
                <w:sz w:val="16"/>
                <w:szCs w:val="16"/>
                <w:vertAlign w:val="subscript"/>
              </w:rPr>
              <w:t>2</w:t>
            </w:r>
            <w:r w:rsidRPr="00F96F95">
              <w:rPr>
                <w:rFonts w:ascii="Times New Roman" w:hAnsi="Times New Roman" w:cs="Times New Roman"/>
                <w:b/>
                <w:bCs/>
                <w:color w:val="000000"/>
                <w:sz w:val="16"/>
                <w:szCs w:val="16"/>
              </w:rPr>
              <w:t>/MWh-gross)</w:t>
            </w:r>
          </w:p>
        </w:tc>
      </w:tr>
      <w:tr w:rsidR="004A7D33" w14:paraId="0C7FC35D" w14:textId="77777777" w:rsidTr="00A51F8D">
        <w:trPr>
          <w:trHeight w:val="204"/>
        </w:trPr>
        <w:tc>
          <w:tcPr>
            <w:tcW w:w="2995" w:type="dxa"/>
          </w:tcPr>
          <w:p w14:paraId="0BA08D83"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Okeechobee Clean Energy Center</w:t>
            </w:r>
          </w:p>
        </w:tc>
        <w:tc>
          <w:tcPr>
            <w:tcW w:w="1054" w:type="dxa"/>
          </w:tcPr>
          <w:p w14:paraId="29617F9B"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60345</w:t>
            </w:r>
          </w:p>
        </w:tc>
        <w:tc>
          <w:tcPr>
            <w:tcW w:w="1376" w:type="dxa"/>
          </w:tcPr>
          <w:p w14:paraId="1C692CCF"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10/10/2018</w:t>
            </w:r>
          </w:p>
        </w:tc>
        <w:tc>
          <w:tcPr>
            <w:tcW w:w="1260" w:type="dxa"/>
          </w:tcPr>
          <w:p w14:paraId="09E8D054"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3,096 </w:t>
            </w:r>
          </w:p>
        </w:tc>
        <w:tc>
          <w:tcPr>
            <w:tcW w:w="3150" w:type="dxa"/>
          </w:tcPr>
          <w:p w14:paraId="438CD2CC"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717 </w:t>
            </w:r>
          </w:p>
        </w:tc>
      </w:tr>
      <w:tr w:rsidR="004A7D33" w14:paraId="62E2989F" w14:textId="77777777" w:rsidTr="00A51F8D">
        <w:trPr>
          <w:trHeight w:val="204"/>
        </w:trPr>
        <w:tc>
          <w:tcPr>
            <w:tcW w:w="2995" w:type="dxa"/>
          </w:tcPr>
          <w:p w14:paraId="1C7685CD"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Okeechobee Clean Energy Center</w:t>
            </w:r>
          </w:p>
        </w:tc>
        <w:tc>
          <w:tcPr>
            <w:tcW w:w="1054" w:type="dxa"/>
          </w:tcPr>
          <w:p w14:paraId="09F7DA19"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60345</w:t>
            </w:r>
          </w:p>
        </w:tc>
        <w:tc>
          <w:tcPr>
            <w:tcW w:w="1376" w:type="dxa"/>
          </w:tcPr>
          <w:p w14:paraId="0476B5A5"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10/30/2018</w:t>
            </w:r>
          </w:p>
        </w:tc>
        <w:tc>
          <w:tcPr>
            <w:tcW w:w="1260" w:type="dxa"/>
          </w:tcPr>
          <w:p w14:paraId="59233622"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3,096 </w:t>
            </w:r>
          </w:p>
        </w:tc>
        <w:tc>
          <w:tcPr>
            <w:tcW w:w="3150" w:type="dxa"/>
          </w:tcPr>
          <w:p w14:paraId="36E0A339"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719 </w:t>
            </w:r>
          </w:p>
        </w:tc>
      </w:tr>
      <w:tr w:rsidR="004A7D33" w14:paraId="11E8B2E6" w14:textId="77777777" w:rsidTr="00A51F8D">
        <w:trPr>
          <w:trHeight w:val="204"/>
        </w:trPr>
        <w:tc>
          <w:tcPr>
            <w:tcW w:w="2995" w:type="dxa"/>
          </w:tcPr>
          <w:p w14:paraId="2A060094"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Okeechobee Clean Energy Center</w:t>
            </w:r>
          </w:p>
        </w:tc>
        <w:tc>
          <w:tcPr>
            <w:tcW w:w="1054" w:type="dxa"/>
          </w:tcPr>
          <w:p w14:paraId="4350E80F"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60345</w:t>
            </w:r>
          </w:p>
        </w:tc>
        <w:tc>
          <w:tcPr>
            <w:tcW w:w="1376" w:type="dxa"/>
          </w:tcPr>
          <w:p w14:paraId="11E36D6E"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9/23/2018</w:t>
            </w:r>
          </w:p>
        </w:tc>
        <w:tc>
          <w:tcPr>
            <w:tcW w:w="1260" w:type="dxa"/>
          </w:tcPr>
          <w:p w14:paraId="5CE9D09A"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3,096 </w:t>
            </w:r>
          </w:p>
        </w:tc>
        <w:tc>
          <w:tcPr>
            <w:tcW w:w="3150" w:type="dxa"/>
          </w:tcPr>
          <w:p w14:paraId="10F49444"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722 </w:t>
            </w:r>
          </w:p>
        </w:tc>
      </w:tr>
      <w:tr w:rsidR="004A7D33" w14:paraId="3CAE2AE7" w14:textId="77777777" w:rsidTr="00A51F8D">
        <w:trPr>
          <w:trHeight w:val="204"/>
        </w:trPr>
        <w:tc>
          <w:tcPr>
            <w:tcW w:w="2995" w:type="dxa"/>
          </w:tcPr>
          <w:p w14:paraId="2723CBE4"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Greensville County Power Station</w:t>
            </w:r>
          </w:p>
        </w:tc>
        <w:tc>
          <w:tcPr>
            <w:tcW w:w="1054" w:type="dxa"/>
          </w:tcPr>
          <w:p w14:paraId="2351B55C"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59913</w:t>
            </w:r>
          </w:p>
        </w:tc>
        <w:tc>
          <w:tcPr>
            <w:tcW w:w="1376" w:type="dxa"/>
          </w:tcPr>
          <w:p w14:paraId="10A7417F"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8/11/2018</w:t>
            </w:r>
          </w:p>
        </w:tc>
        <w:tc>
          <w:tcPr>
            <w:tcW w:w="1260" w:type="dxa"/>
          </w:tcPr>
          <w:p w14:paraId="7B886C04"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4,500 </w:t>
            </w:r>
          </w:p>
        </w:tc>
        <w:tc>
          <w:tcPr>
            <w:tcW w:w="3150" w:type="dxa"/>
          </w:tcPr>
          <w:p w14:paraId="3BA4CF36"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740 </w:t>
            </w:r>
          </w:p>
        </w:tc>
      </w:tr>
      <w:tr w:rsidR="004A7D33" w14:paraId="3B6F231B" w14:textId="77777777" w:rsidTr="00A51F8D">
        <w:trPr>
          <w:trHeight w:val="204"/>
        </w:trPr>
        <w:tc>
          <w:tcPr>
            <w:tcW w:w="2995" w:type="dxa"/>
          </w:tcPr>
          <w:p w14:paraId="00B0A30F"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Port Everglades</w:t>
            </w:r>
          </w:p>
        </w:tc>
        <w:tc>
          <w:tcPr>
            <w:tcW w:w="1054" w:type="dxa"/>
          </w:tcPr>
          <w:p w14:paraId="136C2056"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617</w:t>
            </w:r>
          </w:p>
        </w:tc>
        <w:tc>
          <w:tcPr>
            <w:tcW w:w="1376" w:type="dxa"/>
          </w:tcPr>
          <w:p w14:paraId="36214B53"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7/31/2015</w:t>
            </w:r>
          </w:p>
        </w:tc>
        <w:tc>
          <w:tcPr>
            <w:tcW w:w="1260" w:type="dxa"/>
          </w:tcPr>
          <w:p w14:paraId="36538A74"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2,648 </w:t>
            </w:r>
          </w:p>
        </w:tc>
        <w:tc>
          <w:tcPr>
            <w:tcW w:w="3150" w:type="dxa"/>
          </w:tcPr>
          <w:p w14:paraId="3DF35776"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750 </w:t>
            </w:r>
          </w:p>
        </w:tc>
      </w:tr>
      <w:tr w:rsidR="004A7D33" w14:paraId="371393D6" w14:textId="77777777" w:rsidTr="00A51F8D">
        <w:trPr>
          <w:trHeight w:val="204"/>
        </w:trPr>
        <w:tc>
          <w:tcPr>
            <w:tcW w:w="2995" w:type="dxa"/>
          </w:tcPr>
          <w:p w14:paraId="31A2A976"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CPV Fairview, LLC</w:t>
            </w:r>
          </w:p>
        </w:tc>
        <w:tc>
          <w:tcPr>
            <w:tcW w:w="1054" w:type="dxa"/>
          </w:tcPr>
          <w:p w14:paraId="484BE7DD"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60589</w:t>
            </w:r>
          </w:p>
        </w:tc>
        <w:tc>
          <w:tcPr>
            <w:tcW w:w="1376" w:type="dxa"/>
          </w:tcPr>
          <w:p w14:paraId="230AD484"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9/22/2019</w:t>
            </w:r>
          </w:p>
        </w:tc>
        <w:tc>
          <w:tcPr>
            <w:tcW w:w="1260" w:type="dxa"/>
          </w:tcPr>
          <w:p w14:paraId="71878D83"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3,763 </w:t>
            </w:r>
          </w:p>
        </w:tc>
        <w:tc>
          <w:tcPr>
            <w:tcW w:w="3150" w:type="dxa"/>
          </w:tcPr>
          <w:p w14:paraId="784CD851"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754 </w:t>
            </w:r>
          </w:p>
        </w:tc>
      </w:tr>
      <w:tr w:rsidR="004A7D33" w14:paraId="69CD3DCF" w14:textId="77777777" w:rsidTr="00A51F8D">
        <w:trPr>
          <w:trHeight w:val="204"/>
        </w:trPr>
        <w:tc>
          <w:tcPr>
            <w:tcW w:w="2995" w:type="dxa"/>
          </w:tcPr>
          <w:p w14:paraId="051B4EB0"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CPV Fairview, LLC</w:t>
            </w:r>
          </w:p>
        </w:tc>
        <w:tc>
          <w:tcPr>
            <w:tcW w:w="1054" w:type="dxa"/>
          </w:tcPr>
          <w:p w14:paraId="03A67688"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60589</w:t>
            </w:r>
          </w:p>
        </w:tc>
        <w:tc>
          <w:tcPr>
            <w:tcW w:w="1376" w:type="dxa"/>
          </w:tcPr>
          <w:p w14:paraId="241DE28D"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9/27/2019</w:t>
            </w:r>
          </w:p>
        </w:tc>
        <w:tc>
          <w:tcPr>
            <w:tcW w:w="1260" w:type="dxa"/>
          </w:tcPr>
          <w:p w14:paraId="2988F5F8"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3,763 </w:t>
            </w:r>
          </w:p>
        </w:tc>
        <w:tc>
          <w:tcPr>
            <w:tcW w:w="3150" w:type="dxa"/>
          </w:tcPr>
          <w:p w14:paraId="0650EE29"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754 </w:t>
            </w:r>
          </w:p>
        </w:tc>
      </w:tr>
      <w:tr w:rsidR="004A7D33" w14:paraId="3971D9B1" w14:textId="77777777" w:rsidTr="00A51F8D">
        <w:trPr>
          <w:trHeight w:val="204"/>
        </w:trPr>
        <w:tc>
          <w:tcPr>
            <w:tcW w:w="2995" w:type="dxa"/>
          </w:tcPr>
          <w:p w14:paraId="01C920C5"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Port Everglades</w:t>
            </w:r>
          </w:p>
        </w:tc>
        <w:tc>
          <w:tcPr>
            <w:tcW w:w="1054" w:type="dxa"/>
          </w:tcPr>
          <w:p w14:paraId="1BFACEA1"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617</w:t>
            </w:r>
          </w:p>
        </w:tc>
        <w:tc>
          <w:tcPr>
            <w:tcW w:w="1376" w:type="dxa"/>
          </w:tcPr>
          <w:p w14:paraId="7FD5BEA5"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7/21/2015</w:t>
            </w:r>
          </w:p>
        </w:tc>
        <w:tc>
          <w:tcPr>
            <w:tcW w:w="1260" w:type="dxa"/>
          </w:tcPr>
          <w:p w14:paraId="45FFADB6"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2,648 </w:t>
            </w:r>
          </w:p>
        </w:tc>
        <w:tc>
          <w:tcPr>
            <w:tcW w:w="3150" w:type="dxa"/>
          </w:tcPr>
          <w:p w14:paraId="7CB7FD00"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755 </w:t>
            </w:r>
          </w:p>
        </w:tc>
      </w:tr>
      <w:tr w:rsidR="004A7D33" w14:paraId="67A9AE59" w14:textId="77777777" w:rsidTr="00A51F8D">
        <w:trPr>
          <w:trHeight w:val="204"/>
        </w:trPr>
        <w:tc>
          <w:tcPr>
            <w:tcW w:w="2995" w:type="dxa"/>
          </w:tcPr>
          <w:p w14:paraId="5FB93C55"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Port Everglades</w:t>
            </w:r>
          </w:p>
        </w:tc>
        <w:tc>
          <w:tcPr>
            <w:tcW w:w="1054" w:type="dxa"/>
          </w:tcPr>
          <w:p w14:paraId="604C6B55"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617</w:t>
            </w:r>
          </w:p>
        </w:tc>
        <w:tc>
          <w:tcPr>
            <w:tcW w:w="1376" w:type="dxa"/>
          </w:tcPr>
          <w:p w14:paraId="6EBE8FA4"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11/7/2015</w:t>
            </w:r>
          </w:p>
        </w:tc>
        <w:tc>
          <w:tcPr>
            <w:tcW w:w="1260" w:type="dxa"/>
          </w:tcPr>
          <w:p w14:paraId="1F9978C5"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2,648 </w:t>
            </w:r>
          </w:p>
        </w:tc>
        <w:tc>
          <w:tcPr>
            <w:tcW w:w="3150" w:type="dxa"/>
          </w:tcPr>
          <w:p w14:paraId="5DBAF083"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758 </w:t>
            </w:r>
          </w:p>
        </w:tc>
      </w:tr>
      <w:tr w:rsidR="004A7D33" w14:paraId="1EFD6C17" w14:textId="77777777" w:rsidTr="00A51F8D">
        <w:trPr>
          <w:trHeight w:val="204"/>
        </w:trPr>
        <w:tc>
          <w:tcPr>
            <w:tcW w:w="2995" w:type="dxa"/>
          </w:tcPr>
          <w:p w14:paraId="73928796"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IPL - Eagle Valley Generating Station</w:t>
            </w:r>
          </w:p>
        </w:tc>
        <w:tc>
          <w:tcPr>
            <w:tcW w:w="1054" w:type="dxa"/>
          </w:tcPr>
          <w:p w14:paraId="57687DFA"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991</w:t>
            </w:r>
          </w:p>
        </w:tc>
        <w:tc>
          <w:tcPr>
            <w:tcW w:w="1376" w:type="dxa"/>
          </w:tcPr>
          <w:p w14:paraId="5EB5BCA8"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11/13/2017</w:t>
            </w:r>
          </w:p>
        </w:tc>
        <w:tc>
          <w:tcPr>
            <w:tcW w:w="1260" w:type="dxa"/>
          </w:tcPr>
          <w:p w14:paraId="7D1354E4"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2,542 </w:t>
            </w:r>
          </w:p>
        </w:tc>
        <w:tc>
          <w:tcPr>
            <w:tcW w:w="3150" w:type="dxa"/>
          </w:tcPr>
          <w:p w14:paraId="69ACA331"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761 </w:t>
            </w:r>
          </w:p>
        </w:tc>
      </w:tr>
      <w:tr w:rsidR="004A7D33" w14:paraId="45D8174F" w14:textId="77777777" w:rsidTr="00A51F8D">
        <w:trPr>
          <w:trHeight w:val="204"/>
        </w:trPr>
        <w:tc>
          <w:tcPr>
            <w:tcW w:w="2995" w:type="dxa"/>
          </w:tcPr>
          <w:p w14:paraId="7B28674C"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Woodbridge Energy Center</w:t>
            </w:r>
          </w:p>
        </w:tc>
        <w:tc>
          <w:tcPr>
            <w:tcW w:w="1054" w:type="dxa"/>
          </w:tcPr>
          <w:p w14:paraId="580FD09C"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57839</w:t>
            </w:r>
          </w:p>
        </w:tc>
        <w:tc>
          <w:tcPr>
            <w:tcW w:w="1376" w:type="dxa"/>
          </w:tcPr>
          <w:p w14:paraId="71C2D034"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10/25/2015</w:t>
            </w:r>
          </w:p>
        </w:tc>
        <w:tc>
          <w:tcPr>
            <w:tcW w:w="1260" w:type="dxa"/>
          </w:tcPr>
          <w:p w14:paraId="59BA4B6F"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2,807 </w:t>
            </w:r>
          </w:p>
        </w:tc>
        <w:tc>
          <w:tcPr>
            <w:tcW w:w="3150" w:type="dxa"/>
          </w:tcPr>
          <w:p w14:paraId="5AECB491"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761 </w:t>
            </w:r>
          </w:p>
        </w:tc>
      </w:tr>
      <w:tr w:rsidR="004A7D33" w14:paraId="5EBA0C9E" w14:textId="77777777" w:rsidTr="00A51F8D">
        <w:trPr>
          <w:trHeight w:val="204"/>
        </w:trPr>
        <w:tc>
          <w:tcPr>
            <w:tcW w:w="2995" w:type="dxa"/>
          </w:tcPr>
          <w:p w14:paraId="0E031C7A"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Dresden Energy Facility</w:t>
            </w:r>
          </w:p>
        </w:tc>
        <w:tc>
          <w:tcPr>
            <w:tcW w:w="1054" w:type="dxa"/>
          </w:tcPr>
          <w:p w14:paraId="28682194"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55350</w:t>
            </w:r>
          </w:p>
        </w:tc>
        <w:tc>
          <w:tcPr>
            <w:tcW w:w="1376" w:type="dxa"/>
          </w:tcPr>
          <w:p w14:paraId="3DDCF984"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10/27/2011</w:t>
            </w:r>
          </w:p>
        </w:tc>
        <w:tc>
          <w:tcPr>
            <w:tcW w:w="1260" w:type="dxa"/>
          </w:tcPr>
          <w:p w14:paraId="615D131E"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2,250 </w:t>
            </w:r>
          </w:p>
        </w:tc>
        <w:tc>
          <w:tcPr>
            <w:tcW w:w="3150" w:type="dxa"/>
          </w:tcPr>
          <w:p w14:paraId="4AB361C1"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762 </w:t>
            </w:r>
          </w:p>
        </w:tc>
      </w:tr>
      <w:tr w:rsidR="004A7D33" w14:paraId="0C9C6601" w14:textId="77777777" w:rsidTr="00A51F8D">
        <w:trPr>
          <w:trHeight w:val="204"/>
        </w:trPr>
        <w:tc>
          <w:tcPr>
            <w:tcW w:w="2995" w:type="dxa"/>
          </w:tcPr>
          <w:p w14:paraId="2282EBA2"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Bridgeport Harbor Station</w:t>
            </w:r>
          </w:p>
        </w:tc>
        <w:tc>
          <w:tcPr>
            <w:tcW w:w="1054" w:type="dxa"/>
          </w:tcPr>
          <w:p w14:paraId="13965E5A"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568</w:t>
            </w:r>
          </w:p>
        </w:tc>
        <w:tc>
          <w:tcPr>
            <w:tcW w:w="1376" w:type="dxa"/>
          </w:tcPr>
          <w:p w14:paraId="0AAE5487"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5/9/2019</w:t>
            </w:r>
          </w:p>
        </w:tc>
        <w:tc>
          <w:tcPr>
            <w:tcW w:w="1260" w:type="dxa"/>
          </w:tcPr>
          <w:p w14:paraId="5CED6A80"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3,706 </w:t>
            </w:r>
          </w:p>
        </w:tc>
        <w:tc>
          <w:tcPr>
            <w:tcW w:w="3150" w:type="dxa"/>
          </w:tcPr>
          <w:p w14:paraId="1B1B97D4"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765 </w:t>
            </w:r>
          </w:p>
        </w:tc>
      </w:tr>
      <w:tr w:rsidR="004A7D33" w14:paraId="7468F5B3" w14:textId="77777777" w:rsidTr="00A51F8D">
        <w:trPr>
          <w:trHeight w:val="204"/>
        </w:trPr>
        <w:tc>
          <w:tcPr>
            <w:tcW w:w="2995" w:type="dxa"/>
          </w:tcPr>
          <w:p w14:paraId="6701DA80"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Lagoon Creek</w:t>
            </w:r>
          </w:p>
        </w:tc>
        <w:tc>
          <w:tcPr>
            <w:tcW w:w="1054" w:type="dxa"/>
          </w:tcPr>
          <w:p w14:paraId="4D284BCC"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7845</w:t>
            </w:r>
          </w:p>
        </w:tc>
        <w:tc>
          <w:tcPr>
            <w:tcW w:w="1376" w:type="dxa"/>
          </w:tcPr>
          <w:p w14:paraId="1DF0AF26"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6/30/2010</w:t>
            </w:r>
          </w:p>
        </w:tc>
        <w:tc>
          <w:tcPr>
            <w:tcW w:w="1260" w:type="dxa"/>
          </w:tcPr>
          <w:p w14:paraId="357BF6B5"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2,243 </w:t>
            </w:r>
          </w:p>
        </w:tc>
        <w:tc>
          <w:tcPr>
            <w:tcW w:w="3150" w:type="dxa"/>
          </w:tcPr>
          <w:p w14:paraId="6FB4568B"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765 </w:t>
            </w:r>
          </w:p>
        </w:tc>
      </w:tr>
      <w:tr w:rsidR="004A7D33" w14:paraId="3DD4F786" w14:textId="77777777" w:rsidTr="00A51F8D">
        <w:trPr>
          <w:trHeight w:val="204"/>
        </w:trPr>
        <w:tc>
          <w:tcPr>
            <w:tcW w:w="2995" w:type="dxa"/>
          </w:tcPr>
          <w:p w14:paraId="79A6C0BF"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IPL - Eagle Valley Generating Station</w:t>
            </w:r>
          </w:p>
        </w:tc>
        <w:tc>
          <w:tcPr>
            <w:tcW w:w="1054" w:type="dxa"/>
          </w:tcPr>
          <w:p w14:paraId="0D3D4ECF"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991</w:t>
            </w:r>
          </w:p>
        </w:tc>
        <w:tc>
          <w:tcPr>
            <w:tcW w:w="1376" w:type="dxa"/>
          </w:tcPr>
          <w:p w14:paraId="04051293"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11/1/2017</w:t>
            </w:r>
          </w:p>
        </w:tc>
        <w:tc>
          <w:tcPr>
            <w:tcW w:w="1260" w:type="dxa"/>
          </w:tcPr>
          <w:p w14:paraId="51A64DCB"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2,542 </w:t>
            </w:r>
          </w:p>
        </w:tc>
        <w:tc>
          <w:tcPr>
            <w:tcW w:w="3150" w:type="dxa"/>
          </w:tcPr>
          <w:p w14:paraId="74034E04"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765 </w:t>
            </w:r>
          </w:p>
        </w:tc>
      </w:tr>
      <w:tr w:rsidR="004A7D33" w14:paraId="1621BFDF" w14:textId="77777777" w:rsidTr="00A51F8D">
        <w:trPr>
          <w:trHeight w:val="204"/>
        </w:trPr>
        <w:tc>
          <w:tcPr>
            <w:tcW w:w="2995" w:type="dxa"/>
          </w:tcPr>
          <w:p w14:paraId="2E28A420"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Dresden Energy Facility</w:t>
            </w:r>
          </w:p>
        </w:tc>
        <w:tc>
          <w:tcPr>
            <w:tcW w:w="1054" w:type="dxa"/>
          </w:tcPr>
          <w:p w14:paraId="682D2E4C"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55350</w:t>
            </w:r>
          </w:p>
        </w:tc>
        <w:tc>
          <w:tcPr>
            <w:tcW w:w="1376" w:type="dxa"/>
          </w:tcPr>
          <w:p w14:paraId="28560F2C"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11/8/2011</w:t>
            </w:r>
          </w:p>
        </w:tc>
        <w:tc>
          <w:tcPr>
            <w:tcW w:w="1260" w:type="dxa"/>
          </w:tcPr>
          <w:p w14:paraId="0890E49A"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2,250 </w:t>
            </w:r>
          </w:p>
        </w:tc>
        <w:tc>
          <w:tcPr>
            <w:tcW w:w="3150" w:type="dxa"/>
          </w:tcPr>
          <w:p w14:paraId="399EA4B6"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767 </w:t>
            </w:r>
          </w:p>
        </w:tc>
      </w:tr>
      <w:tr w:rsidR="004A7D33" w14:paraId="6386C378" w14:textId="77777777" w:rsidTr="00A51F8D">
        <w:trPr>
          <w:trHeight w:val="204"/>
        </w:trPr>
        <w:tc>
          <w:tcPr>
            <w:tcW w:w="2995" w:type="dxa"/>
          </w:tcPr>
          <w:p w14:paraId="27CA9B1D"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Pasadena Power Plant</w:t>
            </w:r>
          </w:p>
        </w:tc>
        <w:tc>
          <w:tcPr>
            <w:tcW w:w="1054" w:type="dxa"/>
          </w:tcPr>
          <w:p w14:paraId="22AD7DDB"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55047</w:t>
            </w:r>
          </w:p>
        </w:tc>
        <w:tc>
          <w:tcPr>
            <w:tcW w:w="1376" w:type="dxa"/>
          </w:tcPr>
          <w:p w14:paraId="74C1F79F"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7/1/2000</w:t>
            </w:r>
          </w:p>
        </w:tc>
        <w:tc>
          <w:tcPr>
            <w:tcW w:w="1260" w:type="dxa"/>
          </w:tcPr>
          <w:p w14:paraId="50459063"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1,980 </w:t>
            </w:r>
          </w:p>
        </w:tc>
        <w:tc>
          <w:tcPr>
            <w:tcW w:w="3150" w:type="dxa"/>
          </w:tcPr>
          <w:p w14:paraId="17C10919"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769 </w:t>
            </w:r>
          </w:p>
        </w:tc>
      </w:tr>
      <w:tr w:rsidR="004A7D33" w14:paraId="1C4D7DC6" w14:textId="77777777" w:rsidTr="00A51F8D">
        <w:trPr>
          <w:trHeight w:val="204"/>
        </w:trPr>
        <w:tc>
          <w:tcPr>
            <w:tcW w:w="2995" w:type="dxa"/>
          </w:tcPr>
          <w:p w14:paraId="4405C60F"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Riviera Beach Energy Center</w:t>
            </w:r>
          </w:p>
        </w:tc>
        <w:tc>
          <w:tcPr>
            <w:tcW w:w="1054" w:type="dxa"/>
          </w:tcPr>
          <w:p w14:paraId="2C8C03C5"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619</w:t>
            </w:r>
          </w:p>
        </w:tc>
        <w:tc>
          <w:tcPr>
            <w:tcW w:w="1376" w:type="dxa"/>
          </w:tcPr>
          <w:p w14:paraId="127959A3"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10/8/2013</w:t>
            </w:r>
          </w:p>
        </w:tc>
        <w:tc>
          <w:tcPr>
            <w:tcW w:w="1260" w:type="dxa"/>
          </w:tcPr>
          <w:p w14:paraId="5470771D"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3,046 </w:t>
            </w:r>
          </w:p>
        </w:tc>
        <w:tc>
          <w:tcPr>
            <w:tcW w:w="3150" w:type="dxa"/>
          </w:tcPr>
          <w:p w14:paraId="79967683"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773 </w:t>
            </w:r>
          </w:p>
        </w:tc>
      </w:tr>
      <w:tr w:rsidR="004A7D33" w14:paraId="02C978AA" w14:textId="77777777" w:rsidTr="00A51F8D">
        <w:trPr>
          <w:trHeight w:val="204"/>
        </w:trPr>
        <w:tc>
          <w:tcPr>
            <w:tcW w:w="2995" w:type="dxa"/>
          </w:tcPr>
          <w:p w14:paraId="63DEC3E8"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Woodbridge Energy Center</w:t>
            </w:r>
          </w:p>
        </w:tc>
        <w:tc>
          <w:tcPr>
            <w:tcW w:w="1054" w:type="dxa"/>
          </w:tcPr>
          <w:p w14:paraId="740E9736"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57839</w:t>
            </w:r>
          </w:p>
        </w:tc>
        <w:tc>
          <w:tcPr>
            <w:tcW w:w="1376" w:type="dxa"/>
          </w:tcPr>
          <w:p w14:paraId="6ECBDD16"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11/4/2015</w:t>
            </w:r>
          </w:p>
        </w:tc>
        <w:tc>
          <w:tcPr>
            <w:tcW w:w="1260" w:type="dxa"/>
          </w:tcPr>
          <w:p w14:paraId="1DED998B"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2,807 </w:t>
            </w:r>
          </w:p>
        </w:tc>
        <w:tc>
          <w:tcPr>
            <w:tcW w:w="3150" w:type="dxa"/>
          </w:tcPr>
          <w:p w14:paraId="3F282969"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774 </w:t>
            </w:r>
          </w:p>
        </w:tc>
      </w:tr>
      <w:tr w:rsidR="004A7D33" w14:paraId="24B8F787" w14:textId="77777777" w:rsidTr="00A51F8D">
        <w:trPr>
          <w:trHeight w:val="204"/>
        </w:trPr>
        <w:tc>
          <w:tcPr>
            <w:tcW w:w="2995" w:type="dxa"/>
          </w:tcPr>
          <w:p w14:paraId="0626CB3B"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Greensville County Power Station</w:t>
            </w:r>
          </w:p>
        </w:tc>
        <w:tc>
          <w:tcPr>
            <w:tcW w:w="1054" w:type="dxa"/>
          </w:tcPr>
          <w:p w14:paraId="194F5621"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59913</w:t>
            </w:r>
          </w:p>
        </w:tc>
        <w:tc>
          <w:tcPr>
            <w:tcW w:w="1376" w:type="dxa"/>
          </w:tcPr>
          <w:p w14:paraId="13A7E33C"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7/20/2018</w:t>
            </w:r>
          </w:p>
        </w:tc>
        <w:tc>
          <w:tcPr>
            <w:tcW w:w="1260" w:type="dxa"/>
          </w:tcPr>
          <w:p w14:paraId="2AC52251"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4,500 </w:t>
            </w:r>
          </w:p>
        </w:tc>
        <w:tc>
          <w:tcPr>
            <w:tcW w:w="3150" w:type="dxa"/>
          </w:tcPr>
          <w:p w14:paraId="67C25161"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775 </w:t>
            </w:r>
          </w:p>
        </w:tc>
      </w:tr>
      <w:tr w:rsidR="004A7D33" w14:paraId="734DAA10" w14:textId="77777777" w:rsidTr="00A51F8D">
        <w:trPr>
          <w:trHeight w:val="204"/>
        </w:trPr>
        <w:tc>
          <w:tcPr>
            <w:tcW w:w="2995" w:type="dxa"/>
          </w:tcPr>
          <w:p w14:paraId="66FCCCCF"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Lackawanna Energy Center</w:t>
            </w:r>
          </w:p>
        </w:tc>
        <w:tc>
          <w:tcPr>
            <w:tcW w:w="1054" w:type="dxa"/>
          </w:tcPr>
          <w:p w14:paraId="0B4A0814"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60357</w:t>
            </w:r>
          </w:p>
        </w:tc>
        <w:tc>
          <w:tcPr>
            <w:tcW w:w="1376" w:type="dxa"/>
          </w:tcPr>
          <w:p w14:paraId="3224A9CE"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9/12/2018</w:t>
            </w:r>
          </w:p>
        </w:tc>
        <w:tc>
          <w:tcPr>
            <w:tcW w:w="1260" w:type="dxa"/>
          </w:tcPr>
          <w:p w14:paraId="439302B3"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3,500 </w:t>
            </w:r>
          </w:p>
        </w:tc>
        <w:tc>
          <w:tcPr>
            <w:tcW w:w="3150" w:type="dxa"/>
          </w:tcPr>
          <w:p w14:paraId="79DB7613"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780 </w:t>
            </w:r>
          </w:p>
        </w:tc>
      </w:tr>
      <w:tr w:rsidR="004A7D33" w14:paraId="5F23596E" w14:textId="77777777" w:rsidTr="00A51F8D">
        <w:trPr>
          <w:trHeight w:val="204"/>
        </w:trPr>
        <w:tc>
          <w:tcPr>
            <w:tcW w:w="2995" w:type="dxa"/>
          </w:tcPr>
          <w:p w14:paraId="05822F10"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Riviera Beach Energy Center</w:t>
            </w:r>
          </w:p>
        </w:tc>
        <w:tc>
          <w:tcPr>
            <w:tcW w:w="1054" w:type="dxa"/>
          </w:tcPr>
          <w:p w14:paraId="6E54270A"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619</w:t>
            </w:r>
          </w:p>
        </w:tc>
        <w:tc>
          <w:tcPr>
            <w:tcW w:w="1376" w:type="dxa"/>
          </w:tcPr>
          <w:p w14:paraId="2D6AAD9C"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9/22/2013</w:t>
            </w:r>
          </w:p>
        </w:tc>
        <w:tc>
          <w:tcPr>
            <w:tcW w:w="1260" w:type="dxa"/>
          </w:tcPr>
          <w:p w14:paraId="709300A0"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3,046 </w:t>
            </w:r>
          </w:p>
        </w:tc>
        <w:tc>
          <w:tcPr>
            <w:tcW w:w="3150" w:type="dxa"/>
          </w:tcPr>
          <w:p w14:paraId="528BFADA"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780 </w:t>
            </w:r>
          </w:p>
        </w:tc>
      </w:tr>
      <w:tr w:rsidR="004A7D33" w14:paraId="7342DD10" w14:textId="77777777" w:rsidTr="00A51F8D">
        <w:trPr>
          <w:trHeight w:val="204"/>
        </w:trPr>
        <w:tc>
          <w:tcPr>
            <w:tcW w:w="2995" w:type="dxa"/>
          </w:tcPr>
          <w:p w14:paraId="6A2AC1CD"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Lackawanna Energy Center</w:t>
            </w:r>
          </w:p>
        </w:tc>
        <w:tc>
          <w:tcPr>
            <w:tcW w:w="1054" w:type="dxa"/>
          </w:tcPr>
          <w:p w14:paraId="0559C472"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60357</w:t>
            </w:r>
          </w:p>
        </w:tc>
        <w:tc>
          <w:tcPr>
            <w:tcW w:w="1376" w:type="dxa"/>
          </w:tcPr>
          <w:p w14:paraId="5FD1FD43"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7/1/2018</w:t>
            </w:r>
          </w:p>
        </w:tc>
        <w:tc>
          <w:tcPr>
            <w:tcW w:w="1260" w:type="dxa"/>
          </w:tcPr>
          <w:p w14:paraId="15EDE7DB"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3,304 </w:t>
            </w:r>
          </w:p>
        </w:tc>
        <w:tc>
          <w:tcPr>
            <w:tcW w:w="3150" w:type="dxa"/>
          </w:tcPr>
          <w:p w14:paraId="62E48157"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780 </w:t>
            </w:r>
          </w:p>
        </w:tc>
      </w:tr>
      <w:tr w:rsidR="004A7D33" w14:paraId="02720251" w14:textId="77777777" w:rsidTr="00A51F8D">
        <w:trPr>
          <w:trHeight w:val="204"/>
        </w:trPr>
        <w:tc>
          <w:tcPr>
            <w:tcW w:w="2995" w:type="dxa"/>
          </w:tcPr>
          <w:p w14:paraId="6727B5AE"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Lackawanna Energy Center</w:t>
            </w:r>
          </w:p>
        </w:tc>
        <w:tc>
          <w:tcPr>
            <w:tcW w:w="1054" w:type="dxa"/>
          </w:tcPr>
          <w:p w14:paraId="7971D29D"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60357</w:t>
            </w:r>
          </w:p>
        </w:tc>
        <w:tc>
          <w:tcPr>
            <w:tcW w:w="1376" w:type="dxa"/>
          </w:tcPr>
          <w:p w14:paraId="1EA9BB49"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3/3/2018</w:t>
            </w:r>
          </w:p>
        </w:tc>
        <w:tc>
          <w:tcPr>
            <w:tcW w:w="1260" w:type="dxa"/>
          </w:tcPr>
          <w:p w14:paraId="7082A8DF"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3,304 </w:t>
            </w:r>
          </w:p>
        </w:tc>
        <w:tc>
          <w:tcPr>
            <w:tcW w:w="3150" w:type="dxa"/>
          </w:tcPr>
          <w:p w14:paraId="5F956C8B"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782 </w:t>
            </w:r>
          </w:p>
        </w:tc>
      </w:tr>
      <w:tr w:rsidR="004A7D33" w14:paraId="0C7B2A53" w14:textId="77777777" w:rsidTr="00A51F8D">
        <w:trPr>
          <w:trHeight w:val="204"/>
        </w:trPr>
        <w:tc>
          <w:tcPr>
            <w:tcW w:w="2995" w:type="dxa"/>
          </w:tcPr>
          <w:p w14:paraId="6ACF8D87"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Magic Valley Generating Station</w:t>
            </w:r>
          </w:p>
        </w:tc>
        <w:tc>
          <w:tcPr>
            <w:tcW w:w="1054" w:type="dxa"/>
          </w:tcPr>
          <w:p w14:paraId="3775656A"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55123</w:t>
            </w:r>
          </w:p>
        </w:tc>
        <w:tc>
          <w:tcPr>
            <w:tcW w:w="1376" w:type="dxa"/>
          </w:tcPr>
          <w:p w14:paraId="2DC0572B"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7/29/2001</w:t>
            </w:r>
          </w:p>
        </w:tc>
        <w:tc>
          <w:tcPr>
            <w:tcW w:w="1260" w:type="dxa"/>
          </w:tcPr>
          <w:p w14:paraId="46DCE749"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2,700 </w:t>
            </w:r>
          </w:p>
        </w:tc>
        <w:tc>
          <w:tcPr>
            <w:tcW w:w="3150" w:type="dxa"/>
          </w:tcPr>
          <w:p w14:paraId="23A1AD1E"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782 </w:t>
            </w:r>
          </w:p>
        </w:tc>
      </w:tr>
      <w:tr w:rsidR="004A7D33" w14:paraId="5D07C4D1" w14:textId="77777777" w:rsidTr="00A51F8D">
        <w:trPr>
          <w:trHeight w:val="204"/>
        </w:trPr>
        <w:tc>
          <w:tcPr>
            <w:tcW w:w="2995" w:type="dxa"/>
          </w:tcPr>
          <w:p w14:paraId="6C135E22"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Cape Canaveral</w:t>
            </w:r>
          </w:p>
        </w:tc>
        <w:tc>
          <w:tcPr>
            <w:tcW w:w="1054" w:type="dxa"/>
          </w:tcPr>
          <w:p w14:paraId="3E0F3018"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609</w:t>
            </w:r>
          </w:p>
        </w:tc>
        <w:tc>
          <w:tcPr>
            <w:tcW w:w="1376" w:type="dxa"/>
          </w:tcPr>
          <w:p w14:paraId="67B4D85E"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11/23/2012</w:t>
            </w:r>
          </w:p>
        </w:tc>
        <w:tc>
          <w:tcPr>
            <w:tcW w:w="1260" w:type="dxa"/>
          </w:tcPr>
          <w:p w14:paraId="1FDD6B36"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3,046 </w:t>
            </w:r>
          </w:p>
        </w:tc>
        <w:tc>
          <w:tcPr>
            <w:tcW w:w="3150" w:type="dxa"/>
          </w:tcPr>
          <w:p w14:paraId="0C66C106"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783 </w:t>
            </w:r>
          </w:p>
        </w:tc>
      </w:tr>
      <w:tr w:rsidR="004A7D33" w14:paraId="29963BEC" w14:textId="77777777" w:rsidTr="00A51F8D">
        <w:trPr>
          <w:trHeight w:val="204"/>
        </w:trPr>
        <w:tc>
          <w:tcPr>
            <w:tcW w:w="2995" w:type="dxa"/>
          </w:tcPr>
          <w:p w14:paraId="0E166444"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Birdsboro Power</w:t>
            </w:r>
          </w:p>
        </w:tc>
        <w:tc>
          <w:tcPr>
            <w:tcW w:w="1054" w:type="dxa"/>
          </w:tcPr>
          <w:p w14:paraId="0C112C1E"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61035</w:t>
            </w:r>
          </w:p>
        </w:tc>
        <w:tc>
          <w:tcPr>
            <w:tcW w:w="1376" w:type="dxa"/>
          </w:tcPr>
          <w:p w14:paraId="09D64335"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2/7/2019</w:t>
            </w:r>
          </w:p>
        </w:tc>
        <w:tc>
          <w:tcPr>
            <w:tcW w:w="1260" w:type="dxa"/>
          </w:tcPr>
          <w:p w14:paraId="7BDD0697"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3,345 </w:t>
            </w:r>
          </w:p>
        </w:tc>
        <w:tc>
          <w:tcPr>
            <w:tcW w:w="3150" w:type="dxa"/>
          </w:tcPr>
          <w:p w14:paraId="6952D3DA"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784 </w:t>
            </w:r>
          </w:p>
        </w:tc>
      </w:tr>
      <w:tr w:rsidR="004A7D33" w14:paraId="3923A5BE" w14:textId="77777777" w:rsidTr="00A51F8D">
        <w:trPr>
          <w:trHeight w:val="204"/>
        </w:trPr>
        <w:tc>
          <w:tcPr>
            <w:tcW w:w="2995" w:type="dxa"/>
          </w:tcPr>
          <w:p w14:paraId="03858B87"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lastRenderedPageBreak/>
              <w:t>Allen</w:t>
            </w:r>
          </w:p>
        </w:tc>
        <w:tc>
          <w:tcPr>
            <w:tcW w:w="1054" w:type="dxa"/>
          </w:tcPr>
          <w:p w14:paraId="354675C3"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3393</w:t>
            </w:r>
          </w:p>
        </w:tc>
        <w:tc>
          <w:tcPr>
            <w:tcW w:w="1376" w:type="dxa"/>
          </w:tcPr>
          <w:p w14:paraId="6B208AC3"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9/20/2017</w:t>
            </w:r>
          </w:p>
        </w:tc>
        <w:tc>
          <w:tcPr>
            <w:tcW w:w="1260" w:type="dxa"/>
          </w:tcPr>
          <w:p w14:paraId="5A783B45"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3,797 </w:t>
            </w:r>
          </w:p>
        </w:tc>
        <w:tc>
          <w:tcPr>
            <w:tcW w:w="3150" w:type="dxa"/>
          </w:tcPr>
          <w:p w14:paraId="5186BD94"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784 </w:t>
            </w:r>
          </w:p>
        </w:tc>
      </w:tr>
      <w:tr w:rsidR="004A7D33" w14:paraId="4D9360FC" w14:textId="77777777" w:rsidTr="00A51F8D">
        <w:trPr>
          <w:trHeight w:val="204"/>
        </w:trPr>
        <w:tc>
          <w:tcPr>
            <w:tcW w:w="2995" w:type="dxa"/>
          </w:tcPr>
          <w:p w14:paraId="279A2EBC"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Kendall Green Energy LLC</w:t>
            </w:r>
          </w:p>
        </w:tc>
        <w:tc>
          <w:tcPr>
            <w:tcW w:w="1054" w:type="dxa"/>
          </w:tcPr>
          <w:p w14:paraId="60FFAB6D"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1595</w:t>
            </w:r>
          </w:p>
        </w:tc>
        <w:tc>
          <w:tcPr>
            <w:tcW w:w="1376" w:type="dxa"/>
          </w:tcPr>
          <w:p w14:paraId="4B60593A"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8/8/2002</w:t>
            </w:r>
          </w:p>
        </w:tc>
        <w:tc>
          <w:tcPr>
            <w:tcW w:w="1260" w:type="dxa"/>
          </w:tcPr>
          <w:p w14:paraId="4A4BDDBC"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2,450 </w:t>
            </w:r>
          </w:p>
        </w:tc>
        <w:tc>
          <w:tcPr>
            <w:tcW w:w="3150" w:type="dxa"/>
          </w:tcPr>
          <w:p w14:paraId="5B866311"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784 </w:t>
            </w:r>
          </w:p>
        </w:tc>
      </w:tr>
      <w:tr w:rsidR="004A7D33" w14:paraId="792A25D2" w14:textId="77777777" w:rsidTr="00A51F8D">
        <w:trPr>
          <w:trHeight w:val="204"/>
        </w:trPr>
        <w:tc>
          <w:tcPr>
            <w:tcW w:w="2995" w:type="dxa"/>
          </w:tcPr>
          <w:p w14:paraId="29FC8D46"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Oregon Clean Energy Center</w:t>
            </w:r>
          </w:p>
        </w:tc>
        <w:tc>
          <w:tcPr>
            <w:tcW w:w="1054" w:type="dxa"/>
          </w:tcPr>
          <w:p w14:paraId="58C47538"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59764</w:t>
            </w:r>
          </w:p>
        </w:tc>
        <w:tc>
          <w:tcPr>
            <w:tcW w:w="1376" w:type="dxa"/>
          </w:tcPr>
          <w:p w14:paraId="03D1C76E"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3/8/2017</w:t>
            </w:r>
          </w:p>
        </w:tc>
        <w:tc>
          <w:tcPr>
            <w:tcW w:w="1260" w:type="dxa"/>
          </w:tcPr>
          <w:p w14:paraId="21DC7186"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3,237 </w:t>
            </w:r>
          </w:p>
        </w:tc>
        <w:tc>
          <w:tcPr>
            <w:tcW w:w="3150" w:type="dxa"/>
          </w:tcPr>
          <w:p w14:paraId="20FBDBC0"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785 </w:t>
            </w:r>
          </w:p>
        </w:tc>
      </w:tr>
      <w:tr w:rsidR="004A7D33" w14:paraId="15644A4B" w14:textId="77777777" w:rsidTr="00A51F8D">
        <w:trPr>
          <w:trHeight w:val="204"/>
        </w:trPr>
        <w:tc>
          <w:tcPr>
            <w:tcW w:w="2995" w:type="dxa"/>
          </w:tcPr>
          <w:p w14:paraId="60F9D7A8"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Riviera Beach Energy Center</w:t>
            </w:r>
          </w:p>
        </w:tc>
        <w:tc>
          <w:tcPr>
            <w:tcW w:w="1054" w:type="dxa"/>
          </w:tcPr>
          <w:p w14:paraId="6BD3374C"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619</w:t>
            </w:r>
          </w:p>
        </w:tc>
        <w:tc>
          <w:tcPr>
            <w:tcW w:w="1376" w:type="dxa"/>
          </w:tcPr>
          <w:p w14:paraId="20FD54B3"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10/30/2013</w:t>
            </w:r>
          </w:p>
        </w:tc>
        <w:tc>
          <w:tcPr>
            <w:tcW w:w="1260" w:type="dxa"/>
          </w:tcPr>
          <w:p w14:paraId="31A714B2"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3,046 </w:t>
            </w:r>
          </w:p>
        </w:tc>
        <w:tc>
          <w:tcPr>
            <w:tcW w:w="3150" w:type="dxa"/>
          </w:tcPr>
          <w:p w14:paraId="71D1B6F2"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785 </w:t>
            </w:r>
          </w:p>
        </w:tc>
      </w:tr>
      <w:tr w:rsidR="004A7D33" w14:paraId="188E8EF8" w14:textId="77777777" w:rsidTr="00A51F8D">
        <w:trPr>
          <w:trHeight w:val="204"/>
        </w:trPr>
        <w:tc>
          <w:tcPr>
            <w:tcW w:w="2995" w:type="dxa"/>
          </w:tcPr>
          <w:p w14:paraId="4382D3C5"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Cape Canaveral</w:t>
            </w:r>
          </w:p>
        </w:tc>
        <w:tc>
          <w:tcPr>
            <w:tcW w:w="1054" w:type="dxa"/>
          </w:tcPr>
          <w:p w14:paraId="0D031312"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609</w:t>
            </w:r>
          </w:p>
        </w:tc>
        <w:tc>
          <w:tcPr>
            <w:tcW w:w="1376" w:type="dxa"/>
          </w:tcPr>
          <w:p w14:paraId="49FF5F99"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12/16/2012</w:t>
            </w:r>
          </w:p>
        </w:tc>
        <w:tc>
          <w:tcPr>
            <w:tcW w:w="1260" w:type="dxa"/>
          </w:tcPr>
          <w:p w14:paraId="6503440D"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3,046 </w:t>
            </w:r>
          </w:p>
        </w:tc>
        <w:tc>
          <w:tcPr>
            <w:tcW w:w="3150" w:type="dxa"/>
          </w:tcPr>
          <w:p w14:paraId="49568DE6"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786 </w:t>
            </w:r>
          </w:p>
        </w:tc>
      </w:tr>
      <w:tr w:rsidR="004A7D33" w14:paraId="189B6589" w14:textId="77777777" w:rsidTr="00A51F8D">
        <w:trPr>
          <w:trHeight w:val="204"/>
        </w:trPr>
        <w:tc>
          <w:tcPr>
            <w:tcW w:w="2995" w:type="dxa"/>
          </w:tcPr>
          <w:p w14:paraId="300F6E7A"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Cape Canaveral</w:t>
            </w:r>
          </w:p>
        </w:tc>
        <w:tc>
          <w:tcPr>
            <w:tcW w:w="1054" w:type="dxa"/>
          </w:tcPr>
          <w:p w14:paraId="5B0E0281"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609</w:t>
            </w:r>
          </w:p>
        </w:tc>
        <w:tc>
          <w:tcPr>
            <w:tcW w:w="1376" w:type="dxa"/>
          </w:tcPr>
          <w:p w14:paraId="4382F3F1"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12/6/2012</w:t>
            </w:r>
          </w:p>
        </w:tc>
        <w:tc>
          <w:tcPr>
            <w:tcW w:w="1260" w:type="dxa"/>
          </w:tcPr>
          <w:p w14:paraId="11D53FAB"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3,046 </w:t>
            </w:r>
          </w:p>
        </w:tc>
        <w:tc>
          <w:tcPr>
            <w:tcW w:w="3150" w:type="dxa"/>
          </w:tcPr>
          <w:p w14:paraId="3CF831CD"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786 </w:t>
            </w:r>
          </w:p>
        </w:tc>
      </w:tr>
      <w:tr w:rsidR="004A7D33" w14:paraId="7CBAA3F3" w14:textId="77777777" w:rsidTr="00A51F8D">
        <w:trPr>
          <w:trHeight w:val="204"/>
        </w:trPr>
        <w:tc>
          <w:tcPr>
            <w:tcW w:w="2995" w:type="dxa"/>
          </w:tcPr>
          <w:p w14:paraId="1C92E701"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Colorado Bend II</w:t>
            </w:r>
          </w:p>
        </w:tc>
        <w:tc>
          <w:tcPr>
            <w:tcW w:w="1054" w:type="dxa"/>
          </w:tcPr>
          <w:p w14:paraId="4AB4C79C"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60122</w:t>
            </w:r>
          </w:p>
        </w:tc>
        <w:tc>
          <w:tcPr>
            <w:tcW w:w="1376" w:type="dxa"/>
          </w:tcPr>
          <w:p w14:paraId="145A98FF"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3/2/2017</w:t>
            </w:r>
          </w:p>
        </w:tc>
        <w:tc>
          <w:tcPr>
            <w:tcW w:w="1260" w:type="dxa"/>
          </w:tcPr>
          <w:p w14:paraId="72AC22A2"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4,564 </w:t>
            </w:r>
          </w:p>
        </w:tc>
        <w:tc>
          <w:tcPr>
            <w:tcW w:w="3150" w:type="dxa"/>
          </w:tcPr>
          <w:p w14:paraId="50B9A34D"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787 </w:t>
            </w:r>
          </w:p>
        </w:tc>
      </w:tr>
      <w:tr w:rsidR="004A7D33" w14:paraId="4DCB9959" w14:textId="77777777" w:rsidTr="00A51F8D">
        <w:trPr>
          <w:trHeight w:val="204"/>
        </w:trPr>
        <w:tc>
          <w:tcPr>
            <w:tcW w:w="2995" w:type="dxa"/>
          </w:tcPr>
          <w:p w14:paraId="1F309F75"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Wolf Hollow II</w:t>
            </w:r>
          </w:p>
        </w:tc>
        <w:tc>
          <w:tcPr>
            <w:tcW w:w="1054" w:type="dxa"/>
          </w:tcPr>
          <w:p w14:paraId="276220D9"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59812</w:t>
            </w:r>
          </w:p>
        </w:tc>
        <w:tc>
          <w:tcPr>
            <w:tcW w:w="1376" w:type="dxa"/>
          </w:tcPr>
          <w:p w14:paraId="7A92FA66"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1/5/2017</w:t>
            </w:r>
          </w:p>
        </w:tc>
        <w:tc>
          <w:tcPr>
            <w:tcW w:w="1260" w:type="dxa"/>
          </w:tcPr>
          <w:p w14:paraId="739D0586"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4,564 </w:t>
            </w:r>
          </w:p>
        </w:tc>
        <w:tc>
          <w:tcPr>
            <w:tcW w:w="3150" w:type="dxa"/>
          </w:tcPr>
          <w:p w14:paraId="69E9EA3A"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788 </w:t>
            </w:r>
          </w:p>
        </w:tc>
      </w:tr>
      <w:tr w:rsidR="004A7D33" w14:paraId="57B2B4A3" w14:textId="77777777" w:rsidTr="00A51F8D">
        <w:trPr>
          <w:trHeight w:val="204"/>
        </w:trPr>
        <w:tc>
          <w:tcPr>
            <w:tcW w:w="2995" w:type="dxa"/>
          </w:tcPr>
          <w:p w14:paraId="16C6C2DA"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Greensville County Power Station</w:t>
            </w:r>
          </w:p>
        </w:tc>
        <w:tc>
          <w:tcPr>
            <w:tcW w:w="1054" w:type="dxa"/>
          </w:tcPr>
          <w:p w14:paraId="622DDEAA"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59913</w:t>
            </w:r>
          </w:p>
        </w:tc>
        <w:tc>
          <w:tcPr>
            <w:tcW w:w="1376" w:type="dxa"/>
          </w:tcPr>
          <w:p w14:paraId="14C405D0"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7/30/2018</w:t>
            </w:r>
          </w:p>
        </w:tc>
        <w:tc>
          <w:tcPr>
            <w:tcW w:w="1260" w:type="dxa"/>
          </w:tcPr>
          <w:p w14:paraId="3F1FBF2D"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4,500 </w:t>
            </w:r>
          </w:p>
        </w:tc>
        <w:tc>
          <w:tcPr>
            <w:tcW w:w="3150" w:type="dxa"/>
          </w:tcPr>
          <w:p w14:paraId="3FF5E72E"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789 </w:t>
            </w:r>
          </w:p>
        </w:tc>
      </w:tr>
      <w:tr w:rsidR="004A7D33" w14:paraId="03948E15" w14:textId="77777777" w:rsidTr="00A51F8D">
        <w:trPr>
          <w:trHeight w:val="204"/>
        </w:trPr>
        <w:tc>
          <w:tcPr>
            <w:tcW w:w="2995" w:type="dxa"/>
          </w:tcPr>
          <w:p w14:paraId="7DC8C4C0"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Colorado Bend II</w:t>
            </w:r>
          </w:p>
        </w:tc>
        <w:tc>
          <w:tcPr>
            <w:tcW w:w="1054" w:type="dxa"/>
          </w:tcPr>
          <w:p w14:paraId="1A30FD67"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60122</w:t>
            </w:r>
          </w:p>
        </w:tc>
        <w:tc>
          <w:tcPr>
            <w:tcW w:w="1376" w:type="dxa"/>
          </w:tcPr>
          <w:p w14:paraId="64761170"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2/10/2017</w:t>
            </w:r>
          </w:p>
        </w:tc>
        <w:tc>
          <w:tcPr>
            <w:tcW w:w="1260" w:type="dxa"/>
          </w:tcPr>
          <w:p w14:paraId="2087D84C"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4,564 </w:t>
            </w:r>
          </w:p>
        </w:tc>
        <w:tc>
          <w:tcPr>
            <w:tcW w:w="3150" w:type="dxa"/>
          </w:tcPr>
          <w:p w14:paraId="16819096"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790 </w:t>
            </w:r>
          </w:p>
        </w:tc>
      </w:tr>
      <w:tr w:rsidR="004A7D33" w14:paraId="1BF236AD" w14:textId="77777777" w:rsidTr="00A51F8D">
        <w:trPr>
          <w:trHeight w:val="204"/>
        </w:trPr>
        <w:tc>
          <w:tcPr>
            <w:tcW w:w="2995" w:type="dxa"/>
          </w:tcPr>
          <w:p w14:paraId="751B68F5"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St. Joseph Energy Center LLC</w:t>
            </w:r>
          </w:p>
        </w:tc>
        <w:tc>
          <w:tcPr>
            <w:tcW w:w="1054" w:type="dxa"/>
          </w:tcPr>
          <w:p w14:paraId="37967B16"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57794</w:t>
            </w:r>
          </w:p>
        </w:tc>
        <w:tc>
          <w:tcPr>
            <w:tcW w:w="1376" w:type="dxa"/>
          </w:tcPr>
          <w:p w14:paraId="22FCCD0A"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12/29/2017</w:t>
            </w:r>
          </w:p>
        </w:tc>
        <w:tc>
          <w:tcPr>
            <w:tcW w:w="1260" w:type="dxa"/>
          </w:tcPr>
          <w:p w14:paraId="5752CE80"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2,636 </w:t>
            </w:r>
          </w:p>
        </w:tc>
        <w:tc>
          <w:tcPr>
            <w:tcW w:w="3150" w:type="dxa"/>
          </w:tcPr>
          <w:p w14:paraId="1EC8E47C"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791 </w:t>
            </w:r>
          </w:p>
        </w:tc>
      </w:tr>
      <w:tr w:rsidR="004A7D33" w14:paraId="028CA73E" w14:textId="77777777" w:rsidTr="00A51F8D">
        <w:trPr>
          <w:trHeight w:val="204"/>
        </w:trPr>
        <w:tc>
          <w:tcPr>
            <w:tcW w:w="2995" w:type="dxa"/>
          </w:tcPr>
          <w:p w14:paraId="36284538"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St. Joseph Energy Center LLC</w:t>
            </w:r>
          </w:p>
        </w:tc>
        <w:tc>
          <w:tcPr>
            <w:tcW w:w="1054" w:type="dxa"/>
          </w:tcPr>
          <w:p w14:paraId="41F43BED"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57794</w:t>
            </w:r>
          </w:p>
        </w:tc>
        <w:tc>
          <w:tcPr>
            <w:tcW w:w="1376" w:type="dxa"/>
          </w:tcPr>
          <w:p w14:paraId="51ABD0FB"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12/17/2017</w:t>
            </w:r>
          </w:p>
        </w:tc>
        <w:tc>
          <w:tcPr>
            <w:tcW w:w="1260" w:type="dxa"/>
          </w:tcPr>
          <w:p w14:paraId="477D1DE0"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2,636 </w:t>
            </w:r>
          </w:p>
        </w:tc>
        <w:tc>
          <w:tcPr>
            <w:tcW w:w="3150" w:type="dxa"/>
          </w:tcPr>
          <w:p w14:paraId="25EFFB69"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792 </w:t>
            </w:r>
          </w:p>
        </w:tc>
      </w:tr>
      <w:tr w:rsidR="004A7D33" w14:paraId="07E415A9" w14:textId="77777777" w:rsidTr="00A51F8D">
        <w:trPr>
          <w:trHeight w:val="204"/>
        </w:trPr>
        <w:tc>
          <w:tcPr>
            <w:tcW w:w="2995" w:type="dxa"/>
          </w:tcPr>
          <w:p w14:paraId="68F89C8F"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Oregon Clean Energy Center</w:t>
            </w:r>
          </w:p>
        </w:tc>
        <w:tc>
          <w:tcPr>
            <w:tcW w:w="1054" w:type="dxa"/>
          </w:tcPr>
          <w:p w14:paraId="249B0C25"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59764</w:t>
            </w:r>
          </w:p>
        </w:tc>
        <w:tc>
          <w:tcPr>
            <w:tcW w:w="1376" w:type="dxa"/>
          </w:tcPr>
          <w:p w14:paraId="6B2DAB06"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5/18/2017</w:t>
            </w:r>
          </w:p>
        </w:tc>
        <w:tc>
          <w:tcPr>
            <w:tcW w:w="1260" w:type="dxa"/>
          </w:tcPr>
          <w:p w14:paraId="5206FF3D"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3,237 </w:t>
            </w:r>
          </w:p>
        </w:tc>
        <w:tc>
          <w:tcPr>
            <w:tcW w:w="3150" w:type="dxa"/>
          </w:tcPr>
          <w:p w14:paraId="717A9CF3"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792 </w:t>
            </w:r>
          </w:p>
        </w:tc>
      </w:tr>
      <w:tr w:rsidR="004A7D33" w14:paraId="2B5FE88F" w14:textId="77777777" w:rsidTr="00A51F8D">
        <w:trPr>
          <w:trHeight w:val="204"/>
        </w:trPr>
        <w:tc>
          <w:tcPr>
            <w:tcW w:w="2995" w:type="dxa"/>
          </w:tcPr>
          <w:p w14:paraId="541F9FC7"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Moxie Freedom Generation Plant</w:t>
            </w:r>
          </w:p>
        </w:tc>
        <w:tc>
          <w:tcPr>
            <w:tcW w:w="1054" w:type="dxa"/>
          </w:tcPr>
          <w:p w14:paraId="5C4175A6"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59906</w:t>
            </w:r>
          </w:p>
        </w:tc>
        <w:tc>
          <w:tcPr>
            <w:tcW w:w="1376" w:type="dxa"/>
          </w:tcPr>
          <w:p w14:paraId="564B51C5"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2/7/2018</w:t>
            </w:r>
          </w:p>
        </w:tc>
        <w:tc>
          <w:tcPr>
            <w:tcW w:w="1260" w:type="dxa"/>
          </w:tcPr>
          <w:p w14:paraId="228CE50F"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3,700 </w:t>
            </w:r>
          </w:p>
        </w:tc>
        <w:tc>
          <w:tcPr>
            <w:tcW w:w="3150" w:type="dxa"/>
          </w:tcPr>
          <w:p w14:paraId="123C38E8"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792 </w:t>
            </w:r>
          </w:p>
        </w:tc>
      </w:tr>
      <w:tr w:rsidR="004A7D33" w14:paraId="6E53A176" w14:textId="77777777" w:rsidTr="00A51F8D">
        <w:trPr>
          <w:trHeight w:val="204"/>
        </w:trPr>
        <w:tc>
          <w:tcPr>
            <w:tcW w:w="2995" w:type="dxa"/>
          </w:tcPr>
          <w:p w14:paraId="19698C58"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Crystal River</w:t>
            </w:r>
          </w:p>
        </w:tc>
        <w:tc>
          <w:tcPr>
            <w:tcW w:w="1054" w:type="dxa"/>
          </w:tcPr>
          <w:p w14:paraId="0139D002"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628</w:t>
            </w:r>
          </w:p>
        </w:tc>
        <w:tc>
          <w:tcPr>
            <w:tcW w:w="1376" w:type="dxa"/>
          </w:tcPr>
          <w:p w14:paraId="21ED8D82"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10/16/2018</w:t>
            </w:r>
          </w:p>
        </w:tc>
        <w:tc>
          <w:tcPr>
            <w:tcW w:w="1260" w:type="dxa"/>
          </w:tcPr>
          <w:p w14:paraId="315A7138"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3,292 </w:t>
            </w:r>
          </w:p>
        </w:tc>
        <w:tc>
          <w:tcPr>
            <w:tcW w:w="3150" w:type="dxa"/>
          </w:tcPr>
          <w:p w14:paraId="75B65123"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793 </w:t>
            </w:r>
          </w:p>
        </w:tc>
      </w:tr>
      <w:tr w:rsidR="004A7D33" w14:paraId="1BCA059F" w14:textId="77777777" w:rsidTr="00A51F8D">
        <w:trPr>
          <w:trHeight w:val="204"/>
        </w:trPr>
        <w:tc>
          <w:tcPr>
            <w:tcW w:w="2995" w:type="dxa"/>
          </w:tcPr>
          <w:p w14:paraId="19662A20"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Crystal River</w:t>
            </w:r>
          </w:p>
        </w:tc>
        <w:tc>
          <w:tcPr>
            <w:tcW w:w="1054" w:type="dxa"/>
          </w:tcPr>
          <w:p w14:paraId="7F6AC3A5"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628</w:t>
            </w:r>
          </w:p>
        </w:tc>
        <w:tc>
          <w:tcPr>
            <w:tcW w:w="1376" w:type="dxa"/>
          </w:tcPr>
          <w:p w14:paraId="3DE08FB8"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8/27/2018</w:t>
            </w:r>
          </w:p>
        </w:tc>
        <w:tc>
          <w:tcPr>
            <w:tcW w:w="1260" w:type="dxa"/>
          </w:tcPr>
          <w:p w14:paraId="6AF66C91"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3,292 </w:t>
            </w:r>
          </w:p>
        </w:tc>
        <w:tc>
          <w:tcPr>
            <w:tcW w:w="3150" w:type="dxa"/>
          </w:tcPr>
          <w:p w14:paraId="0AAFF801"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793 </w:t>
            </w:r>
          </w:p>
        </w:tc>
      </w:tr>
      <w:tr w:rsidR="004A7D33" w14:paraId="5D265EE3" w14:textId="77777777" w:rsidTr="00A51F8D">
        <w:trPr>
          <w:trHeight w:val="204"/>
        </w:trPr>
        <w:tc>
          <w:tcPr>
            <w:tcW w:w="2995" w:type="dxa"/>
          </w:tcPr>
          <w:p w14:paraId="304674A3"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Rio Nogales Power Project, LP</w:t>
            </w:r>
          </w:p>
        </w:tc>
        <w:tc>
          <w:tcPr>
            <w:tcW w:w="1054" w:type="dxa"/>
          </w:tcPr>
          <w:p w14:paraId="19F55CD2"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55137</w:t>
            </w:r>
          </w:p>
        </w:tc>
        <w:tc>
          <w:tcPr>
            <w:tcW w:w="1376" w:type="dxa"/>
          </w:tcPr>
          <w:p w14:paraId="74F6A254"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4/1/2002</w:t>
            </w:r>
          </w:p>
        </w:tc>
        <w:tc>
          <w:tcPr>
            <w:tcW w:w="1260" w:type="dxa"/>
          </w:tcPr>
          <w:p w14:paraId="34BE59A4"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2,090 </w:t>
            </w:r>
          </w:p>
        </w:tc>
        <w:tc>
          <w:tcPr>
            <w:tcW w:w="3150" w:type="dxa"/>
          </w:tcPr>
          <w:p w14:paraId="0581BC6D"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793 </w:t>
            </w:r>
          </w:p>
        </w:tc>
      </w:tr>
      <w:tr w:rsidR="004A7D33" w14:paraId="3C2E1B69" w14:textId="77777777" w:rsidTr="00A51F8D">
        <w:trPr>
          <w:trHeight w:val="204"/>
        </w:trPr>
        <w:tc>
          <w:tcPr>
            <w:tcW w:w="2995" w:type="dxa"/>
          </w:tcPr>
          <w:p w14:paraId="24131AA2"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Sewaren Generating Station</w:t>
            </w:r>
          </w:p>
        </w:tc>
        <w:tc>
          <w:tcPr>
            <w:tcW w:w="1054" w:type="dxa"/>
          </w:tcPr>
          <w:p w14:paraId="0BF18F79"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2411</w:t>
            </w:r>
          </w:p>
        </w:tc>
        <w:tc>
          <w:tcPr>
            <w:tcW w:w="1376" w:type="dxa"/>
          </w:tcPr>
          <w:p w14:paraId="4D19C788"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4/27/2018</w:t>
            </w:r>
          </w:p>
        </w:tc>
        <w:tc>
          <w:tcPr>
            <w:tcW w:w="1260" w:type="dxa"/>
          </w:tcPr>
          <w:p w14:paraId="71089D8C"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4,182 </w:t>
            </w:r>
          </w:p>
        </w:tc>
        <w:tc>
          <w:tcPr>
            <w:tcW w:w="3150" w:type="dxa"/>
          </w:tcPr>
          <w:p w14:paraId="7290E856"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793 </w:t>
            </w:r>
          </w:p>
        </w:tc>
      </w:tr>
      <w:tr w:rsidR="004A7D33" w14:paraId="5EE9883B" w14:textId="77777777" w:rsidTr="00A51F8D">
        <w:trPr>
          <w:trHeight w:val="204"/>
        </w:trPr>
        <w:tc>
          <w:tcPr>
            <w:tcW w:w="2995" w:type="dxa"/>
          </w:tcPr>
          <w:p w14:paraId="4FDE61D6"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Crystal River</w:t>
            </w:r>
          </w:p>
        </w:tc>
        <w:tc>
          <w:tcPr>
            <w:tcW w:w="1054" w:type="dxa"/>
          </w:tcPr>
          <w:p w14:paraId="215C2EA7"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628</w:t>
            </w:r>
          </w:p>
        </w:tc>
        <w:tc>
          <w:tcPr>
            <w:tcW w:w="1376" w:type="dxa"/>
          </w:tcPr>
          <w:p w14:paraId="68768353"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8/23/2018</w:t>
            </w:r>
          </w:p>
        </w:tc>
        <w:tc>
          <w:tcPr>
            <w:tcW w:w="1260" w:type="dxa"/>
          </w:tcPr>
          <w:p w14:paraId="2598EC02"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3,292 </w:t>
            </w:r>
          </w:p>
        </w:tc>
        <w:tc>
          <w:tcPr>
            <w:tcW w:w="3150" w:type="dxa"/>
          </w:tcPr>
          <w:p w14:paraId="76A2CEEE"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794 </w:t>
            </w:r>
          </w:p>
        </w:tc>
      </w:tr>
      <w:tr w:rsidR="004A7D33" w14:paraId="08AC8873" w14:textId="77777777" w:rsidTr="00A51F8D">
        <w:trPr>
          <w:trHeight w:val="204"/>
        </w:trPr>
        <w:tc>
          <w:tcPr>
            <w:tcW w:w="2995" w:type="dxa"/>
          </w:tcPr>
          <w:p w14:paraId="401C1E5E"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CPV Towantic Energy Center</w:t>
            </w:r>
          </w:p>
        </w:tc>
        <w:tc>
          <w:tcPr>
            <w:tcW w:w="1054" w:type="dxa"/>
          </w:tcPr>
          <w:p w14:paraId="11C5DB4F"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56047</w:t>
            </w:r>
          </w:p>
        </w:tc>
        <w:tc>
          <w:tcPr>
            <w:tcW w:w="1376" w:type="dxa"/>
          </w:tcPr>
          <w:p w14:paraId="6E7B3366"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2/26/2018</w:t>
            </w:r>
          </w:p>
        </w:tc>
        <w:tc>
          <w:tcPr>
            <w:tcW w:w="1260" w:type="dxa"/>
          </w:tcPr>
          <w:p w14:paraId="076FB7C2"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2,899 </w:t>
            </w:r>
          </w:p>
        </w:tc>
        <w:tc>
          <w:tcPr>
            <w:tcW w:w="3150" w:type="dxa"/>
          </w:tcPr>
          <w:p w14:paraId="63E94FF0"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794 </w:t>
            </w:r>
          </w:p>
        </w:tc>
      </w:tr>
      <w:tr w:rsidR="004A7D33" w14:paraId="395CE60B" w14:textId="77777777" w:rsidTr="00A51F8D">
        <w:trPr>
          <w:trHeight w:val="204"/>
        </w:trPr>
        <w:tc>
          <w:tcPr>
            <w:tcW w:w="2995" w:type="dxa"/>
          </w:tcPr>
          <w:p w14:paraId="5DFB6A95"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Crystal River</w:t>
            </w:r>
          </w:p>
        </w:tc>
        <w:tc>
          <w:tcPr>
            <w:tcW w:w="1054" w:type="dxa"/>
          </w:tcPr>
          <w:p w14:paraId="1134C8EC"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628</w:t>
            </w:r>
          </w:p>
        </w:tc>
        <w:tc>
          <w:tcPr>
            <w:tcW w:w="1376" w:type="dxa"/>
          </w:tcPr>
          <w:p w14:paraId="310CC3B4"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10/7/2018</w:t>
            </w:r>
          </w:p>
        </w:tc>
        <w:tc>
          <w:tcPr>
            <w:tcW w:w="1260" w:type="dxa"/>
          </w:tcPr>
          <w:p w14:paraId="51BC8C2F"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3,292 </w:t>
            </w:r>
          </w:p>
        </w:tc>
        <w:tc>
          <w:tcPr>
            <w:tcW w:w="3150" w:type="dxa"/>
          </w:tcPr>
          <w:p w14:paraId="495ABEF7"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794 </w:t>
            </w:r>
          </w:p>
        </w:tc>
      </w:tr>
      <w:tr w:rsidR="004A7D33" w14:paraId="2F52A69A" w14:textId="77777777" w:rsidTr="00A51F8D">
        <w:trPr>
          <w:trHeight w:val="204"/>
        </w:trPr>
        <w:tc>
          <w:tcPr>
            <w:tcW w:w="2995" w:type="dxa"/>
          </w:tcPr>
          <w:p w14:paraId="3BF20572"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Wolf Hollow II</w:t>
            </w:r>
          </w:p>
        </w:tc>
        <w:tc>
          <w:tcPr>
            <w:tcW w:w="1054" w:type="dxa"/>
          </w:tcPr>
          <w:p w14:paraId="4EC7AAE6"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59812</w:t>
            </w:r>
          </w:p>
        </w:tc>
        <w:tc>
          <w:tcPr>
            <w:tcW w:w="1376" w:type="dxa"/>
          </w:tcPr>
          <w:p w14:paraId="5CF41424"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1/12/2017</w:t>
            </w:r>
          </w:p>
        </w:tc>
        <w:tc>
          <w:tcPr>
            <w:tcW w:w="1260" w:type="dxa"/>
          </w:tcPr>
          <w:p w14:paraId="1AB59A13"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4,564 </w:t>
            </w:r>
          </w:p>
        </w:tc>
        <w:tc>
          <w:tcPr>
            <w:tcW w:w="3150" w:type="dxa"/>
          </w:tcPr>
          <w:p w14:paraId="43E47B15"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794 </w:t>
            </w:r>
          </w:p>
        </w:tc>
      </w:tr>
      <w:tr w:rsidR="004A7D33" w14:paraId="4182817D" w14:textId="77777777" w:rsidTr="00A51F8D">
        <w:trPr>
          <w:trHeight w:val="204"/>
        </w:trPr>
        <w:tc>
          <w:tcPr>
            <w:tcW w:w="2995" w:type="dxa"/>
          </w:tcPr>
          <w:p w14:paraId="10CE30D9"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CPV Towantic Energy Center</w:t>
            </w:r>
          </w:p>
        </w:tc>
        <w:tc>
          <w:tcPr>
            <w:tcW w:w="1054" w:type="dxa"/>
          </w:tcPr>
          <w:p w14:paraId="5134B292"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56047</w:t>
            </w:r>
          </w:p>
        </w:tc>
        <w:tc>
          <w:tcPr>
            <w:tcW w:w="1376" w:type="dxa"/>
          </w:tcPr>
          <w:p w14:paraId="6DB37EA7"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1/27/2018</w:t>
            </w:r>
          </w:p>
        </w:tc>
        <w:tc>
          <w:tcPr>
            <w:tcW w:w="1260" w:type="dxa"/>
          </w:tcPr>
          <w:p w14:paraId="1A0EB0ED"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2,899 </w:t>
            </w:r>
          </w:p>
        </w:tc>
        <w:tc>
          <w:tcPr>
            <w:tcW w:w="3150" w:type="dxa"/>
          </w:tcPr>
          <w:p w14:paraId="40A62912"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794 </w:t>
            </w:r>
          </w:p>
        </w:tc>
      </w:tr>
      <w:tr w:rsidR="004A7D33" w14:paraId="1F814BEE" w14:textId="77777777" w:rsidTr="00A51F8D">
        <w:trPr>
          <w:trHeight w:val="204"/>
        </w:trPr>
        <w:tc>
          <w:tcPr>
            <w:tcW w:w="2995" w:type="dxa"/>
          </w:tcPr>
          <w:p w14:paraId="46AE6C1B"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Moxie Freedom Generation Plant</w:t>
            </w:r>
          </w:p>
        </w:tc>
        <w:tc>
          <w:tcPr>
            <w:tcW w:w="1054" w:type="dxa"/>
          </w:tcPr>
          <w:p w14:paraId="2C761D87"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59906</w:t>
            </w:r>
          </w:p>
        </w:tc>
        <w:tc>
          <w:tcPr>
            <w:tcW w:w="1376" w:type="dxa"/>
          </w:tcPr>
          <w:p w14:paraId="4A579617"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3/11/2018</w:t>
            </w:r>
          </w:p>
        </w:tc>
        <w:tc>
          <w:tcPr>
            <w:tcW w:w="1260" w:type="dxa"/>
          </w:tcPr>
          <w:p w14:paraId="1D25C63A"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3,700 </w:t>
            </w:r>
          </w:p>
        </w:tc>
        <w:tc>
          <w:tcPr>
            <w:tcW w:w="3150" w:type="dxa"/>
          </w:tcPr>
          <w:p w14:paraId="4D3258B1"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794 </w:t>
            </w:r>
          </w:p>
        </w:tc>
      </w:tr>
      <w:tr w:rsidR="004A7D33" w14:paraId="738F8A95" w14:textId="77777777" w:rsidTr="00A51F8D">
        <w:trPr>
          <w:trHeight w:val="204"/>
        </w:trPr>
        <w:tc>
          <w:tcPr>
            <w:tcW w:w="2995" w:type="dxa"/>
          </w:tcPr>
          <w:p w14:paraId="3E4AA3D5"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Polk</w:t>
            </w:r>
          </w:p>
        </w:tc>
        <w:tc>
          <w:tcPr>
            <w:tcW w:w="1054" w:type="dxa"/>
          </w:tcPr>
          <w:p w14:paraId="507BE8F6"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7242</w:t>
            </w:r>
          </w:p>
        </w:tc>
        <w:tc>
          <w:tcPr>
            <w:tcW w:w="1376" w:type="dxa"/>
          </w:tcPr>
          <w:p w14:paraId="3CA50341"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2/23/2007</w:t>
            </w:r>
          </w:p>
        </w:tc>
        <w:tc>
          <w:tcPr>
            <w:tcW w:w="1260" w:type="dxa"/>
          </w:tcPr>
          <w:p w14:paraId="217A9EF2"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2,215 </w:t>
            </w:r>
          </w:p>
        </w:tc>
        <w:tc>
          <w:tcPr>
            <w:tcW w:w="3150" w:type="dxa"/>
          </w:tcPr>
          <w:p w14:paraId="78306494"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795 </w:t>
            </w:r>
          </w:p>
        </w:tc>
      </w:tr>
      <w:tr w:rsidR="004A7D33" w14:paraId="1607E869" w14:textId="77777777" w:rsidTr="00A51F8D">
        <w:trPr>
          <w:trHeight w:val="204"/>
        </w:trPr>
        <w:tc>
          <w:tcPr>
            <w:tcW w:w="2995" w:type="dxa"/>
          </w:tcPr>
          <w:p w14:paraId="64C46A0B"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Newark Energy Center</w:t>
            </w:r>
          </w:p>
        </w:tc>
        <w:tc>
          <w:tcPr>
            <w:tcW w:w="1054" w:type="dxa"/>
          </w:tcPr>
          <w:p w14:paraId="5E2501D5"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58079</w:t>
            </w:r>
          </w:p>
        </w:tc>
        <w:tc>
          <w:tcPr>
            <w:tcW w:w="1376" w:type="dxa"/>
          </w:tcPr>
          <w:p w14:paraId="4CC4406A"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3/22/2015</w:t>
            </w:r>
          </w:p>
        </w:tc>
        <w:tc>
          <w:tcPr>
            <w:tcW w:w="1260" w:type="dxa"/>
          </w:tcPr>
          <w:p w14:paraId="1FE7FBE6"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2,531 </w:t>
            </w:r>
          </w:p>
        </w:tc>
        <w:tc>
          <w:tcPr>
            <w:tcW w:w="3150" w:type="dxa"/>
          </w:tcPr>
          <w:p w14:paraId="21B774C8"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795 </w:t>
            </w:r>
          </w:p>
        </w:tc>
      </w:tr>
      <w:tr w:rsidR="004A7D33" w14:paraId="2B9F2D9D" w14:textId="77777777" w:rsidTr="00A51F8D">
        <w:trPr>
          <w:trHeight w:val="204"/>
        </w:trPr>
        <w:tc>
          <w:tcPr>
            <w:tcW w:w="2995" w:type="dxa"/>
          </w:tcPr>
          <w:p w14:paraId="486BD01F"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West County Energy Center</w:t>
            </w:r>
          </w:p>
        </w:tc>
        <w:tc>
          <w:tcPr>
            <w:tcW w:w="1054" w:type="dxa"/>
          </w:tcPr>
          <w:p w14:paraId="6B1C1624"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56407</w:t>
            </w:r>
          </w:p>
        </w:tc>
        <w:tc>
          <w:tcPr>
            <w:tcW w:w="1376" w:type="dxa"/>
          </w:tcPr>
          <w:p w14:paraId="2F8A5DF6"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9/9/2009</w:t>
            </w:r>
          </w:p>
        </w:tc>
        <w:tc>
          <w:tcPr>
            <w:tcW w:w="1260" w:type="dxa"/>
          </w:tcPr>
          <w:p w14:paraId="6A437C02"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2,958 </w:t>
            </w:r>
          </w:p>
        </w:tc>
        <w:tc>
          <w:tcPr>
            <w:tcW w:w="3150" w:type="dxa"/>
          </w:tcPr>
          <w:p w14:paraId="39F94A2B"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795 </w:t>
            </w:r>
          </w:p>
        </w:tc>
      </w:tr>
      <w:tr w:rsidR="004A7D33" w14:paraId="5FC5D914" w14:textId="77777777" w:rsidTr="00A51F8D">
        <w:trPr>
          <w:trHeight w:val="204"/>
        </w:trPr>
        <w:tc>
          <w:tcPr>
            <w:tcW w:w="2995" w:type="dxa"/>
          </w:tcPr>
          <w:p w14:paraId="14A59949"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Clean Energy Future - Lordstown, LLC</w:t>
            </w:r>
          </w:p>
        </w:tc>
        <w:tc>
          <w:tcPr>
            <w:tcW w:w="1054" w:type="dxa"/>
          </w:tcPr>
          <w:p w14:paraId="2FF6304E"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60376</w:t>
            </w:r>
          </w:p>
        </w:tc>
        <w:tc>
          <w:tcPr>
            <w:tcW w:w="1376" w:type="dxa"/>
          </w:tcPr>
          <w:p w14:paraId="12A7EF50"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7/14/2018</w:t>
            </w:r>
          </w:p>
        </w:tc>
        <w:tc>
          <w:tcPr>
            <w:tcW w:w="1260" w:type="dxa"/>
          </w:tcPr>
          <w:p w14:paraId="4F9494C5"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3,630 </w:t>
            </w:r>
          </w:p>
        </w:tc>
        <w:tc>
          <w:tcPr>
            <w:tcW w:w="3150" w:type="dxa"/>
          </w:tcPr>
          <w:p w14:paraId="121C3910"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796 </w:t>
            </w:r>
          </w:p>
        </w:tc>
      </w:tr>
      <w:tr w:rsidR="004A7D33" w14:paraId="1DDE63DE" w14:textId="77777777" w:rsidTr="00A51F8D">
        <w:trPr>
          <w:trHeight w:val="204"/>
        </w:trPr>
        <w:tc>
          <w:tcPr>
            <w:tcW w:w="2995" w:type="dxa"/>
          </w:tcPr>
          <w:p w14:paraId="4425ABEF"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Martin</w:t>
            </w:r>
          </w:p>
        </w:tc>
        <w:tc>
          <w:tcPr>
            <w:tcW w:w="1054" w:type="dxa"/>
          </w:tcPr>
          <w:p w14:paraId="7441B73A"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6043</w:t>
            </w:r>
          </w:p>
        </w:tc>
        <w:tc>
          <w:tcPr>
            <w:tcW w:w="1376" w:type="dxa"/>
          </w:tcPr>
          <w:p w14:paraId="181F303F"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12/10/2004</w:t>
            </w:r>
          </w:p>
        </w:tc>
        <w:tc>
          <w:tcPr>
            <w:tcW w:w="1260" w:type="dxa"/>
          </w:tcPr>
          <w:p w14:paraId="7F8AA43E"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2,306 </w:t>
            </w:r>
          </w:p>
        </w:tc>
        <w:tc>
          <w:tcPr>
            <w:tcW w:w="3150" w:type="dxa"/>
          </w:tcPr>
          <w:p w14:paraId="04CBEA0B"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797 </w:t>
            </w:r>
          </w:p>
        </w:tc>
      </w:tr>
      <w:tr w:rsidR="004A7D33" w14:paraId="0F19A891" w14:textId="77777777" w:rsidTr="00A51F8D">
        <w:trPr>
          <w:trHeight w:val="204"/>
        </w:trPr>
        <w:tc>
          <w:tcPr>
            <w:tcW w:w="2995" w:type="dxa"/>
          </w:tcPr>
          <w:p w14:paraId="77A9F424"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Plant H. Allen Franklin</w:t>
            </w:r>
          </w:p>
        </w:tc>
        <w:tc>
          <w:tcPr>
            <w:tcW w:w="1054" w:type="dxa"/>
          </w:tcPr>
          <w:p w14:paraId="4E0807A2"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7710</w:t>
            </w:r>
          </w:p>
        </w:tc>
        <w:tc>
          <w:tcPr>
            <w:tcW w:w="1376" w:type="dxa"/>
          </w:tcPr>
          <w:p w14:paraId="2519A3C0"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12/8/2001</w:t>
            </w:r>
          </w:p>
        </w:tc>
        <w:tc>
          <w:tcPr>
            <w:tcW w:w="1260" w:type="dxa"/>
          </w:tcPr>
          <w:p w14:paraId="63ABC4AE"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2,600 </w:t>
            </w:r>
          </w:p>
        </w:tc>
        <w:tc>
          <w:tcPr>
            <w:tcW w:w="3150" w:type="dxa"/>
          </w:tcPr>
          <w:p w14:paraId="4FA52F70"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797 </w:t>
            </w:r>
          </w:p>
        </w:tc>
      </w:tr>
      <w:tr w:rsidR="004A7D33" w14:paraId="3EF65786" w14:textId="77777777" w:rsidTr="00A51F8D">
        <w:trPr>
          <w:trHeight w:val="204"/>
        </w:trPr>
        <w:tc>
          <w:tcPr>
            <w:tcW w:w="2995" w:type="dxa"/>
          </w:tcPr>
          <w:p w14:paraId="66648416"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Newark Energy Center</w:t>
            </w:r>
          </w:p>
        </w:tc>
        <w:tc>
          <w:tcPr>
            <w:tcW w:w="1054" w:type="dxa"/>
          </w:tcPr>
          <w:p w14:paraId="392C2FC9"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58079</w:t>
            </w:r>
          </w:p>
        </w:tc>
        <w:tc>
          <w:tcPr>
            <w:tcW w:w="1376" w:type="dxa"/>
          </w:tcPr>
          <w:p w14:paraId="6F320C28"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3/9/2015</w:t>
            </w:r>
          </w:p>
        </w:tc>
        <w:tc>
          <w:tcPr>
            <w:tcW w:w="1260" w:type="dxa"/>
          </w:tcPr>
          <w:p w14:paraId="6E094813"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2,531 </w:t>
            </w:r>
          </w:p>
        </w:tc>
        <w:tc>
          <w:tcPr>
            <w:tcW w:w="3150" w:type="dxa"/>
          </w:tcPr>
          <w:p w14:paraId="751EF051"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798 </w:t>
            </w:r>
          </w:p>
        </w:tc>
      </w:tr>
      <w:tr w:rsidR="004A7D33" w14:paraId="7D164DE7" w14:textId="77777777" w:rsidTr="00A51F8D">
        <w:trPr>
          <w:trHeight w:val="204"/>
        </w:trPr>
        <w:tc>
          <w:tcPr>
            <w:tcW w:w="2995" w:type="dxa"/>
          </w:tcPr>
          <w:p w14:paraId="0B889283"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ExxonMobil Beaumont Refinery</w:t>
            </w:r>
          </w:p>
        </w:tc>
        <w:tc>
          <w:tcPr>
            <w:tcW w:w="1054" w:type="dxa"/>
          </w:tcPr>
          <w:p w14:paraId="11697579"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50625</w:t>
            </w:r>
          </w:p>
        </w:tc>
        <w:tc>
          <w:tcPr>
            <w:tcW w:w="1376" w:type="dxa"/>
          </w:tcPr>
          <w:p w14:paraId="15CC5A2F"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3/10/2005</w:t>
            </w:r>
          </w:p>
        </w:tc>
        <w:tc>
          <w:tcPr>
            <w:tcW w:w="1260" w:type="dxa"/>
          </w:tcPr>
          <w:p w14:paraId="5BAC6B87"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2,531 </w:t>
            </w:r>
          </w:p>
        </w:tc>
        <w:tc>
          <w:tcPr>
            <w:tcW w:w="3150" w:type="dxa"/>
          </w:tcPr>
          <w:p w14:paraId="00A60B90"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799 </w:t>
            </w:r>
          </w:p>
        </w:tc>
      </w:tr>
      <w:tr w:rsidR="004A7D33" w14:paraId="6B8BC6D6" w14:textId="77777777" w:rsidTr="00A51F8D">
        <w:trPr>
          <w:trHeight w:val="204"/>
        </w:trPr>
        <w:tc>
          <w:tcPr>
            <w:tcW w:w="2995" w:type="dxa"/>
          </w:tcPr>
          <w:p w14:paraId="5BB798C5"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Rio Nogales Power Project, LP</w:t>
            </w:r>
          </w:p>
        </w:tc>
        <w:tc>
          <w:tcPr>
            <w:tcW w:w="1054" w:type="dxa"/>
          </w:tcPr>
          <w:p w14:paraId="2D6C9AB4"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55137</w:t>
            </w:r>
          </w:p>
        </w:tc>
        <w:tc>
          <w:tcPr>
            <w:tcW w:w="1376" w:type="dxa"/>
          </w:tcPr>
          <w:p w14:paraId="3A77BCC3"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4/1/2002</w:t>
            </w:r>
          </w:p>
        </w:tc>
        <w:tc>
          <w:tcPr>
            <w:tcW w:w="1260" w:type="dxa"/>
          </w:tcPr>
          <w:p w14:paraId="1E9168B9"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2,105 </w:t>
            </w:r>
          </w:p>
        </w:tc>
        <w:tc>
          <w:tcPr>
            <w:tcW w:w="3150" w:type="dxa"/>
          </w:tcPr>
          <w:p w14:paraId="4B6B398E"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799 </w:t>
            </w:r>
          </w:p>
        </w:tc>
      </w:tr>
      <w:tr w:rsidR="004A7D33" w14:paraId="1D0667B5" w14:textId="77777777" w:rsidTr="00A51F8D">
        <w:trPr>
          <w:trHeight w:val="204"/>
        </w:trPr>
        <w:tc>
          <w:tcPr>
            <w:tcW w:w="2995" w:type="dxa"/>
          </w:tcPr>
          <w:p w14:paraId="6C58002B"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Polk</w:t>
            </w:r>
          </w:p>
        </w:tc>
        <w:tc>
          <w:tcPr>
            <w:tcW w:w="1054" w:type="dxa"/>
          </w:tcPr>
          <w:p w14:paraId="070B585A"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7242</w:t>
            </w:r>
          </w:p>
        </w:tc>
        <w:tc>
          <w:tcPr>
            <w:tcW w:w="1376" w:type="dxa"/>
          </w:tcPr>
          <w:p w14:paraId="5949295E"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4/24/2002</w:t>
            </w:r>
          </w:p>
        </w:tc>
        <w:tc>
          <w:tcPr>
            <w:tcW w:w="1260" w:type="dxa"/>
          </w:tcPr>
          <w:p w14:paraId="66C4EF96"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2,215 </w:t>
            </w:r>
          </w:p>
        </w:tc>
        <w:tc>
          <w:tcPr>
            <w:tcW w:w="3150" w:type="dxa"/>
          </w:tcPr>
          <w:p w14:paraId="2C2831AC"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800 </w:t>
            </w:r>
          </w:p>
        </w:tc>
      </w:tr>
      <w:tr w:rsidR="004A7D33" w14:paraId="1B51D9C5" w14:textId="77777777" w:rsidTr="00A51F8D">
        <w:trPr>
          <w:trHeight w:val="204"/>
        </w:trPr>
        <w:tc>
          <w:tcPr>
            <w:tcW w:w="2995" w:type="dxa"/>
          </w:tcPr>
          <w:p w14:paraId="19C54487"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Martin</w:t>
            </w:r>
          </w:p>
        </w:tc>
        <w:tc>
          <w:tcPr>
            <w:tcW w:w="1054" w:type="dxa"/>
          </w:tcPr>
          <w:p w14:paraId="3FE2A43E"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6043</w:t>
            </w:r>
          </w:p>
        </w:tc>
        <w:tc>
          <w:tcPr>
            <w:tcW w:w="1376" w:type="dxa"/>
          </w:tcPr>
          <w:p w14:paraId="74C3B703"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12/15/2004</w:t>
            </w:r>
          </w:p>
        </w:tc>
        <w:tc>
          <w:tcPr>
            <w:tcW w:w="1260" w:type="dxa"/>
          </w:tcPr>
          <w:p w14:paraId="1350DBCA"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2,306 </w:t>
            </w:r>
          </w:p>
        </w:tc>
        <w:tc>
          <w:tcPr>
            <w:tcW w:w="3150" w:type="dxa"/>
          </w:tcPr>
          <w:p w14:paraId="200C84DD"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800 </w:t>
            </w:r>
          </w:p>
        </w:tc>
      </w:tr>
      <w:tr w:rsidR="004A7D33" w14:paraId="48713187" w14:textId="77777777" w:rsidTr="00A51F8D">
        <w:trPr>
          <w:trHeight w:val="204"/>
        </w:trPr>
        <w:tc>
          <w:tcPr>
            <w:tcW w:w="2995" w:type="dxa"/>
          </w:tcPr>
          <w:p w14:paraId="2E1C18FC"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lastRenderedPageBreak/>
              <w:t>West County Energy Center</w:t>
            </w:r>
          </w:p>
        </w:tc>
        <w:tc>
          <w:tcPr>
            <w:tcW w:w="1054" w:type="dxa"/>
          </w:tcPr>
          <w:p w14:paraId="06F73ACA"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56407</w:t>
            </w:r>
          </w:p>
        </w:tc>
        <w:tc>
          <w:tcPr>
            <w:tcW w:w="1376" w:type="dxa"/>
          </w:tcPr>
          <w:p w14:paraId="5597168C"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12/3/2010</w:t>
            </w:r>
          </w:p>
        </w:tc>
        <w:tc>
          <w:tcPr>
            <w:tcW w:w="1260" w:type="dxa"/>
          </w:tcPr>
          <w:p w14:paraId="2048D76C"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3,098 </w:t>
            </w:r>
          </w:p>
        </w:tc>
        <w:tc>
          <w:tcPr>
            <w:tcW w:w="3150" w:type="dxa"/>
          </w:tcPr>
          <w:p w14:paraId="257D068E"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801 </w:t>
            </w:r>
          </w:p>
        </w:tc>
      </w:tr>
      <w:tr w:rsidR="004A7D33" w14:paraId="19B5DC44" w14:textId="77777777" w:rsidTr="00A51F8D">
        <w:trPr>
          <w:trHeight w:val="204"/>
        </w:trPr>
        <w:tc>
          <w:tcPr>
            <w:tcW w:w="2995" w:type="dxa"/>
          </w:tcPr>
          <w:p w14:paraId="3985EDDF"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West County Energy Center</w:t>
            </w:r>
          </w:p>
        </w:tc>
        <w:tc>
          <w:tcPr>
            <w:tcW w:w="1054" w:type="dxa"/>
          </w:tcPr>
          <w:p w14:paraId="62035814"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56407</w:t>
            </w:r>
          </w:p>
        </w:tc>
        <w:tc>
          <w:tcPr>
            <w:tcW w:w="1376" w:type="dxa"/>
          </w:tcPr>
          <w:p w14:paraId="3556EFD4"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12/18/2010</w:t>
            </w:r>
          </w:p>
        </w:tc>
        <w:tc>
          <w:tcPr>
            <w:tcW w:w="1260" w:type="dxa"/>
          </w:tcPr>
          <w:p w14:paraId="633B5574"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3,098 </w:t>
            </w:r>
          </w:p>
        </w:tc>
        <w:tc>
          <w:tcPr>
            <w:tcW w:w="3150" w:type="dxa"/>
          </w:tcPr>
          <w:p w14:paraId="764A413E"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801 </w:t>
            </w:r>
          </w:p>
        </w:tc>
      </w:tr>
      <w:tr w:rsidR="004A7D33" w14:paraId="0CC481E4" w14:textId="77777777" w:rsidTr="00A51F8D">
        <w:trPr>
          <w:trHeight w:val="204"/>
        </w:trPr>
        <w:tc>
          <w:tcPr>
            <w:tcW w:w="2995" w:type="dxa"/>
          </w:tcPr>
          <w:p w14:paraId="70CFD02D"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Hamilton Liberty Generation Plant</w:t>
            </w:r>
          </w:p>
        </w:tc>
        <w:tc>
          <w:tcPr>
            <w:tcW w:w="1054" w:type="dxa"/>
          </w:tcPr>
          <w:p w14:paraId="6F724661"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58420</w:t>
            </w:r>
          </w:p>
        </w:tc>
        <w:tc>
          <w:tcPr>
            <w:tcW w:w="1376" w:type="dxa"/>
          </w:tcPr>
          <w:p w14:paraId="0E02F725"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1/6/2016</w:t>
            </w:r>
          </w:p>
        </w:tc>
        <w:tc>
          <w:tcPr>
            <w:tcW w:w="1260" w:type="dxa"/>
          </w:tcPr>
          <w:p w14:paraId="22CFFC51"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3,144 </w:t>
            </w:r>
          </w:p>
        </w:tc>
        <w:tc>
          <w:tcPr>
            <w:tcW w:w="3150" w:type="dxa"/>
          </w:tcPr>
          <w:p w14:paraId="200F79E8"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802 </w:t>
            </w:r>
          </w:p>
        </w:tc>
      </w:tr>
      <w:tr w:rsidR="004A7D33" w14:paraId="3104F2C0" w14:textId="77777777" w:rsidTr="00A51F8D">
        <w:trPr>
          <w:trHeight w:val="204"/>
        </w:trPr>
        <w:tc>
          <w:tcPr>
            <w:tcW w:w="2995" w:type="dxa"/>
          </w:tcPr>
          <w:p w14:paraId="69B7BBAD"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West County Energy Center</w:t>
            </w:r>
          </w:p>
        </w:tc>
        <w:tc>
          <w:tcPr>
            <w:tcW w:w="1054" w:type="dxa"/>
          </w:tcPr>
          <w:p w14:paraId="48A7D05C"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56407</w:t>
            </w:r>
          </w:p>
        </w:tc>
        <w:tc>
          <w:tcPr>
            <w:tcW w:w="1376" w:type="dxa"/>
          </w:tcPr>
          <w:p w14:paraId="68F14491"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4/19/2009</w:t>
            </w:r>
          </w:p>
        </w:tc>
        <w:tc>
          <w:tcPr>
            <w:tcW w:w="1260" w:type="dxa"/>
          </w:tcPr>
          <w:p w14:paraId="0AE06524"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2,958 </w:t>
            </w:r>
          </w:p>
        </w:tc>
        <w:tc>
          <w:tcPr>
            <w:tcW w:w="3150" w:type="dxa"/>
          </w:tcPr>
          <w:p w14:paraId="5D94D039"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802 </w:t>
            </w:r>
          </w:p>
        </w:tc>
      </w:tr>
      <w:tr w:rsidR="004A7D33" w14:paraId="0ECD8629" w14:textId="77777777" w:rsidTr="00A51F8D">
        <w:trPr>
          <w:trHeight w:val="204"/>
        </w:trPr>
        <w:tc>
          <w:tcPr>
            <w:tcW w:w="2995" w:type="dxa"/>
          </w:tcPr>
          <w:p w14:paraId="25E173A3"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Polk</w:t>
            </w:r>
          </w:p>
        </w:tc>
        <w:tc>
          <w:tcPr>
            <w:tcW w:w="1054" w:type="dxa"/>
          </w:tcPr>
          <w:p w14:paraId="551DFD6B"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7242</w:t>
            </w:r>
          </w:p>
        </w:tc>
        <w:tc>
          <w:tcPr>
            <w:tcW w:w="1376" w:type="dxa"/>
          </w:tcPr>
          <w:p w14:paraId="7A8FDD77"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4/2/2007</w:t>
            </w:r>
          </w:p>
        </w:tc>
        <w:tc>
          <w:tcPr>
            <w:tcW w:w="1260" w:type="dxa"/>
          </w:tcPr>
          <w:p w14:paraId="7C301823"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2,215 </w:t>
            </w:r>
          </w:p>
        </w:tc>
        <w:tc>
          <w:tcPr>
            <w:tcW w:w="3150" w:type="dxa"/>
          </w:tcPr>
          <w:p w14:paraId="5C1AE4EF"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802 </w:t>
            </w:r>
          </w:p>
        </w:tc>
      </w:tr>
      <w:tr w:rsidR="004A7D33" w14:paraId="7287E67E" w14:textId="77777777" w:rsidTr="00A51F8D">
        <w:trPr>
          <w:trHeight w:val="204"/>
        </w:trPr>
        <w:tc>
          <w:tcPr>
            <w:tcW w:w="2995" w:type="dxa"/>
          </w:tcPr>
          <w:p w14:paraId="7DA0847E"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West County Energy Center</w:t>
            </w:r>
          </w:p>
        </w:tc>
        <w:tc>
          <w:tcPr>
            <w:tcW w:w="1054" w:type="dxa"/>
          </w:tcPr>
          <w:p w14:paraId="1207DF6B"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56407</w:t>
            </w:r>
          </w:p>
        </w:tc>
        <w:tc>
          <w:tcPr>
            <w:tcW w:w="1376" w:type="dxa"/>
          </w:tcPr>
          <w:p w14:paraId="5312D945"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9/2/2009</w:t>
            </w:r>
          </w:p>
        </w:tc>
        <w:tc>
          <w:tcPr>
            <w:tcW w:w="1260" w:type="dxa"/>
          </w:tcPr>
          <w:p w14:paraId="15261E43"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2,958 </w:t>
            </w:r>
          </w:p>
        </w:tc>
        <w:tc>
          <w:tcPr>
            <w:tcW w:w="3150" w:type="dxa"/>
          </w:tcPr>
          <w:p w14:paraId="72639CEB"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802 </w:t>
            </w:r>
          </w:p>
        </w:tc>
      </w:tr>
      <w:tr w:rsidR="004A7D33" w14:paraId="7AF554CE" w14:textId="77777777" w:rsidTr="00A51F8D">
        <w:trPr>
          <w:trHeight w:val="204"/>
        </w:trPr>
        <w:tc>
          <w:tcPr>
            <w:tcW w:w="2995" w:type="dxa"/>
          </w:tcPr>
          <w:p w14:paraId="62A26B2E"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West County Energy Center</w:t>
            </w:r>
          </w:p>
        </w:tc>
        <w:tc>
          <w:tcPr>
            <w:tcW w:w="1054" w:type="dxa"/>
          </w:tcPr>
          <w:p w14:paraId="0BF6A3D9"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56407</w:t>
            </w:r>
          </w:p>
        </w:tc>
        <w:tc>
          <w:tcPr>
            <w:tcW w:w="1376" w:type="dxa"/>
          </w:tcPr>
          <w:p w14:paraId="0FF87109"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9/24/2009</w:t>
            </w:r>
          </w:p>
        </w:tc>
        <w:tc>
          <w:tcPr>
            <w:tcW w:w="1260" w:type="dxa"/>
          </w:tcPr>
          <w:p w14:paraId="49151865"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2,958 </w:t>
            </w:r>
          </w:p>
        </w:tc>
        <w:tc>
          <w:tcPr>
            <w:tcW w:w="3150" w:type="dxa"/>
          </w:tcPr>
          <w:p w14:paraId="4955C863"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802 </w:t>
            </w:r>
          </w:p>
        </w:tc>
      </w:tr>
      <w:tr w:rsidR="004A7D33" w14:paraId="1D2C83CC" w14:textId="77777777" w:rsidTr="00A51F8D">
        <w:trPr>
          <w:trHeight w:val="204"/>
        </w:trPr>
        <w:tc>
          <w:tcPr>
            <w:tcW w:w="2995" w:type="dxa"/>
          </w:tcPr>
          <w:p w14:paraId="30C350AF"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Caithness Long Island Energy Center</w:t>
            </w:r>
          </w:p>
        </w:tc>
        <w:tc>
          <w:tcPr>
            <w:tcW w:w="1054" w:type="dxa"/>
          </w:tcPr>
          <w:p w14:paraId="4FFB0824"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56234</w:t>
            </w:r>
          </w:p>
        </w:tc>
        <w:tc>
          <w:tcPr>
            <w:tcW w:w="1376" w:type="dxa"/>
          </w:tcPr>
          <w:p w14:paraId="6C741A40"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4/17/2009</w:t>
            </w:r>
          </w:p>
        </w:tc>
        <w:tc>
          <w:tcPr>
            <w:tcW w:w="1260" w:type="dxa"/>
          </w:tcPr>
          <w:p w14:paraId="3D200CE6"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2,650 </w:t>
            </w:r>
          </w:p>
        </w:tc>
        <w:tc>
          <w:tcPr>
            <w:tcW w:w="3150" w:type="dxa"/>
          </w:tcPr>
          <w:p w14:paraId="119BB2F1"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803 </w:t>
            </w:r>
          </w:p>
        </w:tc>
      </w:tr>
      <w:tr w:rsidR="004A7D33" w14:paraId="683F8E13" w14:textId="77777777" w:rsidTr="00A51F8D">
        <w:trPr>
          <w:trHeight w:val="204"/>
        </w:trPr>
        <w:tc>
          <w:tcPr>
            <w:tcW w:w="2995" w:type="dxa"/>
          </w:tcPr>
          <w:p w14:paraId="4FC8DE15"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Clean Energy Future - Lordstown, LLC</w:t>
            </w:r>
          </w:p>
        </w:tc>
        <w:tc>
          <w:tcPr>
            <w:tcW w:w="1054" w:type="dxa"/>
          </w:tcPr>
          <w:p w14:paraId="67FCB593"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60376</w:t>
            </w:r>
          </w:p>
        </w:tc>
        <w:tc>
          <w:tcPr>
            <w:tcW w:w="1376" w:type="dxa"/>
          </w:tcPr>
          <w:p w14:paraId="64CEC275"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7/13/2018</w:t>
            </w:r>
          </w:p>
        </w:tc>
        <w:tc>
          <w:tcPr>
            <w:tcW w:w="1260" w:type="dxa"/>
          </w:tcPr>
          <w:p w14:paraId="6B06FE95"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3,630 </w:t>
            </w:r>
          </w:p>
        </w:tc>
        <w:tc>
          <w:tcPr>
            <w:tcW w:w="3150" w:type="dxa"/>
          </w:tcPr>
          <w:p w14:paraId="0661928B"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803 </w:t>
            </w:r>
          </w:p>
        </w:tc>
      </w:tr>
      <w:tr w:rsidR="004A7D33" w14:paraId="42C89188" w14:textId="77777777" w:rsidTr="00A51F8D">
        <w:trPr>
          <w:trHeight w:val="204"/>
        </w:trPr>
        <w:tc>
          <w:tcPr>
            <w:tcW w:w="2995" w:type="dxa"/>
          </w:tcPr>
          <w:p w14:paraId="693A55DA"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Fox Energy Center</w:t>
            </w:r>
          </w:p>
        </w:tc>
        <w:tc>
          <w:tcPr>
            <w:tcW w:w="1054" w:type="dxa"/>
          </w:tcPr>
          <w:p w14:paraId="7DFC7C0F"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56031</w:t>
            </w:r>
          </w:p>
        </w:tc>
        <w:tc>
          <w:tcPr>
            <w:tcW w:w="1376" w:type="dxa"/>
          </w:tcPr>
          <w:p w14:paraId="5A3052EB"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4/28/2005</w:t>
            </w:r>
          </w:p>
        </w:tc>
        <w:tc>
          <w:tcPr>
            <w:tcW w:w="1260" w:type="dxa"/>
          </w:tcPr>
          <w:p w14:paraId="0AE9EACC"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2,587 </w:t>
            </w:r>
          </w:p>
        </w:tc>
        <w:tc>
          <w:tcPr>
            <w:tcW w:w="3150" w:type="dxa"/>
          </w:tcPr>
          <w:p w14:paraId="4AE15D64"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803 </w:t>
            </w:r>
          </w:p>
        </w:tc>
      </w:tr>
      <w:tr w:rsidR="004A7D33" w14:paraId="2753E756" w14:textId="77777777" w:rsidTr="00A51F8D">
        <w:trPr>
          <w:trHeight w:val="204"/>
        </w:trPr>
        <w:tc>
          <w:tcPr>
            <w:tcW w:w="2995" w:type="dxa"/>
          </w:tcPr>
          <w:p w14:paraId="2383DDD5"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Wansley CC (55965)</w:t>
            </w:r>
          </w:p>
        </w:tc>
        <w:tc>
          <w:tcPr>
            <w:tcW w:w="1054" w:type="dxa"/>
          </w:tcPr>
          <w:p w14:paraId="14E1FC8A"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55965</w:t>
            </w:r>
          </w:p>
        </w:tc>
        <w:tc>
          <w:tcPr>
            <w:tcW w:w="1376" w:type="dxa"/>
          </w:tcPr>
          <w:p w14:paraId="3CA1EA89"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12/13/2001</w:t>
            </w:r>
          </w:p>
        </w:tc>
        <w:tc>
          <w:tcPr>
            <w:tcW w:w="1260" w:type="dxa"/>
          </w:tcPr>
          <w:p w14:paraId="2AAF70A6"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2,350 </w:t>
            </w:r>
          </w:p>
        </w:tc>
        <w:tc>
          <w:tcPr>
            <w:tcW w:w="3150" w:type="dxa"/>
          </w:tcPr>
          <w:p w14:paraId="278152D8"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803 </w:t>
            </w:r>
          </w:p>
        </w:tc>
      </w:tr>
      <w:tr w:rsidR="004A7D33" w14:paraId="56C43A5B" w14:textId="77777777" w:rsidTr="00A51F8D">
        <w:trPr>
          <w:trHeight w:val="204"/>
        </w:trPr>
        <w:tc>
          <w:tcPr>
            <w:tcW w:w="2995" w:type="dxa"/>
          </w:tcPr>
          <w:p w14:paraId="58DE90ED" w14:textId="77777777" w:rsidR="0075388F" w:rsidRPr="00F96F95" w:rsidRDefault="00A44069" w:rsidP="00A51F8D">
            <w:pPr>
              <w:autoSpaceDE w:val="0"/>
              <w:autoSpaceDN w:val="0"/>
              <w:adjustRightInd w:val="0"/>
              <w:rPr>
                <w:rFonts w:ascii="Times New Roman" w:hAnsi="Times New Roman" w:cs="Times New Roman"/>
                <w:color w:val="000000"/>
                <w:sz w:val="16"/>
                <w:szCs w:val="16"/>
              </w:rPr>
            </w:pPr>
            <w:r w:rsidRPr="00F96F95">
              <w:rPr>
                <w:rFonts w:ascii="Times New Roman" w:hAnsi="Times New Roman" w:cs="Times New Roman"/>
                <w:color w:val="000000"/>
                <w:sz w:val="16"/>
                <w:szCs w:val="16"/>
              </w:rPr>
              <w:t>Hamilton Liberty Generation Plant</w:t>
            </w:r>
          </w:p>
        </w:tc>
        <w:tc>
          <w:tcPr>
            <w:tcW w:w="1054" w:type="dxa"/>
          </w:tcPr>
          <w:p w14:paraId="6D6AC743"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58420</w:t>
            </w:r>
          </w:p>
        </w:tc>
        <w:tc>
          <w:tcPr>
            <w:tcW w:w="1376" w:type="dxa"/>
          </w:tcPr>
          <w:p w14:paraId="346B3626" w14:textId="77777777" w:rsidR="0075388F" w:rsidRPr="00F96F95" w:rsidRDefault="00A44069" w:rsidP="00A51F8D">
            <w:pPr>
              <w:autoSpaceDE w:val="0"/>
              <w:autoSpaceDN w:val="0"/>
              <w:adjustRightInd w:val="0"/>
              <w:jc w:val="right"/>
              <w:rPr>
                <w:rFonts w:ascii="Times New Roman" w:hAnsi="Times New Roman" w:cs="Times New Roman"/>
                <w:color w:val="000000"/>
                <w:sz w:val="16"/>
                <w:szCs w:val="16"/>
              </w:rPr>
            </w:pPr>
            <w:r w:rsidRPr="00F96F95">
              <w:rPr>
                <w:rFonts w:ascii="Times New Roman" w:hAnsi="Times New Roman" w:cs="Times New Roman"/>
                <w:color w:val="000000"/>
                <w:sz w:val="16"/>
                <w:szCs w:val="16"/>
              </w:rPr>
              <w:t>2/4/2016</w:t>
            </w:r>
          </w:p>
        </w:tc>
        <w:tc>
          <w:tcPr>
            <w:tcW w:w="1260" w:type="dxa"/>
          </w:tcPr>
          <w:p w14:paraId="10091D5C"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3,144 </w:t>
            </w:r>
          </w:p>
        </w:tc>
        <w:tc>
          <w:tcPr>
            <w:tcW w:w="3150" w:type="dxa"/>
          </w:tcPr>
          <w:p w14:paraId="48B805D3" w14:textId="77777777" w:rsidR="0075388F" w:rsidRPr="00F96F95" w:rsidRDefault="00A44069" w:rsidP="00A51F8D">
            <w:pPr>
              <w:autoSpaceDE w:val="0"/>
              <w:autoSpaceDN w:val="0"/>
              <w:adjustRightInd w:val="0"/>
              <w:jc w:val="center"/>
              <w:rPr>
                <w:rFonts w:ascii="Times New Roman" w:hAnsi="Times New Roman" w:cs="Times New Roman"/>
                <w:color w:val="000000"/>
                <w:sz w:val="16"/>
                <w:szCs w:val="16"/>
              </w:rPr>
            </w:pPr>
            <w:r w:rsidRPr="00F96F95">
              <w:rPr>
                <w:rFonts w:ascii="Times New Roman" w:hAnsi="Times New Roman" w:cs="Times New Roman"/>
                <w:color w:val="000000"/>
                <w:sz w:val="16"/>
                <w:szCs w:val="16"/>
              </w:rPr>
              <w:t xml:space="preserve">803 </w:t>
            </w:r>
          </w:p>
        </w:tc>
      </w:tr>
    </w:tbl>
    <w:p w14:paraId="40FF9292" w14:textId="77777777" w:rsidR="0075388F" w:rsidRDefault="0075388F" w:rsidP="0075388F">
      <w:pPr>
        <w:autoSpaceDE w:val="0"/>
        <w:autoSpaceDN w:val="0"/>
        <w:adjustRightInd w:val="0"/>
        <w:spacing w:after="120"/>
        <w:rPr>
          <w:rFonts w:ascii="Times New Roman" w:hAnsi="Times New Roman" w:cs="Times New Roman"/>
          <w:sz w:val="24"/>
          <w:szCs w:val="24"/>
        </w:rPr>
      </w:pPr>
    </w:p>
    <w:p w14:paraId="27A6B8E4" w14:textId="77777777" w:rsidR="0075388F" w:rsidRDefault="00A44069" w:rsidP="0075388F">
      <w:pPr>
        <w:autoSpaceDE w:val="0"/>
        <w:autoSpaceDN w:val="0"/>
        <w:adjustRightInd w:val="0"/>
        <w:spacing w:after="120"/>
        <w:rPr>
          <w:rFonts w:ascii="Times New Roman" w:hAnsi="Times New Roman" w:cs="Times New Roman"/>
          <w:bCs/>
          <w:sz w:val="24"/>
          <w:szCs w:val="24"/>
        </w:rPr>
      </w:pPr>
      <w:r>
        <w:rPr>
          <w:rFonts w:ascii="Times New Roman" w:hAnsi="Times New Roman" w:cs="Times New Roman"/>
          <w:bCs/>
          <w:sz w:val="24"/>
          <w:szCs w:val="24"/>
        </w:rPr>
        <w:t>The EPA also evaluated the maximum 12-operating month emission rates of simple cycle and combined cycle turbines and compared the emission standards the EPA is considering for emission standards that are representative of a BSER based on efficient generation in combination with best operating and maintenance practices. The EPA added additional best performing combustion turbines that commenced construction prior to 2015. Figures 3 and 4 show the proposed standards relative to the performance of combustion turbines that have commenced operation since 2015.</w:t>
      </w:r>
    </w:p>
    <w:p w14:paraId="420FD21A" w14:textId="77777777" w:rsidR="0075388F" w:rsidRDefault="0075388F" w:rsidP="0075388F">
      <w:pPr>
        <w:autoSpaceDE w:val="0"/>
        <w:autoSpaceDN w:val="0"/>
        <w:adjustRightInd w:val="0"/>
        <w:spacing w:after="120"/>
        <w:rPr>
          <w:rFonts w:ascii="Times New Roman" w:hAnsi="Times New Roman" w:cs="Times New Roman"/>
          <w:bCs/>
          <w:sz w:val="24"/>
          <w:szCs w:val="24"/>
        </w:rPr>
      </w:pPr>
    </w:p>
    <w:p w14:paraId="73FC1006" w14:textId="77777777" w:rsidR="0075388F" w:rsidRDefault="00A44069" w:rsidP="0075388F">
      <w:pPr>
        <w:autoSpaceDE w:val="0"/>
        <w:autoSpaceDN w:val="0"/>
        <w:adjustRightInd w:val="0"/>
        <w:spacing w:after="1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50D2091" wp14:editId="33A72156">
            <wp:extent cx="5584825" cy="405204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604820" cy="4066552"/>
                    </a:xfrm>
                    <a:prstGeom prst="rect">
                      <a:avLst/>
                    </a:prstGeom>
                    <a:noFill/>
                  </pic:spPr>
                </pic:pic>
              </a:graphicData>
            </a:graphic>
          </wp:inline>
        </w:drawing>
      </w:r>
    </w:p>
    <w:p w14:paraId="27FFBB8E" w14:textId="77777777" w:rsidR="0075388F" w:rsidRDefault="0075388F" w:rsidP="0075388F">
      <w:pPr>
        <w:autoSpaceDE w:val="0"/>
        <w:autoSpaceDN w:val="0"/>
        <w:adjustRightInd w:val="0"/>
        <w:spacing w:after="120"/>
        <w:jc w:val="center"/>
        <w:rPr>
          <w:rFonts w:ascii="Times New Roman" w:hAnsi="Times New Roman" w:cs="Times New Roman"/>
          <w:b/>
          <w:sz w:val="24"/>
          <w:szCs w:val="24"/>
        </w:rPr>
      </w:pPr>
    </w:p>
    <w:p w14:paraId="18CAF65A" w14:textId="77777777" w:rsidR="0075388F" w:rsidRPr="00FB6E73" w:rsidRDefault="00A44069" w:rsidP="0075388F">
      <w:pPr>
        <w:autoSpaceDE w:val="0"/>
        <w:autoSpaceDN w:val="0"/>
        <w:adjustRightInd w:val="0"/>
        <w:spacing w:after="120"/>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2DB69EBC" wp14:editId="51F45881">
            <wp:extent cx="5584825" cy="4055974"/>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584825" cy="4055974"/>
                    </a:xfrm>
                    <a:prstGeom prst="rect">
                      <a:avLst/>
                    </a:prstGeom>
                    <a:noFill/>
                  </pic:spPr>
                </pic:pic>
              </a:graphicData>
            </a:graphic>
          </wp:inline>
        </w:drawing>
      </w:r>
    </w:p>
    <w:bookmarkEnd w:id="31"/>
    <w:p w14:paraId="1AD22D6A" w14:textId="77777777" w:rsidR="00D02191" w:rsidRPr="00BD3F7C" w:rsidRDefault="00D02191" w:rsidP="000154C5">
      <w:pPr>
        <w:pStyle w:val="Body"/>
        <w:spacing w:after="0"/>
        <w:ind w:firstLine="0"/>
        <w:rPr>
          <w:rFonts w:ascii="Times New Roman" w:hAnsi="Times New Roman" w:cs="Times New Roman"/>
          <w:sz w:val="24"/>
        </w:rPr>
      </w:pPr>
    </w:p>
    <w:sectPr w:rsidR="00D02191" w:rsidRPr="00BD3F7C" w:rsidSect="00C166B0">
      <w:headerReference w:type="default" r:id="rId20"/>
      <w:footerReference w:type="default" r:id="rId21"/>
      <w:headerReference w:type="first" r:id="rId22"/>
      <w:footerReference w:type="first" r:id="rId23"/>
      <w:pgSz w:w="12240" w:h="15840"/>
      <w:pgMar w:top="1080" w:right="1080" w:bottom="1080" w:left="108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Author" w:initials="A">
    <w:p w14:paraId="26A191D2" w14:textId="39A73FBB" w:rsidR="00A65784" w:rsidRDefault="00A65784">
      <w:pPr>
        <w:pStyle w:val="CommentText"/>
      </w:pPr>
      <w:r>
        <w:rPr>
          <w:rStyle w:val="CommentReference"/>
        </w:rPr>
        <w:annotationRef/>
      </w:r>
      <w:r>
        <w:t xml:space="preserve">Consider adding “simple cycle…” here for clarity. </w:t>
      </w:r>
    </w:p>
  </w:comment>
  <w:comment w:id="11" w:author="Author" w:initials="A">
    <w:p w14:paraId="7FDBFB6D" w14:textId="3C2D7F25" w:rsidR="005275E7" w:rsidRDefault="005275E7">
      <w:pPr>
        <w:pStyle w:val="CommentText"/>
      </w:pPr>
      <w:r>
        <w:rPr>
          <w:rStyle w:val="CommentReference"/>
        </w:rPr>
        <w:annotationRef/>
      </w:r>
      <w:r>
        <w:t xml:space="preserve">I assume this should be “3PNR and 3PRH” </w:t>
      </w:r>
    </w:p>
  </w:comment>
  <w:comment w:id="17" w:author="Author" w:initials="A">
    <w:p w14:paraId="2D726DE3" w14:textId="77777777" w:rsidR="00862D07" w:rsidRDefault="00862D07" w:rsidP="005B062C">
      <w:pPr>
        <w:pStyle w:val="CommentText"/>
      </w:pPr>
      <w:r>
        <w:rPr>
          <w:rStyle w:val="CommentReference"/>
        </w:rPr>
        <w:annotationRef/>
      </w:r>
      <w:r>
        <w:t>Footnote specifies 2002 $year value, should review for consistency.</w:t>
      </w:r>
    </w:p>
  </w:comment>
  <w:comment w:id="18" w:author="Author" w:initials="A">
    <w:p w14:paraId="539A1FF9" w14:textId="77777777" w:rsidR="00862D07" w:rsidRDefault="00862D07" w:rsidP="002F3ADE">
      <w:pPr>
        <w:pStyle w:val="CommentText"/>
      </w:pPr>
      <w:r>
        <w:rPr>
          <w:rStyle w:val="CommentReference"/>
        </w:rPr>
        <w:annotationRef/>
      </w:r>
      <w:r>
        <w:t>Footnote 52 says "Costs given in 2008 dollars", should review for consistency.</w:t>
      </w:r>
    </w:p>
  </w:comment>
  <w:comment w:id="19" w:author="Author" w:initials="A">
    <w:p w14:paraId="46A6DE9D" w14:textId="34027139" w:rsidR="5DA193DA" w:rsidRDefault="5DA193DA">
      <w:pPr>
        <w:pStyle w:val="CommentText"/>
      </w:pPr>
      <w:r>
        <w:t>Footnote 53 cites a report on coal fired power plant heat rate improvements. Presumably an extension is being made regarding  a Rankine bottoming cycle. However, the degree of improvement might not be applicable to a HRSG placed in the exhaust of a NG-fired CT</w:t>
      </w:r>
      <w:r>
        <w:rPr>
          <w:rStyle w:val="CommentReference"/>
        </w:rPr>
        <w:annotationRef/>
      </w:r>
    </w:p>
  </w:comment>
  <w:comment w:id="32" w:author="Author" w:initials="A">
    <w:p w14:paraId="28D6136F" w14:textId="77777777" w:rsidR="00024224" w:rsidRDefault="00024224" w:rsidP="003A06EC">
      <w:pPr>
        <w:pStyle w:val="CommentText"/>
      </w:pPr>
      <w:r>
        <w:rPr>
          <w:rStyle w:val="CommentReference"/>
        </w:rPr>
        <w:annotationRef/>
      </w:r>
      <w:r>
        <w:t>Need to clarify if it is 12 or 2 12-month periods.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6A191D2" w15:done="0"/>
  <w15:commentEx w15:paraId="7FDBFB6D" w15:done="0"/>
  <w15:commentEx w15:paraId="2D726DE3" w15:done="0"/>
  <w15:commentEx w15:paraId="539A1FF9" w15:done="0"/>
  <w15:commentEx w15:paraId="46A6DE9D" w15:done="0"/>
  <w15:commentEx w15:paraId="28D6136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6A191D2" w16cid:durableId="27C38049"/>
  <w16cid:commentId w16cid:paraId="7FDBFB6D" w16cid:durableId="27C386DE"/>
  <w16cid:commentId w16cid:paraId="2D726DE3" w16cid:durableId="27C43B18"/>
  <w16cid:commentId w16cid:paraId="539A1FF9" w16cid:durableId="27C43B3C"/>
  <w16cid:commentId w16cid:paraId="46A6DE9D" w16cid:durableId="6EC6310A"/>
  <w16cid:commentId w16cid:paraId="28D6136F" w16cid:durableId="27C43C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C38F16" w14:textId="77777777" w:rsidR="008242BF" w:rsidRDefault="008242BF">
      <w:pPr>
        <w:spacing w:after="0" w:line="240" w:lineRule="auto"/>
      </w:pPr>
      <w:r>
        <w:separator/>
      </w:r>
    </w:p>
  </w:endnote>
  <w:endnote w:type="continuationSeparator" w:id="0">
    <w:p w14:paraId="56C12D70" w14:textId="77777777" w:rsidR="008242BF" w:rsidRDefault="008242BF">
      <w:pPr>
        <w:spacing w:after="0" w:line="240" w:lineRule="auto"/>
      </w:pPr>
      <w:r>
        <w:continuationSeparator/>
      </w:r>
    </w:p>
  </w:endnote>
  <w:endnote w:type="continuationNotice" w:id="1">
    <w:p w14:paraId="28D395BE" w14:textId="77777777" w:rsidR="008242BF" w:rsidRDefault="008242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2630003"/>
      <w:docPartObj>
        <w:docPartGallery w:val="Page Numbers (Bottom of Page)"/>
        <w:docPartUnique/>
      </w:docPartObj>
    </w:sdtPr>
    <w:sdtEndPr>
      <w:rPr>
        <w:rFonts w:ascii="Times New Roman" w:hAnsi="Times New Roman" w:cs="Times New Roman"/>
      </w:rPr>
    </w:sdtEndPr>
    <w:sdtContent>
      <w:p w14:paraId="5D7D4279" w14:textId="77777777" w:rsidR="0075388F" w:rsidRPr="0075388F" w:rsidRDefault="00A44069">
        <w:pPr>
          <w:pStyle w:val="Footer"/>
          <w:jc w:val="center"/>
          <w:rPr>
            <w:rFonts w:ascii="Times New Roman" w:hAnsi="Times New Roman" w:cs="Times New Roman"/>
          </w:rPr>
        </w:pPr>
        <w:r w:rsidRPr="0075388F">
          <w:rPr>
            <w:rFonts w:ascii="Times New Roman" w:hAnsi="Times New Roman" w:cs="Times New Roman"/>
          </w:rPr>
          <w:fldChar w:fldCharType="begin"/>
        </w:r>
        <w:r w:rsidRPr="0075388F">
          <w:rPr>
            <w:rFonts w:ascii="Times New Roman" w:hAnsi="Times New Roman" w:cs="Times New Roman"/>
          </w:rPr>
          <w:instrText xml:space="preserve"> PAGE   \* MERGEFORMAT </w:instrText>
        </w:r>
        <w:r w:rsidRPr="0075388F">
          <w:rPr>
            <w:rFonts w:ascii="Times New Roman" w:hAnsi="Times New Roman" w:cs="Times New Roman"/>
          </w:rPr>
          <w:fldChar w:fldCharType="separate"/>
        </w:r>
        <w:r w:rsidRPr="0075388F">
          <w:rPr>
            <w:rFonts w:ascii="Times New Roman" w:hAnsi="Times New Roman" w:cs="Times New Roman"/>
            <w:noProof/>
          </w:rPr>
          <w:t>10</w:t>
        </w:r>
        <w:r w:rsidRPr="0075388F">
          <w:rPr>
            <w:rFonts w:ascii="Times New Roman" w:hAnsi="Times New Roman" w:cs="Times New Roman"/>
            <w:noProof/>
          </w:rPr>
          <w:fldChar w:fldCharType="end"/>
        </w:r>
      </w:p>
    </w:sdtContent>
  </w:sdt>
  <w:p w14:paraId="296BFD24" w14:textId="77777777" w:rsidR="0075388F" w:rsidRPr="00456AB2" w:rsidRDefault="0075388F" w:rsidP="006669BF">
    <w:pPr>
      <w:pStyle w:val="Footer"/>
      <w:spacing w:before="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88FFC" w14:textId="2ABD0522" w:rsidR="5DA193DA" w:rsidRDefault="5DA193DA" w:rsidP="5DA193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4138792"/>
      <w:docPartObj>
        <w:docPartGallery w:val="Page Numbers (Bottom of Page)"/>
        <w:docPartUnique/>
      </w:docPartObj>
    </w:sdtPr>
    <w:sdtEndPr>
      <w:rPr>
        <w:rFonts w:ascii="Times New Roman" w:hAnsi="Times New Roman" w:cs="Times New Roman"/>
        <w:noProof/>
      </w:rPr>
    </w:sdtEndPr>
    <w:sdtContent>
      <w:p w14:paraId="6991D47A" w14:textId="4EF0135E" w:rsidR="00C166B0" w:rsidRPr="00C166B0" w:rsidRDefault="00A44069">
        <w:pPr>
          <w:pStyle w:val="Footer"/>
          <w:jc w:val="center"/>
          <w:rPr>
            <w:rFonts w:ascii="Times New Roman" w:hAnsi="Times New Roman" w:cs="Times New Roman"/>
          </w:rPr>
        </w:pPr>
        <w:r w:rsidRPr="00C166B0">
          <w:rPr>
            <w:rFonts w:ascii="Times New Roman" w:hAnsi="Times New Roman" w:cs="Times New Roman"/>
          </w:rPr>
          <w:fldChar w:fldCharType="begin"/>
        </w:r>
        <w:r w:rsidRPr="00C166B0">
          <w:rPr>
            <w:rFonts w:ascii="Times New Roman" w:hAnsi="Times New Roman" w:cs="Times New Roman"/>
          </w:rPr>
          <w:instrText xml:space="preserve"> PAGE   \* MERGEFORMAT </w:instrText>
        </w:r>
        <w:r w:rsidRPr="00C166B0">
          <w:rPr>
            <w:rFonts w:ascii="Times New Roman" w:hAnsi="Times New Roman" w:cs="Times New Roman"/>
          </w:rPr>
          <w:fldChar w:fldCharType="separate"/>
        </w:r>
        <w:r w:rsidRPr="00C166B0">
          <w:rPr>
            <w:rFonts w:ascii="Times New Roman" w:hAnsi="Times New Roman" w:cs="Times New Roman"/>
            <w:noProof/>
          </w:rPr>
          <w:t>2</w:t>
        </w:r>
        <w:r w:rsidRPr="00C166B0">
          <w:rPr>
            <w:rFonts w:ascii="Times New Roman" w:hAnsi="Times New Roman" w:cs="Times New Roman"/>
            <w:noProof/>
          </w:rPr>
          <w:fldChar w:fldCharType="end"/>
        </w:r>
      </w:p>
    </w:sdtContent>
  </w:sdt>
  <w:p w14:paraId="3B598731" w14:textId="77777777" w:rsidR="00C166B0" w:rsidRDefault="00C166B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A9B49" w14:textId="247E61DE" w:rsidR="5DA193DA" w:rsidRDefault="5DA193DA" w:rsidP="5DA193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E99F7" w14:textId="77777777" w:rsidR="008242BF" w:rsidRDefault="008242BF" w:rsidP="003046B3">
      <w:r>
        <w:separator/>
      </w:r>
    </w:p>
  </w:footnote>
  <w:footnote w:type="continuationSeparator" w:id="0">
    <w:p w14:paraId="24D38255" w14:textId="77777777" w:rsidR="008242BF" w:rsidRDefault="008242BF" w:rsidP="003046B3">
      <w:r>
        <w:continuationSeparator/>
      </w:r>
    </w:p>
  </w:footnote>
  <w:footnote w:type="continuationNotice" w:id="1">
    <w:p w14:paraId="497071D1" w14:textId="77777777" w:rsidR="008242BF" w:rsidRDefault="008242BF"/>
  </w:footnote>
  <w:footnote w:id="2">
    <w:p w14:paraId="1CCF3B4C" w14:textId="610906AB" w:rsidR="00A557D5"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Combined cycle EGUs using dry cooling or simple cycle EGUs do not have water eco-system </w:t>
      </w:r>
      <w:r w:rsidR="00C166B0">
        <w:rPr>
          <w:rFonts w:ascii="Times New Roman" w:hAnsi="Times New Roman" w:cs="Times New Roman"/>
          <w:szCs w:val="20"/>
        </w:rPr>
        <w:t>i</w:t>
      </w:r>
      <w:r w:rsidRPr="00185ECF">
        <w:rPr>
          <w:rFonts w:ascii="Times New Roman" w:hAnsi="Times New Roman" w:cs="Times New Roman"/>
          <w:szCs w:val="20"/>
        </w:rPr>
        <w:t>mpacts.</w:t>
      </w:r>
    </w:p>
  </w:footnote>
  <w:footnote w:id="3">
    <w:p w14:paraId="2E0F0D02" w14:textId="77777777" w:rsidR="005E1970"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hyperlink r:id="rId1" w:history="1">
        <w:r w:rsidRPr="00185ECF">
          <w:rPr>
            <w:rStyle w:val="Hyperlink"/>
            <w:rFonts w:ascii="Times New Roman" w:hAnsi="Times New Roman"/>
            <w:szCs w:val="20"/>
          </w:rPr>
          <w:t>https://www.ge.com/gas-power/resources/education/combined-cycle-power-plants</w:t>
        </w:r>
      </w:hyperlink>
    </w:p>
  </w:footnote>
  <w:footnote w:id="4">
    <w:p w14:paraId="645F99FA" w14:textId="77777777" w:rsidR="00023CA2"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GTW (2021). </w:t>
      </w:r>
      <w:r w:rsidRPr="00185ECF">
        <w:rPr>
          <w:rFonts w:ascii="Times New Roman" w:hAnsi="Times New Roman" w:cs="Times New Roman"/>
          <w:i/>
          <w:iCs/>
          <w:szCs w:val="20"/>
        </w:rPr>
        <w:t xml:space="preserve">2021 GTW Handbook. </w:t>
      </w:r>
      <w:r w:rsidRPr="00185ECF">
        <w:rPr>
          <w:rFonts w:ascii="Times New Roman" w:hAnsi="Times New Roman" w:cs="Times New Roman"/>
          <w:szCs w:val="20"/>
        </w:rPr>
        <w:t>Volume 36. Page 79. Pequot.</w:t>
      </w:r>
    </w:p>
  </w:footnote>
  <w:footnote w:id="5">
    <w:p w14:paraId="42A2E6B5" w14:textId="77777777" w:rsidR="00023CA2"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United States Environmental Protection Agency (EPA) (2022). </w:t>
      </w:r>
      <w:r w:rsidRPr="00185ECF">
        <w:rPr>
          <w:rFonts w:ascii="Times New Roman" w:hAnsi="Times New Roman" w:cs="Times New Roman"/>
          <w:i/>
          <w:iCs/>
          <w:szCs w:val="20"/>
        </w:rPr>
        <w:t xml:space="preserve">Available and Emerging Technologies for Reducing Greenhouse Gas Emissions from Combustion Turbine Electric Generating Units. </w:t>
      </w:r>
      <w:r w:rsidRPr="00185ECF">
        <w:rPr>
          <w:rFonts w:ascii="Times New Roman" w:hAnsi="Times New Roman" w:cs="Times New Roman"/>
          <w:szCs w:val="20"/>
        </w:rPr>
        <w:t>EPA Office of Air and Radiation. April 21, 2022. Accessed at https://www.epa.gov/system/files/documents/2022-04/epa_ghg-controls-for-combustion-turbine-egus_draft-april-2022.pdf</w:t>
      </w:r>
    </w:p>
  </w:footnote>
  <w:footnote w:id="6">
    <w:p w14:paraId="7E799441" w14:textId="77777777" w:rsidR="00023CA2"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Meher-Homji, C., Mee, T. (2000). </w:t>
      </w:r>
      <w:r w:rsidRPr="00185ECF">
        <w:rPr>
          <w:rFonts w:ascii="Times New Roman" w:hAnsi="Times New Roman" w:cs="Times New Roman"/>
          <w:i/>
          <w:iCs/>
          <w:szCs w:val="20"/>
        </w:rPr>
        <w:t>Gas Turbine Power Augmentation by Fogging of Inlet Air</w:t>
      </w:r>
      <w:r w:rsidRPr="00185ECF">
        <w:rPr>
          <w:rFonts w:ascii="Times New Roman" w:hAnsi="Times New Roman" w:cs="Times New Roman"/>
          <w:szCs w:val="20"/>
        </w:rPr>
        <w:t>. Proceedings of the 28</w:t>
      </w:r>
      <w:r w:rsidRPr="00185ECF">
        <w:rPr>
          <w:rFonts w:ascii="Times New Roman" w:hAnsi="Times New Roman" w:cs="Times New Roman"/>
          <w:szCs w:val="20"/>
          <w:vertAlign w:val="superscript"/>
        </w:rPr>
        <w:t>th</w:t>
      </w:r>
      <w:r w:rsidRPr="00185ECF">
        <w:rPr>
          <w:rFonts w:ascii="Times New Roman" w:hAnsi="Times New Roman" w:cs="Times New Roman"/>
          <w:szCs w:val="20"/>
        </w:rPr>
        <w:t xml:space="preserve"> turbomachinery Symposium (2000), Texas A&amp;M. Accessed at https://oaktrust.library.tamu.edu/bitstream/handle/1969.1/163382/Vol28010.pdf?sequence=1&amp;isAllowed=y. </w:t>
      </w:r>
    </w:p>
  </w:footnote>
  <w:footnote w:id="7">
    <w:p w14:paraId="19396E0A" w14:textId="77777777" w:rsidR="00023CA2"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Savic, S., Hemminger, B., Mee, T. (2013). </w:t>
      </w:r>
      <w:r w:rsidRPr="00185ECF">
        <w:rPr>
          <w:rFonts w:ascii="Times New Roman" w:hAnsi="Times New Roman" w:cs="Times New Roman"/>
          <w:i/>
          <w:iCs/>
          <w:szCs w:val="20"/>
        </w:rPr>
        <w:t xml:space="preserve">High Fogging Application for Alstom Gas Turbines. </w:t>
      </w:r>
      <w:r w:rsidRPr="00185ECF">
        <w:rPr>
          <w:rFonts w:ascii="Times New Roman" w:hAnsi="Times New Roman" w:cs="Times New Roman"/>
          <w:szCs w:val="20"/>
        </w:rPr>
        <w:t>Proceedings of PowerGen. November 2013. Accessed at http://www.meefog.com/wp-content/uploads/High-Fogging-Alsotom-Mee_-2013-2.pdf.</w:t>
      </w:r>
    </w:p>
  </w:footnote>
  <w:footnote w:id="8">
    <w:p w14:paraId="4B3F22D0" w14:textId="77777777" w:rsidR="00023CA2"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GE (n.d.) </w:t>
      </w:r>
      <w:r w:rsidRPr="00185ECF">
        <w:rPr>
          <w:rFonts w:ascii="Times New Roman" w:hAnsi="Times New Roman" w:cs="Times New Roman"/>
          <w:i/>
          <w:iCs/>
          <w:szCs w:val="20"/>
        </w:rPr>
        <w:t>SPRINT * SPray INTercooling for power augmentation</w:t>
      </w:r>
      <w:r w:rsidRPr="00185ECF">
        <w:rPr>
          <w:rFonts w:ascii="Times New Roman" w:hAnsi="Times New Roman" w:cs="Times New Roman"/>
          <w:szCs w:val="20"/>
        </w:rPr>
        <w:t>. Accessed at https://www.ge.com/gas-power/services/gas-turbines/upgrades/sprint.</w:t>
      </w:r>
    </w:p>
  </w:footnote>
  <w:footnote w:id="9">
    <w:p w14:paraId="502773B5" w14:textId="77777777" w:rsidR="00023CA2"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EPA (2002). </w:t>
      </w:r>
      <w:r w:rsidRPr="00185ECF">
        <w:rPr>
          <w:rFonts w:ascii="Times New Roman" w:hAnsi="Times New Roman" w:cs="Times New Roman"/>
          <w:i/>
          <w:iCs/>
          <w:szCs w:val="20"/>
        </w:rPr>
        <w:t>CAM Technical Guidance Document.</w:t>
      </w:r>
      <w:r w:rsidRPr="00185ECF">
        <w:rPr>
          <w:rFonts w:ascii="Times New Roman" w:hAnsi="Times New Roman" w:cs="Times New Roman"/>
          <w:szCs w:val="20"/>
        </w:rPr>
        <w:t xml:space="preserve"> B.17 Water or Steam Injection. Accessed at https://www3.epa.gov/ttnchie1/mkb/documents/B_17a.pdf.</w:t>
      </w:r>
    </w:p>
  </w:footnote>
  <w:footnote w:id="10">
    <w:p w14:paraId="148EC10C" w14:textId="77777777" w:rsidR="00023CA2"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Kotob, M. R., Lu, T., Wahid, S. S. (2021). </w:t>
      </w:r>
      <w:r w:rsidRPr="00185ECF">
        <w:rPr>
          <w:rFonts w:ascii="Times New Roman" w:hAnsi="Times New Roman" w:cs="Times New Roman"/>
          <w:i/>
          <w:iCs/>
          <w:szCs w:val="20"/>
        </w:rPr>
        <w:t>Experimental comparison between steam and water tilt-angle injection effects on NO</w:t>
      </w:r>
      <w:r w:rsidRPr="00185ECF">
        <w:rPr>
          <w:rFonts w:ascii="Times New Roman" w:hAnsi="Times New Roman" w:cs="Times New Roman"/>
          <w:i/>
          <w:iCs/>
          <w:szCs w:val="20"/>
          <w:vertAlign w:val="subscript"/>
        </w:rPr>
        <w:t>x</w:t>
      </w:r>
      <w:r w:rsidRPr="00185ECF">
        <w:rPr>
          <w:rFonts w:ascii="Times New Roman" w:hAnsi="Times New Roman" w:cs="Times New Roman"/>
          <w:i/>
          <w:iCs/>
          <w:szCs w:val="20"/>
          <w:vertAlign w:val="superscript"/>
        </w:rPr>
        <w:t xml:space="preserve"> </w:t>
      </w:r>
      <w:r w:rsidRPr="00185ECF">
        <w:rPr>
          <w:rFonts w:ascii="Times New Roman" w:hAnsi="Times New Roman" w:cs="Times New Roman"/>
          <w:i/>
          <w:iCs/>
          <w:szCs w:val="20"/>
        </w:rPr>
        <w:t xml:space="preserve">reduction from the gaseous flame. </w:t>
      </w:r>
      <w:r w:rsidRPr="00185ECF">
        <w:rPr>
          <w:rFonts w:ascii="Times New Roman" w:hAnsi="Times New Roman" w:cs="Times New Roman"/>
          <w:szCs w:val="20"/>
        </w:rPr>
        <w:t xml:space="preserve">Royal Society of Chemistry. </w:t>
      </w:r>
      <w:hyperlink r:id="rId2" w:tgtFrame="_blank" w:tooltip="Link to landing page via DOI" w:history="1">
        <w:r w:rsidRPr="00185ECF">
          <w:rPr>
            <w:rStyle w:val="Hyperlink"/>
            <w:rFonts w:ascii="Times New Roman" w:hAnsi="Times New Roman"/>
            <w:szCs w:val="20"/>
          </w:rPr>
          <w:t>10.1039/D1RA03541J</w:t>
        </w:r>
      </w:hyperlink>
      <w:r w:rsidRPr="00185ECF">
        <w:rPr>
          <w:rFonts w:ascii="Times New Roman" w:hAnsi="Times New Roman" w:cs="Times New Roman"/>
          <w:szCs w:val="20"/>
        </w:rPr>
        <w:t> </w:t>
      </w:r>
    </w:p>
  </w:footnote>
  <w:footnote w:id="11">
    <w:p w14:paraId="4390981D" w14:textId="77777777" w:rsidR="00023CA2"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Bouam, A., Aissani, S., Kadi, R. (2019). </w:t>
      </w:r>
      <w:r w:rsidRPr="00185ECF">
        <w:rPr>
          <w:rFonts w:ascii="Times New Roman" w:hAnsi="Times New Roman" w:cs="Times New Roman"/>
          <w:i/>
          <w:iCs/>
          <w:szCs w:val="20"/>
        </w:rPr>
        <w:t xml:space="preserve">Gas Turbine Performances Improvement using Steam Injection in the Combustion Chamber under Sahara Conditions. </w:t>
      </w:r>
      <w:r w:rsidRPr="00185ECF">
        <w:rPr>
          <w:rFonts w:ascii="Times New Roman" w:hAnsi="Times New Roman" w:cs="Times New Roman"/>
          <w:szCs w:val="20"/>
        </w:rPr>
        <w:t>Oil and Gas Science and Technology. Institut Français du Pétrole (IFP), 2008, 63 (2), pp.251-261. 10.2516/ogst:2007076ff. ffhal-02001998f</w:t>
      </w:r>
    </w:p>
  </w:footnote>
  <w:footnote w:id="12">
    <w:p w14:paraId="1D287790" w14:textId="77777777" w:rsidR="00023CA2"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Wang, F. J., Chiou, J. S. (2002). </w:t>
      </w:r>
      <w:r w:rsidRPr="00185ECF">
        <w:rPr>
          <w:rFonts w:ascii="Times New Roman" w:hAnsi="Times New Roman" w:cs="Times New Roman"/>
          <w:i/>
          <w:iCs/>
          <w:szCs w:val="20"/>
        </w:rPr>
        <w:t>Performance improvement for a simple cycle gas turbine GENSET – a retrofitting example</w:t>
      </w:r>
      <w:r w:rsidRPr="00185ECF">
        <w:rPr>
          <w:rFonts w:ascii="Times New Roman" w:hAnsi="Times New Roman" w:cs="Times New Roman"/>
          <w:szCs w:val="20"/>
        </w:rPr>
        <w:t>. Applied Thermal Engineering 22 (2002) 1105-1115. Accessed at https://citeseerx.ist.psu.edu/viewdoc/download?doi=10.1.1.583.9680&amp;rep=rep1&amp;type=pdf.</w:t>
      </w:r>
    </w:p>
  </w:footnote>
  <w:footnote w:id="13">
    <w:p w14:paraId="347F9FC9" w14:textId="77777777" w:rsidR="00023CA2"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GE Power &amp; Water. Accessed at https://www.ge-distributedpower.com/products/power-generation/15-to-35-mw/lm2500-stig/.</w:t>
      </w:r>
    </w:p>
  </w:footnote>
  <w:footnote w:id="14">
    <w:p w14:paraId="1F21BF02" w14:textId="77777777" w:rsidR="00023CA2"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Bahrami, S., et al (2015). </w:t>
      </w:r>
      <w:r w:rsidRPr="00185ECF">
        <w:rPr>
          <w:rFonts w:ascii="Times New Roman" w:hAnsi="Times New Roman" w:cs="Times New Roman"/>
          <w:i/>
          <w:iCs/>
          <w:szCs w:val="20"/>
        </w:rPr>
        <w:t>Performance Comparison between Steam Injected Gas Turbine and Combined Cycle during Frequency Drops</w:t>
      </w:r>
      <w:r w:rsidRPr="00185ECF">
        <w:rPr>
          <w:rFonts w:ascii="Times New Roman" w:hAnsi="Times New Roman" w:cs="Times New Roman"/>
          <w:szCs w:val="20"/>
        </w:rPr>
        <w:t xml:space="preserve">. Energies 2015, Volume 8. </w:t>
      </w:r>
      <w:r w:rsidRPr="00185ECF">
        <w:rPr>
          <w:rFonts w:ascii="Times New Roman" w:hAnsi="Times New Roman" w:cs="Times New Roman"/>
          <w:color w:val="222222"/>
          <w:szCs w:val="20"/>
          <w:shd w:val="clear" w:color="auto" w:fill="FFFFFF"/>
        </w:rPr>
        <w:t>https://doi.org/10.3390/en8087582.</w:t>
      </w:r>
    </w:p>
  </w:footnote>
  <w:footnote w:id="15">
    <w:p w14:paraId="7D72EF7C" w14:textId="77777777" w:rsidR="00023CA2"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Mitsubishi Power. </w:t>
      </w:r>
      <w:r w:rsidRPr="00185ECF">
        <w:rPr>
          <w:rFonts w:ascii="Times New Roman" w:hAnsi="Times New Roman" w:cs="Times New Roman"/>
          <w:i/>
          <w:iCs/>
          <w:szCs w:val="20"/>
        </w:rPr>
        <w:t>Smart-AHAT (Advanced Humid Air Turbine</w:t>
      </w:r>
      <w:r w:rsidRPr="00185ECF">
        <w:rPr>
          <w:rFonts w:ascii="Times New Roman" w:hAnsi="Times New Roman" w:cs="Times New Roman"/>
          <w:szCs w:val="20"/>
        </w:rPr>
        <w:t>. Accessed at https://power.mhi.com/products/gasturbines/technology/smart-ahat.</w:t>
      </w:r>
    </w:p>
  </w:footnote>
  <w:footnote w:id="16">
    <w:p w14:paraId="33317A18" w14:textId="77777777" w:rsidR="00254C57"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Ganapathy, V., Heil, B., Rentz, J. (1988). </w:t>
      </w:r>
      <w:r w:rsidRPr="00185ECF">
        <w:rPr>
          <w:rFonts w:ascii="Times New Roman" w:hAnsi="Times New Roman" w:cs="Times New Roman"/>
          <w:i/>
          <w:iCs/>
          <w:szCs w:val="20"/>
        </w:rPr>
        <w:t>Heat Recovery Steam Generator for Cheng Cycle Application</w:t>
      </w:r>
      <w:r w:rsidRPr="00185ECF">
        <w:rPr>
          <w:rFonts w:ascii="Times New Roman" w:hAnsi="Times New Roman" w:cs="Times New Roman"/>
          <w:szCs w:val="20"/>
        </w:rPr>
        <w:t>. Industrial Power Conference, PWR, Vol. 4. Accessed at http://v_ganapathy.tripod.com/cheng.pdf.</w:t>
      </w:r>
    </w:p>
  </w:footnote>
  <w:footnote w:id="17">
    <w:p w14:paraId="0C25C490" w14:textId="77777777" w:rsidR="00254C57"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Digumarthi, R., Chang, C. (1984). </w:t>
      </w:r>
      <w:r w:rsidRPr="00185ECF">
        <w:rPr>
          <w:rFonts w:ascii="Times New Roman" w:hAnsi="Times New Roman" w:cs="Times New Roman"/>
          <w:i/>
          <w:iCs/>
          <w:szCs w:val="20"/>
        </w:rPr>
        <w:t xml:space="preserve">Cheng-Cycle Implementation on a Small Gas Turbine Engine. </w:t>
      </w:r>
      <w:r w:rsidRPr="00185ECF">
        <w:rPr>
          <w:rFonts w:ascii="Times New Roman" w:hAnsi="Times New Roman" w:cs="Times New Roman"/>
          <w:szCs w:val="20"/>
        </w:rPr>
        <w:t>Journal of Engineering for Gas Turbines and Power. Volume 106, Issue 3. https://doi.org/10.1115/1.3239626.</w:t>
      </w:r>
    </w:p>
  </w:footnote>
  <w:footnote w:id="18">
    <w:p w14:paraId="1B5BC289" w14:textId="77777777" w:rsidR="006D0107"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DOE NETL. </w:t>
      </w:r>
      <w:r w:rsidRPr="00185ECF">
        <w:rPr>
          <w:rFonts w:ascii="Times New Roman" w:hAnsi="Times New Roman" w:cs="Times New Roman"/>
          <w:i/>
          <w:iCs/>
          <w:szCs w:val="20"/>
        </w:rPr>
        <w:t>Pressure Gain Combustion</w:t>
      </w:r>
      <w:r w:rsidRPr="00185ECF">
        <w:rPr>
          <w:rFonts w:ascii="Times New Roman" w:hAnsi="Times New Roman" w:cs="Times New Roman"/>
          <w:szCs w:val="20"/>
        </w:rPr>
        <w:t>. Accessed at https://netl.doe.gov/node/7553.</w:t>
      </w:r>
    </w:p>
  </w:footnote>
  <w:footnote w:id="19">
    <w:p w14:paraId="2A42CD39" w14:textId="77777777" w:rsidR="006D0107"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DOE (2016). </w:t>
      </w:r>
      <w:r w:rsidRPr="00185ECF">
        <w:rPr>
          <w:rFonts w:ascii="Times New Roman" w:hAnsi="Times New Roman" w:cs="Times New Roman"/>
          <w:i/>
          <w:iCs/>
          <w:szCs w:val="20"/>
        </w:rPr>
        <w:t>Combined Cycle Power Generation Employing Pressure Gain Combustion</w:t>
      </w:r>
      <w:r w:rsidRPr="00185ECF">
        <w:rPr>
          <w:rFonts w:ascii="Times New Roman" w:hAnsi="Times New Roman" w:cs="Times New Roman"/>
          <w:szCs w:val="20"/>
        </w:rPr>
        <w:t>. Accessed at https://www.osti.gov/servlets/purl/1356814.</w:t>
      </w:r>
    </w:p>
  </w:footnote>
  <w:footnote w:id="20">
    <w:p w14:paraId="5FC7DA2C" w14:textId="77777777" w:rsidR="006D0107"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Neumann, Nicolai, &amp; Peitsch, Deiter (2019). </w:t>
      </w:r>
      <w:r w:rsidRPr="00185ECF">
        <w:rPr>
          <w:rFonts w:ascii="Times New Roman" w:hAnsi="Times New Roman" w:cs="Times New Roman"/>
          <w:i/>
          <w:iCs/>
          <w:szCs w:val="20"/>
        </w:rPr>
        <w:t>Potentials for Pressure Gain Combustion in Advanced Gas Turbine Cycles</w:t>
      </w:r>
      <w:r w:rsidRPr="00185ECF">
        <w:rPr>
          <w:rFonts w:ascii="Times New Roman" w:hAnsi="Times New Roman" w:cs="Times New Roman"/>
          <w:szCs w:val="20"/>
        </w:rPr>
        <w:t>. Accessed at https://www.mdpi.com/2076-3417/9/16/3211.</w:t>
      </w:r>
    </w:p>
  </w:footnote>
  <w:footnote w:id="21">
    <w:p w14:paraId="5DF788E9" w14:textId="77777777" w:rsidR="00821EB3"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Vandervort, C., Leach, D., Scholz, M. (2016). </w:t>
      </w:r>
      <w:r w:rsidRPr="00185ECF">
        <w:rPr>
          <w:rFonts w:ascii="Times New Roman" w:hAnsi="Times New Roman" w:cs="Times New Roman"/>
          <w:i/>
          <w:iCs/>
          <w:szCs w:val="20"/>
        </w:rPr>
        <w:t>Advancements in H Class Gas Turbines for Combined Cycle Power Plants for High Efficiency, Enhanced Operational Capability, and Broad Fuel Flexibility.</w:t>
      </w:r>
      <w:r w:rsidRPr="00185ECF">
        <w:rPr>
          <w:rFonts w:ascii="Times New Roman" w:hAnsi="Times New Roman" w:cs="Times New Roman"/>
          <w:szCs w:val="20"/>
        </w:rPr>
        <w:t>8</w:t>
      </w:r>
      <w:r w:rsidRPr="00185ECF">
        <w:rPr>
          <w:rFonts w:ascii="Times New Roman" w:hAnsi="Times New Roman" w:cs="Times New Roman"/>
          <w:szCs w:val="20"/>
          <w:vertAlign w:val="superscript"/>
        </w:rPr>
        <w:t>th</w:t>
      </w:r>
      <w:r w:rsidRPr="00185ECF">
        <w:rPr>
          <w:rFonts w:ascii="Times New Roman" w:hAnsi="Times New Roman" w:cs="Times New Roman"/>
          <w:szCs w:val="20"/>
        </w:rPr>
        <w:t xml:space="preserve"> International Gas Turbine Conference. 12-13 Oct. 2016. Brussels, Belgium. https://etn.global/wp-content/uploads/2018/09/ADVANCEMENTS-IN-H-CLASS-GAS-TURBINES-FOR-COMBINED-CYCLE-POWER-PLANTS-FOR-HIGH-EFFICIENCY-ENHANCED-OPERATIONAL-CAPABILITY-AND-BROAD-FUEL-FLEXIBILITY.pdf.</w:t>
      </w:r>
    </w:p>
  </w:footnote>
  <w:footnote w:id="22">
    <w:p w14:paraId="7C4C3060" w14:textId="77777777" w:rsidR="00821EB3"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Patel, S. (2022). </w:t>
      </w:r>
      <w:r w:rsidRPr="00185ECF">
        <w:rPr>
          <w:rFonts w:ascii="Times New Roman" w:hAnsi="Times New Roman" w:cs="Times New Roman"/>
          <w:i/>
          <w:iCs/>
          <w:szCs w:val="20"/>
        </w:rPr>
        <w:t>GE Debuts First 7HA.03 Gas Turbines at 1.3-GW Plant in Florida</w:t>
      </w:r>
      <w:r w:rsidRPr="00185ECF">
        <w:rPr>
          <w:rFonts w:ascii="Times New Roman" w:hAnsi="Times New Roman" w:cs="Times New Roman"/>
          <w:szCs w:val="20"/>
        </w:rPr>
        <w:t>. Power Magazine. Accessed at https://www.powermag.com/ge-debuts-first-7ha-03-gas-turbines-at-1-3-gw-plant-in-florida/</w:t>
      </w:r>
    </w:p>
  </w:footnote>
  <w:footnote w:id="23">
    <w:p w14:paraId="11E8DBFF" w14:textId="77777777" w:rsidR="00821EB3"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GTW (2021). </w:t>
      </w:r>
      <w:r w:rsidRPr="00185ECF">
        <w:rPr>
          <w:rFonts w:ascii="Times New Roman" w:hAnsi="Times New Roman" w:cs="Times New Roman"/>
          <w:i/>
          <w:iCs/>
          <w:szCs w:val="20"/>
        </w:rPr>
        <w:t xml:space="preserve">2021 GTW Handbook. </w:t>
      </w:r>
      <w:r w:rsidRPr="00185ECF">
        <w:rPr>
          <w:rFonts w:ascii="Times New Roman" w:hAnsi="Times New Roman" w:cs="Times New Roman"/>
          <w:szCs w:val="20"/>
        </w:rPr>
        <w:t>Volume 36. Page 82-90. Pequot.</w:t>
      </w:r>
    </w:p>
  </w:footnote>
  <w:footnote w:id="24">
    <w:p w14:paraId="2D4C88B3" w14:textId="77777777" w:rsidR="00821EB3"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Modern Power Systems (2018). </w:t>
      </w:r>
      <w:r w:rsidRPr="00185ECF">
        <w:rPr>
          <w:rFonts w:ascii="Times New Roman" w:hAnsi="Times New Roman" w:cs="Times New Roman"/>
          <w:i/>
          <w:iCs/>
          <w:szCs w:val="20"/>
        </w:rPr>
        <w:t>Siemens HL: the bridge to 65%+ efficiency</w:t>
      </w:r>
      <w:r w:rsidRPr="00185ECF">
        <w:rPr>
          <w:rFonts w:ascii="Times New Roman" w:hAnsi="Times New Roman" w:cs="Times New Roman"/>
          <w:szCs w:val="20"/>
        </w:rPr>
        <w:t>. Accessed at https://www.modernpowersystems.com/features/featuresiemens-hl-the-bridge-to-65-efficiency-6045386/.</w:t>
      </w:r>
    </w:p>
  </w:footnote>
  <w:footnote w:id="25">
    <w:p w14:paraId="6C25044E" w14:textId="77777777" w:rsidR="00821EB3"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U.S. Department of Energy (DOE) (2021). </w:t>
      </w:r>
      <w:r w:rsidRPr="00185ECF">
        <w:rPr>
          <w:rFonts w:ascii="Times New Roman" w:hAnsi="Times New Roman" w:cs="Times New Roman"/>
          <w:i/>
          <w:iCs/>
          <w:szCs w:val="20"/>
        </w:rPr>
        <w:t>Advanced Turbines</w:t>
      </w:r>
      <w:r w:rsidRPr="00185ECF">
        <w:rPr>
          <w:rFonts w:ascii="Times New Roman" w:hAnsi="Times New Roman" w:cs="Times New Roman"/>
          <w:szCs w:val="20"/>
        </w:rPr>
        <w:t>. Accessed at https://netl.doe.gov/sites/default/files/2021-10/Program-108.pdf.</w:t>
      </w:r>
    </w:p>
  </w:footnote>
  <w:footnote w:id="26">
    <w:p w14:paraId="632316E6" w14:textId="77777777" w:rsidR="00821EB3"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DOE National Energy Technology Laboratory (NETL). </w:t>
      </w:r>
      <w:r w:rsidRPr="00185ECF">
        <w:rPr>
          <w:rFonts w:ascii="Times New Roman" w:hAnsi="Times New Roman" w:cs="Times New Roman"/>
          <w:i/>
          <w:iCs/>
          <w:szCs w:val="20"/>
        </w:rPr>
        <w:t>Advanced Combustion Turbines</w:t>
      </w:r>
      <w:r w:rsidRPr="00185ECF">
        <w:rPr>
          <w:rFonts w:ascii="Times New Roman" w:hAnsi="Times New Roman" w:cs="Times New Roman"/>
          <w:szCs w:val="20"/>
        </w:rPr>
        <w:t>. Accessed at https://netl.doe.gov/carbon-management/turbines/act.</w:t>
      </w:r>
    </w:p>
  </w:footnote>
  <w:footnote w:id="27">
    <w:p w14:paraId="54326B6A" w14:textId="77777777" w:rsidR="00821EB3"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Efficiency using LHV for combined cycles using natural gas.</w:t>
      </w:r>
    </w:p>
  </w:footnote>
  <w:footnote w:id="28">
    <w:p w14:paraId="2D4FB6FF" w14:textId="77777777" w:rsidR="00821EB3"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DOE (2022). </w:t>
      </w:r>
      <w:r w:rsidRPr="00185ECF">
        <w:rPr>
          <w:rFonts w:ascii="Times New Roman" w:hAnsi="Times New Roman" w:cs="Times New Roman"/>
          <w:i/>
          <w:iCs/>
          <w:szCs w:val="20"/>
        </w:rPr>
        <w:t>Department of Energy FY 2022 Congressional Budget Request</w:t>
      </w:r>
      <w:r w:rsidRPr="00185ECF">
        <w:rPr>
          <w:rFonts w:ascii="Times New Roman" w:hAnsi="Times New Roman" w:cs="Times New Roman"/>
          <w:szCs w:val="20"/>
        </w:rPr>
        <w:t>. DOE/CF-0174, Volume 3 Part 2, Page. 199. Accessed at</w:t>
      </w:r>
      <w:r w:rsidRPr="00185ECF">
        <w:rPr>
          <w:rFonts w:ascii="Times New Roman" w:hAnsi="Times New Roman" w:cs="Times New Roman"/>
          <w:i/>
          <w:iCs/>
          <w:szCs w:val="20"/>
        </w:rPr>
        <w:t xml:space="preserve"> </w:t>
      </w:r>
      <w:hyperlink r:id="rId3" w:history="1">
        <w:r w:rsidRPr="00185ECF">
          <w:rPr>
            <w:rStyle w:val="Hyperlink"/>
            <w:rFonts w:ascii="Times New Roman" w:hAnsi="Times New Roman"/>
            <w:szCs w:val="20"/>
          </w:rPr>
          <w:t>https://www.energy.gov/sites/default/files/2021-06/doe-fy2022-budget-volume-3.2_0.pdf</w:t>
        </w:r>
      </w:hyperlink>
      <w:r w:rsidRPr="00185ECF">
        <w:rPr>
          <w:rFonts w:ascii="Times New Roman" w:hAnsi="Times New Roman" w:cs="Times New Roman"/>
          <w:szCs w:val="20"/>
        </w:rPr>
        <w:t>.</w:t>
      </w:r>
    </w:p>
  </w:footnote>
  <w:footnote w:id="29">
    <w:p w14:paraId="79388EDA" w14:textId="77777777" w:rsidR="008C2C38" w:rsidRPr="00185ECF" w:rsidRDefault="00A44069" w:rsidP="00185ECF">
      <w:pPr>
        <w:pStyle w:val="Comment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Gas Turbine World (2021). </w:t>
      </w:r>
      <w:r w:rsidRPr="00185ECF">
        <w:rPr>
          <w:rFonts w:ascii="Times New Roman" w:hAnsi="Times New Roman" w:cs="Times New Roman"/>
          <w:i/>
          <w:iCs/>
          <w:szCs w:val="20"/>
        </w:rPr>
        <w:t xml:space="preserve">2021 GTW Handbook. </w:t>
      </w:r>
      <w:r w:rsidRPr="00185ECF">
        <w:rPr>
          <w:rFonts w:ascii="Times New Roman" w:hAnsi="Times New Roman" w:cs="Times New Roman"/>
          <w:szCs w:val="20"/>
        </w:rPr>
        <w:t>Volume 36. Page 82-90. Pequot.</w:t>
      </w:r>
    </w:p>
  </w:footnote>
  <w:footnote w:id="30">
    <w:p w14:paraId="49F6E6DC" w14:textId="5EF55EBF" w:rsidR="0031619C"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Pasha, A. (1992). </w:t>
      </w:r>
      <w:r w:rsidRPr="00185ECF">
        <w:rPr>
          <w:rFonts w:ascii="Times New Roman" w:hAnsi="Times New Roman" w:cs="Times New Roman"/>
          <w:i/>
          <w:iCs/>
          <w:szCs w:val="20"/>
        </w:rPr>
        <w:t>Combined Cycle Power Plant Start-up Effects and Constraints of the HRSG</w:t>
      </w:r>
      <w:r w:rsidRPr="00185ECF">
        <w:rPr>
          <w:rFonts w:ascii="Times New Roman" w:hAnsi="Times New Roman" w:cs="Times New Roman"/>
          <w:szCs w:val="20"/>
        </w:rPr>
        <w:t>. Proceedings of ASME Turbo Expo, 1992. Power of Land, Sea, and Air. https://doi.org/10.1115/92-GT-376.</w:t>
      </w:r>
    </w:p>
  </w:footnote>
  <w:footnote w:id="31">
    <w:p w14:paraId="675B60EA" w14:textId="22A7B28C" w:rsidR="00AD7427"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r w:rsidR="00815B58" w:rsidRPr="00185ECF">
        <w:rPr>
          <w:rFonts w:ascii="Times New Roman" w:hAnsi="Times New Roman" w:cs="Times New Roman"/>
          <w:szCs w:val="20"/>
        </w:rPr>
        <w:t xml:space="preserve">Pasha, A. (1992). </w:t>
      </w:r>
      <w:r w:rsidR="00815B58" w:rsidRPr="00185ECF">
        <w:rPr>
          <w:rFonts w:ascii="Times New Roman" w:hAnsi="Times New Roman" w:cs="Times New Roman"/>
          <w:i/>
          <w:iCs/>
          <w:szCs w:val="20"/>
        </w:rPr>
        <w:t>Combined Cycle Power Plant Start-up Effects and Constraints of the HRSG</w:t>
      </w:r>
      <w:r w:rsidR="00815B58" w:rsidRPr="00185ECF">
        <w:rPr>
          <w:rFonts w:ascii="Times New Roman" w:hAnsi="Times New Roman" w:cs="Times New Roman"/>
          <w:szCs w:val="20"/>
        </w:rPr>
        <w:t xml:space="preserve">. </w:t>
      </w:r>
      <w:r w:rsidR="005A2013" w:rsidRPr="00185ECF">
        <w:rPr>
          <w:rFonts w:ascii="Times New Roman" w:hAnsi="Times New Roman" w:cs="Times New Roman"/>
          <w:szCs w:val="20"/>
        </w:rPr>
        <w:t xml:space="preserve">Proceedings of ASME Turbo Expo, 1992. Power of Land, Sea, and Air. </w:t>
      </w:r>
      <w:r w:rsidR="00115CE7" w:rsidRPr="00185ECF">
        <w:rPr>
          <w:rFonts w:ascii="Times New Roman" w:hAnsi="Times New Roman" w:cs="Times New Roman"/>
          <w:szCs w:val="20"/>
        </w:rPr>
        <w:t>https://doi.org/10.1115/92-GT-376</w:t>
      </w:r>
      <w:r w:rsidR="001D3D0F" w:rsidRPr="00185ECF">
        <w:rPr>
          <w:rFonts w:ascii="Times New Roman" w:hAnsi="Times New Roman" w:cs="Times New Roman"/>
          <w:szCs w:val="20"/>
        </w:rPr>
        <w:t>.</w:t>
      </w:r>
    </w:p>
  </w:footnote>
  <w:footnote w:id="32">
    <w:p w14:paraId="40D3AF8A" w14:textId="39D18F0E" w:rsidR="00EF655B"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The complimentary fired combustion turbine engines would be sized such that the turbine exhaust could be accommodated by the HR</w:t>
      </w:r>
      <w:r w:rsidR="005171E5" w:rsidRPr="00185ECF">
        <w:rPr>
          <w:rFonts w:ascii="Times New Roman" w:hAnsi="Times New Roman" w:cs="Times New Roman"/>
          <w:szCs w:val="20"/>
        </w:rPr>
        <w:t>S</w:t>
      </w:r>
      <w:r w:rsidRPr="00185ECF">
        <w:rPr>
          <w:rFonts w:ascii="Times New Roman" w:hAnsi="Times New Roman" w:cs="Times New Roman"/>
          <w:szCs w:val="20"/>
        </w:rPr>
        <w:t>G. This generally limits the size of the complimentary turbine engine(s) to less than 10% of the output of the primary turbine engine(s).</w:t>
      </w:r>
    </w:p>
  </w:footnote>
  <w:footnote w:id="33">
    <w:p w14:paraId="43C0D62C" w14:textId="44306C84" w:rsidR="00EF655B"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In order to achieve part-load capabilities with complimentary firing multiple smaller turbines would be required.</w:t>
      </w:r>
    </w:p>
  </w:footnote>
  <w:footnote w:id="34">
    <w:p w14:paraId="4BB3699B" w14:textId="01D934D6" w:rsidR="0027528B"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GTW (2021). </w:t>
      </w:r>
      <w:r w:rsidRPr="00185ECF">
        <w:rPr>
          <w:rFonts w:ascii="Times New Roman" w:hAnsi="Times New Roman" w:cs="Times New Roman"/>
          <w:i/>
          <w:iCs/>
          <w:szCs w:val="20"/>
        </w:rPr>
        <w:t xml:space="preserve">2021 GTW Handbook. </w:t>
      </w:r>
      <w:r w:rsidRPr="00185ECF">
        <w:rPr>
          <w:rFonts w:ascii="Times New Roman" w:hAnsi="Times New Roman" w:cs="Times New Roman"/>
          <w:szCs w:val="20"/>
        </w:rPr>
        <w:t>Volume 36.</w:t>
      </w:r>
      <w:r w:rsidR="00C970F7" w:rsidRPr="00185ECF">
        <w:rPr>
          <w:rFonts w:ascii="Times New Roman" w:hAnsi="Times New Roman" w:cs="Times New Roman"/>
          <w:szCs w:val="20"/>
        </w:rPr>
        <w:t xml:space="preserve"> Page</w:t>
      </w:r>
      <w:r w:rsidR="00F93AB0" w:rsidRPr="00185ECF">
        <w:rPr>
          <w:rFonts w:ascii="Times New Roman" w:hAnsi="Times New Roman" w:cs="Times New Roman"/>
          <w:szCs w:val="20"/>
        </w:rPr>
        <w:t>s</w:t>
      </w:r>
      <w:r w:rsidR="00C970F7" w:rsidRPr="00185ECF">
        <w:rPr>
          <w:rFonts w:ascii="Times New Roman" w:hAnsi="Times New Roman" w:cs="Times New Roman"/>
          <w:szCs w:val="20"/>
        </w:rPr>
        <w:t xml:space="preserve"> 27-28.</w:t>
      </w:r>
      <w:r w:rsidRPr="00185ECF">
        <w:rPr>
          <w:rFonts w:ascii="Times New Roman" w:hAnsi="Times New Roman" w:cs="Times New Roman"/>
          <w:szCs w:val="20"/>
        </w:rPr>
        <w:t xml:space="preserve"> Pequot.</w:t>
      </w:r>
    </w:p>
  </w:footnote>
  <w:footnote w:id="35">
    <w:p w14:paraId="5ECA060A" w14:textId="3813F079" w:rsidR="00383F5E" w:rsidRPr="00185ECF" w:rsidRDefault="00A44069" w:rsidP="00185ECF">
      <w:pPr>
        <w:pStyle w:val="Comment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r w:rsidR="004F519E" w:rsidRPr="00185ECF">
        <w:rPr>
          <w:rFonts w:ascii="Times New Roman" w:hAnsi="Times New Roman" w:cs="Times New Roman"/>
          <w:szCs w:val="20"/>
        </w:rPr>
        <w:t>Rashidi, M. M.</w:t>
      </w:r>
      <w:r w:rsidR="007A370C" w:rsidRPr="00185ECF">
        <w:rPr>
          <w:rFonts w:ascii="Times New Roman" w:hAnsi="Times New Roman" w:cs="Times New Roman"/>
          <w:szCs w:val="20"/>
        </w:rPr>
        <w:t xml:space="preserve">, Aghagoli, A., Ali, M., </w:t>
      </w:r>
      <w:r w:rsidR="007A370C" w:rsidRPr="00185ECF">
        <w:rPr>
          <w:rFonts w:ascii="Times New Roman" w:hAnsi="Times New Roman" w:cs="Times New Roman"/>
          <w:i/>
          <w:iCs/>
          <w:szCs w:val="20"/>
        </w:rPr>
        <w:t>Thermodynamic Analysis</w:t>
      </w:r>
      <w:r w:rsidR="000002DF" w:rsidRPr="00185ECF">
        <w:rPr>
          <w:rFonts w:ascii="Times New Roman" w:hAnsi="Times New Roman" w:cs="Times New Roman"/>
          <w:i/>
          <w:iCs/>
          <w:szCs w:val="20"/>
        </w:rPr>
        <w:t xml:space="preserve"> of a Steam Power Plant with Double Reheat and Feed Water Heaters</w:t>
      </w:r>
      <w:r w:rsidR="000002DF" w:rsidRPr="00185ECF">
        <w:rPr>
          <w:rFonts w:ascii="Times New Roman" w:hAnsi="Times New Roman" w:cs="Times New Roman"/>
          <w:szCs w:val="20"/>
        </w:rPr>
        <w:t>.</w:t>
      </w:r>
      <w:r w:rsidR="00A06F5A" w:rsidRPr="00185ECF">
        <w:rPr>
          <w:rFonts w:ascii="Times New Roman" w:hAnsi="Times New Roman" w:cs="Times New Roman"/>
          <w:szCs w:val="20"/>
        </w:rPr>
        <w:t xml:space="preserve"> Advances in Mechanical Engineering. </w:t>
      </w:r>
      <w:r w:rsidR="00B93112" w:rsidRPr="00185ECF">
        <w:rPr>
          <w:rFonts w:ascii="Times New Roman" w:hAnsi="Times New Roman" w:cs="Times New Roman"/>
          <w:szCs w:val="20"/>
        </w:rPr>
        <w:t xml:space="preserve">Volume 2014, Article ID 940818, 11 pages. </w:t>
      </w:r>
      <w:hyperlink r:id="rId4" w:history="1">
        <w:r w:rsidRPr="00185ECF">
          <w:rPr>
            <w:rStyle w:val="Hyperlink"/>
            <w:rFonts w:ascii="Times New Roman" w:hAnsi="Times New Roman"/>
            <w:szCs w:val="20"/>
          </w:rPr>
          <w:t>https://doi.org/10.1155%2F2014%2F940818</w:t>
        </w:r>
      </w:hyperlink>
      <w:r w:rsidRPr="00185ECF">
        <w:rPr>
          <w:rFonts w:ascii="Times New Roman" w:hAnsi="Times New Roman" w:cs="Times New Roman"/>
          <w:szCs w:val="20"/>
        </w:rPr>
        <w:t xml:space="preserve"> </w:t>
      </w:r>
    </w:p>
  </w:footnote>
  <w:footnote w:id="36">
    <w:p w14:paraId="576F21AB" w14:textId="77777777" w:rsidR="003D44FF" w:rsidRPr="00185ECF" w:rsidRDefault="00A44069" w:rsidP="00185ECF">
      <w:pPr>
        <w:autoSpaceDE w:val="0"/>
        <w:autoSpaceDN w:val="0"/>
        <w:adjustRightInd w:val="0"/>
        <w:spacing w:after="0" w:line="240" w:lineRule="auto"/>
        <w:rPr>
          <w:rFonts w:ascii="Times New Roman" w:hAnsi="Times New Roman" w:cs="Times New Roman"/>
          <w:sz w:val="20"/>
          <w:szCs w:val="20"/>
        </w:rPr>
      </w:pPr>
      <w:r w:rsidRPr="00185ECF">
        <w:rPr>
          <w:rStyle w:val="FootnoteReference"/>
          <w:rFonts w:ascii="Times New Roman" w:hAnsi="Times New Roman" w:cs="Times New Roman"/>
          <w:sz w:val="20"/>
          <w:szCs w:val="20"/>
        </w:rPr>
        <w:footnoteRef/>
      </w:r>
      <w:r w:rsidRPr="00185ECF">
        <w:rPr>
          <w:rFonts w:ascii="Times New Roman" w:hAnsi="Times New Roman" w:cs="Times New Roman"/>
          <w:sz w:val="20"/>
          <w:szCs w:val="20"/>
        </w:rPr>
        <w:t xml:space="preserve"> Chase, D.L. and P.T. Kehoe, </w:t>
      </w:r>
      <w:r w:rsidRPr="00185ECF">
        <w:rPr>
          <w:rFonts w:ascii="Times New Roman" w:eastAsiaTheme="minorHAnsi" w:hAnsi="Times New Roman" w:cs="Times New Roman"/>
          <w:i/>
          <w:iCs/>
          <w:sz w:val="20"/>
          <w:szCs w:val="20"/>
        </w:rPr>
        <w:t>GE Combined-Cycle Product Line and Performance</w:t>
      </w:r>
      <w:r w:rsidRPr="00185ECF">
        <w:rPr>
          <w:rFonts w:ascii="Times New Roman" w:eastAsiaTheme="minorHAnsi" w:hAnsi="Times New Roman" w:cs="Times New Roman"/>
          <w:sz w:val="20"/>
          <w:szCs w:val="20"/>
        </w:rPr>
        <w:t>. GE Power Systems. GER-3574G</w:t>
      </w:r>
    </w:p>
  </w:footnote>
  <w:footnote w:id="37">
    <w:p w14:paraId="1632A7FB" w14:textId="4F5656B1" w:rsidR="00B15CC3"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hyperlink r:id="rId5" w:history="1">
        <w:r w:rsidRPr="00185ECF">
          <w:rPr>
            <w:rStyle w:val="Hyperlink"/>
            <w:rFonts w:ascii="Times New Roman" w:hAnsi="Times New Roman"/>
            <w:szCs w:val="20"/>
          </w:rPr>
          <w:t>https://www.ijert.org/off-design-performance-analysis-of-a-triple-pressure-reheat-heat-recovery-steam-generator</w:t>
        </w:r>
      </w:hyperlink>
    </w:p>
  </w:footnote>
  <w:footnote w:id="38">
    <w:p w14:paraId="7FB3AA69" w14:textId="0F474C4B" w:rsidR="0054234F"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Mansouri, M. T., Ahmadi, P., Kaviri, A. G., Jaafar, M. N. M. (June 2012). </w:t>
      </w:r>
      <w:r w:rsidRPr="00185ECF">
        <w:rPr>
          <w:rFonts w:ascii="Times New Roman" w:hAnsi="Times New Roman" w:cs="Times New Roman"/>
          <w:i/>
          <w:iCs/>
          <w:szCs w:val="20"/>
        </w:rPr>
        <w:t>Exergetic and economic evaluation of the effect of HRSG configurations on the performance of combined cycle power plants.</w:t>
      </w:r>
      <w:r w:rsidRPr="00185ECF">
        <w:rPr>
          <w:rFonts w:ascii="Times New Roman" w:hAnsi="Times New Roman" w:cs="Times New Roman"/>
          <w:szCs w:val="20"/>
        </w:rPr>
        <w:t xml:space="preserve"> Energy Conversion and Management. Volume 58. Pages 47-58. </w:t>
      </w:r>
      <w:hyperlink r:id="rId6" w:history="1">
        <w:r w:rsidRPr="00185ECF">
          <w:rPr>
            <w:rStyle w:val="Hyperlink"/>
            <w:rFonts w:ascii="Times New Roman" w:hAnsi="Times New Roman"/>
            <w:szCs w:val="20"/>
          </w:rPr>
          <w:t>https://doi.org/10.1016/j.enconman.2011.12.020</w:t>
        </w:r>
      </w:hyperlink>
      <w:r w:rsidRPr="00185ECF">
        <w:rPr>
          <w:rFonts w:ascii="Times New Roman" w:hAnsi="Times New Roman" w:cs="Times New Roman"/>
          <w:szCs w:val="20"/>
        </w:rPr>
        <w:t>.</w:t>
      </w:r>
    </w:p>
  </w:footnote>
  <w:footnote w:id="39">
    <w:p w14:paraId="550F9C20" w14:textId="0E357FF4" w:rsidR="00A9774D"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r w:rsidR="004742EF" w:rsidRPr="00185ECF">
        <w:rPr>
          <w:rFonts w:ascii="Times New Roman" w:hAnsi="Times New Roman" w:cs="Times New Roman"/>
          <w:szCs w:val="20"/>
        </w:rPr>
        <w:t xml:space="preserve">Chase, D.L. and P.T. Kehoe, </w:t>
      </w:r>
      <w:r w:rsidR="004742EF" w:rsidRPr="00185ECF">
        <w:rPr>
          <w:rFonts w:ascii="Times New Roman" w:eastAsiaTheme="minorHAnsi" w:hAnsi="Times New Roman" w:cs="Times New Roman"/>
          <w:i/>
          <w:iCs/>
          <w:szCs w:val="20"/>
        </w:rPr>
        <w:t>GE Combined-Cycle Product Line and Performance</w:t>
      </w:r>
      <w:r w:rsidR="004742EF" w:rsidRPr="00185ECF">
        <w:rPr>
          <w:rFonts w:ascii="Times New Roman" w:eastAsiaTheme="minorHAnsi" w:hAnsi="Times New Roman" w:cs="Times New Roman"/>
          <w:szCs w:val="20"/>
        </w:rPr>
        <w:t>. GE Power Systems. GER-3574G</w:t>
      </w:r>
    </w:p>
  </w:footnote>
  <w:footnote w:id="40">
    <w:p w14:paraId="095BCFBC" w14:textId="2DB4B3E3" w:rsidR="00961ABE"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r w:rsidR="00515F7C" w:rsidRPr="00185ECF">
        <w:rPr>
          <w:rFonts w:ascii="Times New Roman" w:hAnsi="Times New Roman" w:cs="Times New Roman"/>
          <w:szCs w:val="20"/>
        </w:rPr>
        <w:t xml:space="preserve">Zhao, Y., Chen, H., Waters, M., Mavris, D. N. (2003). </w:t>
      </w:r>
      <w:r w:rsidR="00515F7C" w:rsidRPr="00185ECF">
        <w:rPr>
          <w:rFonts w:ascii="Times New Roman" w:hAnsi="Times New Roman" w:cs="Times New Roman"/>
          <w:i/>
          <w:iCs/>
          <w:szCs w:val="20"/>
        </w:rPr>
        <w:t>Modeling and Cost Optimization of Combined Cycle Heat Recovery Generator Systems</w:t>
      </w:r>
      <w:r w:rsidR="00515F7C" w:rsidRPr="00185ECF">
        <w:rPr>
          <w:rFonts w:ascii="Times New Roman" w:hAnsi="Times New Roman" w:cs="Times New Roman"/>
          <w:szCs w:val="20"/>
        </w:rPr>
        <w:t xml:space="preserve">. </w:t>
      </w:r>
      <w:r w:rsidR="00CA2FDC" w:rsidRPr="00185ECF">
        <w:rPr>
          <w:rFonts w:ascii="Times New Roman" w:hAnsi="Times New Roman" w:cs="Times New Roman"/>
          <w:szCs w:val="20"/>
        </w:rPr>
        <w:t xml:space="preserve">Proceedings of ASME Turbo Expo, 2003. Power of Land, Sea, and Air. </w:t>
      </w:r>
      <w:r w:rsidR="00DF46E9" w:rsidRPr="00185ECF">
        <w:rPr>
          <w:rFonts w:ascii="Times New Roman" w:hAnsi="Times New Roman" w:cs="Times New Roman"/>
          <w:szCs w:val="20"/>
        </w:rPr>
        <w:t>https://doi.org/10.1115/GT2003-38568.</w:t>
      </w:r>
    </w:p>
  </w:footnote>
  <w:footnote w:id="41">
    <w:p w14:paraId="2786F023" w14:textId="77777777" w:rsidR="00CF5A63"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Rahim, M. A. (September 2012). </w:t>
      </w:r>
      <w:r w:rsidRPr="00185ECF">
        <w:rPr>
          <w:rFonts w:ascii="Times New Roman" w:hAnsi="Times New Roman" w:cs="Times New Roman"/>
          <w:i/>
          <w:iCs/>
          <w:szCs w:val="20"/>
        </w:rPr>
        <w:t>Combined Cycle Power Plant Performance Analyses Based on the Single-Pressure and Multipressure Heat Recovery Steam Generator</w:t>
      </w:r>
      <w:r w:rsidRPr="00185ECF">
        <w:rPr>
          <w:rFonts w:ascii="Times New Roman" w:hAnsi="Times New Roman" w:cs="Times New Roman"/>
          <w:szCs w:val="20"/>
        </w:rPr>
        <w:t xml:space="preserve">. Journal Of Energy Engineering. Volume 138, Issue 3. </w:t>
      </w:r>
      <w:hyperlink r:id="rId7" w:history="1">
        <w:r w:rsidRPr="00185ECF">
          <w:rPr>
            <w:rStyle w:val="Hyperlink"/>
            <w:rFonts w:ascii="Times New Roman" w:hAnsi="Times New Roman"/>
            <w:szCs w:val="20"/>
          </w:rPr>
          <w:t>https://doi.org/10.1061/(ASCE)EY.1943-7897.0000063</w:t>
        </w:r>
      </w:hyperlink>
    </w:p>
  </w:footnote>
  <w:footnote w:id="42">
    <w:p w14:paraId="57D2A83D" w14:textId="756D03CA" w:rsidR="00A20781"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Marin, G</w:t>
      </w:r>
      <w:r w:rsidR="004D7044" w:rsidRPr="00185ECF">
        <w:rPr>
          <w:rFonts w:ascii="Times New Roman" w:hAnsi="Times New Roman" w:cs="Times New Roman"/>
          <w:szCs w:val="20"/>
        </w:rPr>
        <w:t xml:space="preserve">. et al. (2020). </w:t>
      </w:r>
      <w:r w:rsidR="004D7044" w:rsidRPr="00185ECF">
        <w:rPr>
          <w:rFonts w:ascii="Times New Roman" w:hAnsi="Times New Roman" w:cs="Times New Roman"/>
          <w:i/>
          <w:iCs/>
          <w:szCs w:val="20"/>
        </w:rPr>
        <w:t>Study of the effect of fuel temperature on gas turbine performance</w:t>
      </w:r>
      <w:r w:rsidR="004D7044" w:rsidRPr="00185ECF">
        <w:rPr>
          <w:rFonts w:ascii="Times New Roman" w:hAnsi="Times New Roman" w:cs="Times New Roman"/>
          <w:szCs w:val="20"/>
        </w:rPr>
        <w:t xml:space="preserve">. Accessed at </w:t>
      </w:r>
      <w:r w:rsidR="00A167A6" w:rsidRPr="00185ECF">
        <w:rPr>
          <w:rFonts w:ascii="Times New Roman" w:hAnsi="Times New Roman" w:cs="Times New Roman"/>
          <w:szCs w:val="20"/>
        </w:rPr>
        <w:t>https://www.e3s-conferences.org/articles/e3sconf/abs/2020/38/e3sconf_hsted2020_01033/e3sconf_hsted2020_01033.html.</w:t>
      </w:r>
    </w:p>
  </w:footnote>
  <w:footnote w:id="43">
    <w:p w14:paraId="2E188E15" w14:textId="59D7042E" w:rsidR="000F75D9"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r w:rsidR="00BC0A6D" w:rsidRPr="00185ECF">
        <w:rPr>
          <w:rFonts w:ascii="Times New Roman" w:hAnsi="Times New Roman" w:cs="Times New Roman"/>
          <w:szCs w:val="20"/>
        </w:rPr>
        <w:t>Shukla, P.</w:t>
      </w:r>
      <w:r w:rsidR="006C14BE" w:rsidRPr="00185ECF">
        <w:rPr>
          <w:rFonts w:ascii="Times New Roman" w:hAnsi="Times New Roman" w:cs="Times New Roman"/>
          <w:szCs w:val="20"/>
        </w:rPr>
        <w:t>, et al</w:t>
      </w:r>
      <w:r w:rsidR="00803F59" w:rsidRPr="00185ECF">
        <w:rPr>
          <w:rFonts w:ascii="Times New Roman" w:hAnsi="Times New Roman" w:cs="Times New Roman"/>
          <w:szCs w:val="20"/>
        </w:rPr>
        <w:t xml:space="preserve"> (</w:t>
      </w:r>
      <w:r w:rsidR="00853BCE" w:rsidRPr="00185ECF">
        <w:rPr>
          <w:rFonts w:ascii="Times New Roman" w:hAnsi="Times New Roman" w:cs="Times New Roman"/>
          <w:szCs w:val="20"/>
        </w:rPr>
        <w:t xml:space="preserve">2010). </w:t>
      </w:r>
      <w:r w:rsidR="00311387" w:rsidRPr="00185ECF">
        <w:rPr>
          <w:rFonts w:ascii="Times New Roman" w:hAnsi="Times New Roman" w:cs="Times New Roman"/>
          <w:i/>
          <w:iCs/>
          <w:szCs w:val="20"/>
        </w:rPr>
        <w:t>A Heat Recovery Study: Application of Intercooler As A Feed-Water Heater of Heat Recovery Steam Generator</w:t>
      </w:r>
      <w:r w:rsidR="00311387" w:rsidRPr="00185ECF">
        <w:rPr>
          <w:rFonts w:ascii="Times New Roman" w:hAnsi="Times New Roman" w:cs="Times New Roman"/>
          <w:szCs w:val="20"/>
        </w:rPr>
        <w:t xml:space="preserve">. </w:t>
      </w:r>
      <w:r w:rsidR="008374CD" w:rsidRPr="00185ECF">
        <w:rPr>
          <w:rFonts w:ascii="Times New Roman" w:hAnsi="Times New Roman" w:cs="Times New Roman"/>
          <w:szCs w:val="20"/>
        </w:rPr>
        <w:t>Accessed at https://asmedigitalcollection.asme.org/IMECE/proceedings-abstract/IMECE2010/44298/611/357134.</w:t>
      </w:r>
    </w:p>
  </w:footnote>
  <w:footnote w:id="44">
    <w:p w14:paraId="377605DA" w14:textId="1BC5E7B1" w:rsidR="009E06D9"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r w:rsidR="0053756B" w:rsidRPr="00185ECF">
        <w:rPr>
          <w:rFonts w:ascii="Times New Roman" w:hAnsi="Times New Roman" w:cs="Times New Roman"/>
          <w:szCs w:val="20"/>
        </w:rPr>
        <w:t>Saedi, Ali, et al (</w:t>
      </w:r>
      <w:r w:rsidR="00401A12" w:rsidRPr="00185ECF">
        <w:rPr>
          <w:rFonts w:ascii="Times New Roman" w:hAnsi="Times New Roman" w:cs="Times New Roman"/>
          <w:szCs w:val="20"/>
        </w:rPr>
        <w:t>2022</w:t>
      </w:r>
      <w:r w:rsidR="00405428" w:rsidRPr="00185ECF">
        <w:rPr>
          <w:rFonts w:ascii="Times New Roman" w:hAnsi="Times New Roman" w:cs="Times New Roman"/>
          <w:szCs w:val="20"/>
        </w:rPr>
        <w:t xml:space="preserve">). </w:t>
      </w:r>
      <w:r w:rsidR="003B4ACF" w:rsidRPr="00185ECF">
        <w:rPr>
          <w:rFonts w:ascii="Times New Roman" w:hAnsi="Times New Roman" w:cs="Times New Roman"/>
          <w:i/>
          <w:iCs/>
          <w:szCs w:val="20"/>
        </w:rPr>
        <w:t>Feasibility study and 3E analysis of blowdown heat recovery in a combined cycle power plant for utilization in Organic Rankine Cycle and greenhouse heating</w:t>
      </w:r>
      <w:r w:rsidR="003B4ACF" w:rsidRPr="00185ECF">
        <w:rPr>
          <w:rFonts w:ascii="Times New Roman" w:hAnsi="Times New Roman" w:cs="Times New Roman"/>
          <w:szCs w:val="20"/>
        </w:rPr>
        <w:t xml:space="preserve">. Accessed at </w:t>
      </w:r>
      <w:r w:rsidR="005772F1" w:rsidRPr="00185ECF">
        <w:rPr>
          <w:rFonts w:ascii="Times New Roman" w:hAnsi="Times New Roman" w:cs="Times New Roman"/>
          <w:szCs w:val="20"/>
        </w:rPr>
        <w:t>https://www.sciencedirect.com/science/article/pii/S0360544222019600.</w:t>
      </w:r>
    </w:p>
  </w:footnote>
  <w:footnote w:id="45">
    <w:p w14:paraId="2DB57BB5" w14:textId="4110E9D4" w:rsidR="00486E91"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r w:rsidR="005C08B8" w:rsidRPr="00185ECF">
        <w:rPr>
          <w:rFonts w:ascii="Times New Roman" w:hAnsi="Times New Roman" w:cs="Times New Roman"/>
          <w:szCs w:val="20"/>
        </w:rPr>
        <w:t>DOE</w:t>
      </w:r>
      <w:r w:rsidR="009D643B" w:rsidRPr="00185ECF">
        <w:rPr>
          <w:rFonts w:ascii="Times New Roman" w:hAnsi="Times New Roman" w:cs="Times New Roman"/>
          <w:szCs w:val="20"/>
        </w:rPr>
        <w:t xml:space="preserve"> </w:t>
      </w:r>
      <w:r w:rsidR="00DC659E" w:rsidRPr="00185ECF">
        <w:rPr>
          <w:rFonts w:ascii="Times New Roman" w:hAnsi="Times New Roman" w:cs="Times New Roman"/>
          <w:szCs w:val="20"/>
        </w:rPr>
        <w:t>(</w:t>
      </w:r>
      <w:r w:rsidR="009D643B" w:rsidRPr="00185ECF">
        <w:rPr>
          <w:rFonts w:ascii="Times New Roman" w:hAnsi="Times New Roman" w:cs="Times New Roman"/>
          <w:szCs w:val="20"/>
        </w:rPr>
        <w:t>2012).</w:t>
      </w:r>
      <w:r w:rsidR="00687A55" w:rsidRPr="00185ECF">
        <w:rPr>
          <w:rFonts w:ascii="Times New Roman" w:hAnsi="Times New Roman" w:cs="Times New Roman"/>
          <w:szCs w:val="20"/>
        </w:rPr>
        <w:t xml:space="preserve"> </w:t>
      </w:r>
      <w:r w:rsidR="00687A55" w:rsidRPr="00185ECF">
        <w:rPr>
          <w:rFonts w:ascii="Times New Roman" w:hAnsi="Times New Roman" w:cs="Times New Roman"/>
          <w:i/>
          <w:iCs/>
          <w:szCs w:val="20"/>
        </w:rPr>
        <w:t>Recover Heat from Boiler Blowdown</w:t>
      </w:r>
      <w:r w:rsidR="00687A55" w:rsidRPr="00185ECF">
        <w:rPr>
          <w:rFonts w:ascii="Times New Roman" w:hAnsi="Times New Roman" w:cs="Times New Roman"/>
          <w:szCs w:val="20"/>
        </w:rPr>
        <w:t xml:space="preserve">. </w:t>
      </w:r>
      <w:r w:rsidR="00980C6F" w:rsidRPr="00185ECF">
        <w:rPr>
          <w:rFonts w:ascii="Times New Roman" w:hAnsi="Times New Roman" w:cs="Times New Roman"/>
          <w:szCs w:val="20"/>
        </w:rPr>
        <w:t>https://www.energy.gov/eere/amo/articles/recover-heat-boiler-blowdown#:~:text=Heat%20can%20be%20recovered%20from,occur%20with%20high%2Dpressure%20boilers.</w:t>
      </w:r>
    </w:p>
  </w:footnote>
  <w:footnote w:id="46">
    <w:p w14:paraId="15E8B39C" w14:textId="77777777" w:rsidR="000D7105" w:rsidRPr="00185ECF" w:rsidRDefault="00A44069" w:rsidP="00185ECF">
      <w:pPr>
        <w:pStyle w:val="FootnoteText"/>
        <w:spacing w:after="0" w:line="240" w:lineRule="auto"/>
        <w:rPr>
          <w:rFonts w:ascii="Times New Roman" w:hAnsi="Times New Roman" w:cs="Times New Roman"/>
          <w:i/>
          <w:iCs/>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r w:rsidR="00E6556B" w:rsidRPr="00185ECF">
        <w:rPr>
          <w:rFonts w:ascii="Times New Roman" w:hAnsi="Times New Roman" w:cs="Times New Roman"/>
          <w:szCs w:val="20"/>
        </w:rPr>
        <w:t>Vandani</w:t>
      </w:r>
      <w:r w:rsidR="006A478F" w:rsidRPr="00185ECF">
        <w:rPr>
          <w:rFonts w:ascii="Times New Roman" w:hAnsi="Times New Roman" w:cs="Times New Roman"/>
          <w:szCs w:val="20"/>
        </w:rPr>
        <w:t>, Amin</w:t>
      </w:r>
      <w:r w:rsidR="004F4314" w:rsidRPr="00185ECF">
        <w:rPr>
          <w:rFonts w:ascii="Times New Roman" w:hAnsi="Times New Roman" w:cs="Times New Roman"/>
          <w:szCs w:val="20"/>
        </w:rPr>
        <w:t>, et al (2015)</w:t>
      </w:r>
      <w:r w:rsidR="000E036B" w:rsidRPr="00185ECF">
        <w:rPr>
          <w:rFonts w:ascii="Times New Roman" w:hAnsi="Times New Roman" w:cs="Times New Roman"/>
          <w:szCs w:val="20"/>
        </w:rPr>
        <w:t xml:space="preserve">. </w:t>
      </w:r>
      <w:r w:rsidRPr="00185ECF">
        <w:rPr>
          <w:rFonts w:ascii="Times New Roman" w:hAnsi="Times New Roman" w:cs="Times New Roman"/>
          <w:i/>
          <w:iCs/>
          <w:szCs w:val="20"/>
        </w:rPr>
        <w:t>Exergy analysis and evolutionary optimization of boiler blowdown heat</w:t>
      </w:r>
    </w:p>
    <w:p w14:paraId="066C3811" w14:textId="5649604B" w:rsidR="003B0192" w:rsidRPr="00185ECF" w:rsidRDefault="00A44069" w:rsidP="00185ECF">
      <w:pPr>
        <w:pStyle w:val="FootnoteText"/>
        <w:spacing w:after="0" w:line="240" w:lineRule="auto"/>
        <w:rPr>
          <w:rFonts w:ascii="Times New Roman" w:hAnsi="Times New Roman" w:cs="Times New Roman"/>
          <w:szCs w:val="20"/>
        </w:rPr>
      </w:pPr>
      <w:r w:rsidRPr="00185ECF">
        <w:rPr>
          <w:rFonts w:ascii="Times New Roman" w:hAnsi="Times New Roman" w:cs="Times New Roman"/>
          <w:i/>
          <w:iCs/>
          <w:szCs w:val="20"/>
        </w:rPr>
        <w:t>recovery in steam power plants.</w:t>
      </w:r>
      <w:r w:rsidRPr="00185ECF">
        <w:rPr>
          <w:rFonts w:ascii="Times New Roman" w:hAnsi="Times New Roman" w:cs="Times New Roman"/>
          <w:szCs w:val="20"/>
        </w:rPr>
        <w:t xml:space="preserve"> Accessed at </w:t>
      </w:r>
      <w:r w:rsidR="003E266A" w:rsidRPr="00185ECF">
        <w:rPr>
          <w:rFonts w:ascii="Times New Roman" w:hAnsi="Times New Roman" w:cs="Times New Roman"/>
          <w:szCs w:val="20"/>
        </w:rPr>
        <w:t>https://www.sciencedirect.com/science/article/pii/S0196890415008535.</w:t>
      </w:r>
    </w:p>
  </w:footnote>
  <w:footnote w:id="47">
    <w:p w14:paraId="30104152" w14:textId="1BA2524B" w:rsidR="001423CD"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r w:rsidR="003D56AE" w:rsidRPr="00185ECF">
        <w:rPr>
          <w:rFonts w:ascii="Times New Roman" w:hAnsi="Times New Roman" w:cs="Times New Roman"/>
          <w:szCs w:val="20"/>
        </w:rPr>
        <w:t xml:space="preserve">Andover Technology Partners (2018). </w:t>
      </w:r>
      <w:r w:rsidR="003D56AE" w:rsidRPr="00185ECF">
        <w:rPr>
          <w:rFonts w:ascii="Times New Roman" w:hAnsi="Times New Roman" w:cs="Times New Roman"/>
          <w:i/>
          <w:iCs/>
          <w:szCs w:val="20"/>
        </w:rPr>
        <w:t>Improving Heat Rate on Combined Cycle Power Plants</w:t>
      </w:r>
      <w:r w:rsidR="003D56AE" w:rsidRPr="00185ECF">
        <w:rPr>
          <w:rFonts w:ascii="Times New Roman" w:hAnsi="Times New Roman" w:cs="Times New Roman"/>
          <w:szCs w:val="20"/>
        </w:rPr>
        <w:t xml:space="preserve">. Accessed at </w:t>
      </w:r>
      <w:r w:rsidR="00BC5E18" w:rsidRPr="00185ECF">
        <w:rPr>
          <w:rFonts w:ascii="Times New Roman" w:hAnsi="Times New Roman" w:cs="Times New Roman"/>
          <w:szCs w:val="20"/>
        </w:rPr>
        <w:t>https://www.andovertechnology.com/wp-content/uploads/2021/03/C_18_EDF_FINAL.pdf.</w:t>
      </w:r>
    </w:p>
  </w:footnote>
  <w:footnote w:id="48">
    <w:p w14:paraId="7B1BFC82" w14:textId="77777777" w:rsidR="00355065"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Andover Technology Partners (2018). </w:t>
      </w:r>
      <w:r w:rsidRPr="00185ECF">
        <w:rPr>
          <w:rFonts w:ascii="Times New Roman" w:hAnsi="Times New Roman" w:cs="Times New Roman"/>
          <w:i/>
          <w:iCs/>
          <w:szCs w:val="20"/>
        </w:rPr>
        <w:t>Improving Heat Rate on Combined Cycle Power Plants</w:t>
      </w:r>
      <w:r w:rsidRPr="00185ECF">
        <w:rPr>
          <w:rFonts w:ascii="Times New Roman" w:hAnsi="Times New Roman" w:cs="Times New Roman"/>
          <w:szCs w:val="20"/>
        </w:rPr>
        <w:t>. Accessed at https://www.andovertechnology.com/wp-content/uploads/2021/03/C_18_EDF_FINAL.pdf.</w:t>
      </w:r>
    </w:p>
  </w:footnote>
  <w:footnote w:id="49">
    <w:p w14:paraId="0849F150" w14:textId="28A04EC9" w:rsidR="00704BE0"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r w:rsidR="00FF7BD7" w:rsidRPr="00185ECF">
        <w:rPr>
          <w:rFonts w:ascii="Times New Roman" w:hAnsi="Times New Roman" w:cs="Times New Roman"/>
          <w:szCs w:val="20"/>
        </w:rPr>
        <w:t>Costs shown in 2002 dollars.</w:t>
      </w:r>
    </w:p>
  </w:footnote>
  <w:footnote w:id="50">
    <w:p w14:paraId="4FA28B0B" w14:textId="4D13BC64" w:rsidR="000E2AEF"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May include “replacement of combustion liners, transition pieces, 1</w:t>
      </w:r>
      <w:r w:rsidRPr="00185ECF">
        <w:rPr>
          <w:rFonts w:ascii="Times New Roman" w:hAnsi="Times New Roman" w:cs="Times New Roman"/>
          <w:szCs w:val="20"/>
          <w:vertAlign w:val="superscript"/>
        </w:rPr>
        <w:t>st</w:t>
      </w:r>
      <w:r w:rsidRPr="00185ECF">
        <w:rPr>
          <w:rFonts w:ascii="Times New Roman" w:hAnsi="Times New Roman" w:cs="Times New Roman"/>
          <w:szCs w:val="20"/>
        </w:rPr>
        <w:t xml:space="preserve"> stage turbine vanes, and 2</w:t>
      </w:r>
      <w:r w:rsidRPr="00185ECF">
        <w:rPr>
          <w:rFonts w:ascii="Times New Roman" w:hAnsi="Times New Roman" w:cs="Times New Roman"/>
          <w:szCs w:val="20"/>
          <w:vertAlign w:val="superscript"/>
        </w:rPr>
        <w:t>nd</w:t>
      </w:r>
      <w:r w:rsidRPr="00185ECF">
        <w:rPr>
          <w:rFonts w:ascii="Times New Roman" w:hAnsi="Times New Roman" w:cs="Times New Roman"/>
          <w:szCs w:val="20"/>
        </w:rPr>
        <w:t xml:space="preserve"> stage vanes and blades with [GE] Frame 7EA parts.”</w:t>
      </w:r>
    </w:p>
  </w:footnote>
  <w:footnote w:id="51">
    <w:p w14:paraId="36607A21" w14:textId="7DA70E56" w:rsidR="00FF7BD7"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r w:rsidR="00CD0065" w:rsidRPr="00185ECF">
        <w:rPr>
          <w:rFonts w:ascii="Times New Roman" w:hAnsi="Times New Roman" w:cs="Times New Roman"/>
          <w:szCs w:val="20"/>
        </w:rPr>
        <w:t xml:space="preserve">GE (2017). </w:t>
      </w:r>
      <w:r w:rsidR="00CD0065" w:rsidRPr="00185ECF">
        <w:rPr>
          <w:rFonts w:ascii="Times New Roman" w:hAnsi="Times New Roman" w:cs="Times New Roman"/>
          <w:i/>
          <w:iCs/>
          <w:szCs w:val="20"/>
        </w:rPr>
        <w:t>When is 28,000 pound pile of rust a good thing?</w:t>
      </w:r>
      <w:r w:rsidR="00CD0065" w:rsidRPr="00185ECF">
        <w:rPr>
          <w:rFonts w:ascii="Times New Roman" w:hAnsi="Times New Roman" w:cs="Times New Roman"/>
          <w:szCs w:val="20"/>
        </w:rPr>
        <w:t xml:space="preserve">. Accessed at </w:t>
      </w:r>
      <w:r w:rsidR="00A8702C" w:rsidRPr="00185ECF">
        <w:rPr>
          <w:rFonts w:ascii="Times New Roman" w:hAnsi="Times New Roman" w:cs="Times New Roman"/>
          <w:szCs w:val="20"/>
        </w:rPr>
        <w:t>https://www.ge.com/content/dam/gepower-new/global/en_US/downloads/gas-new-site/services/hrsg-services/pressurewave-case-study.pdf.</w:t>
      </w:r>
    </w:p>
  </w:footnote>
  <w:footnote w:id="52">
    <w:p w14:paraId="71A4EBAC" w14:textId="3E0C289D" w:rsidR="008C029D"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Andover Technology Partners (2018). </w:t>
      </w:r>
      <w:r w:rsidRPr="00185ECF">
        <w:rPr>
          <w:rFonts w:ascii="Times New Roman" w:hAnsi="Times New Roman" w:cs="Times New Roman"/>
          <w:i/>
          <w:iCs/>
          <w:szCs w:val="20"/>
        </w:rPr>
        <w:t>Improving Heat Rate on Combined Cycle Power Plants</w:t>
      </w:r>
      <w:r w:rsidRPr="00185ECF">
        <w:rPr>
          <w:rFonts w:ascii="Times New Roman" w:hAnsi="Times New Roman" w:cs="Times New Roman"/>
          <w:szCs w:val="20"/>
        </w:rPr>
        <w:t>. Accessed at https://www.andovertechnology.com/wp-content/uploads/2021/03/C_18_EDF_FINAL.pdf.</w:t>
      </w:r>
    </w:p>
  </w:footnote>
  <w:footnote w:id="53">
    <w:p w14:paraId="09A255FD" w14:textId="359CB867" w:rsidR="00311A99"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Costs given in 2008 dollars.</w:t>
      </w:r>
    </w:p>
  </w:footnote>
  <w:footnote w:id="54">
    <w:p w14:paraId="5A83A327" w14:textId="5A65248C" w:rsidR="00311A99"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Sargent &amp; Lundy (2009). </w:t>
      </w:r>
      <w:r w:rsidRPr="00185ECF">
        <w:rPr>
          <w:rFonts w:ascii="Times New Roman" w:hAnsi="Times New Roman" w:cs="Times New Roman"/>
          <w:i/>
          <w:iCs/>
          <w:szCs w:val="20"/>
        </w:rPr>
        <w:t>Coal-Fired Power Plant Heat Rate Reductions</w:t>
      </w:r>
      <w:r w:rsidRPr="00185ECF">
        <w:rPr>
          <w:rFonts w:ascii="Times New Roman" w:hAnsi="Times New Roman" w:cs="Times New Roman"/>
          <w:szCs w:val="20"/>
        </w:rPr>
        <w:t>. SL-009597. Final Report. Accessed at https://www.epa.gov/sites/default/files/2015-08/documents/coalfired.pdf.</w:t>
      </w:r>
    </w:p>
  </w:footnote>
  <w:footnote w:id="55">
    <w:p w14:paraId="087B1C4D" w14:textId="744F571E" w:rsidR="00C4570D"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Andover Technology Partners (2018). </w:t>
      </w:r>
      <w:r w:rsidRPr="00185ECF">
        <w:rPr>
          <w:rFonts w:ascii="Times New Roman" w:hAnsi="Times New Roman" w:cs="Times New Roman"/>
          <w:i/>
          <w:iCs/>
          <w:szCs w:val="20"/>
        </w:rPr>
        <w:t>Improving Heat Rate on Combined Cycle Power Plants</w:t>
      </w:r>
      <w:r w:rsidRPr="00185ECF">
        <w:rPr>
          <w:rFonts w:ascii="Times New Roman" w:hAnsi="Times New Roman" w:cs="Times New Roman"/>
          <w:szCs w:val="20"/>
        </w:rPr>
        <w:t>. Accessed at https://www.andovertechnology.com/wp-content/uploads/2021/03/C_18_EDF_FINAL.pdf.</w:t>
      </w:r>
    </w:p>
  </w:footnote>
  <w:footnote w:id="56">
    <w:p w14:paraId="03A837E8" w14:textId="77777777" w:rsidR="006C59ED"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hyperlink r:id="rId8" w:history="1">
        <w:r w:rsidRPr="00185ECF">
          <w:rPr>
            <w:rStyle w:val="Hyperlink"/>
            <w:rFonts w:ascii="Times New Roman" w:hAnsi="Times New Roman"/>
            <w:szCs w:val="20"/>
          </w:rPr>
          <w:t>https://www.siemens-energy.com/global/en/offerings/power-generation/power-plants/benson-technology.html</w:t>
        </w:r>
      </w:hyperlink>
      <w:r w:rsidRPr="00185ECF">
        <w:rPr>
          <w:rFonts w:ascii="Times New Roman" w:hAnsi="Times New Roman" w:cs="Times New Roman"/>
          <w:szCs w:val="20"/>
        </w:rPr>
        <w:t xml:space="preserve"> ; </w:t>
      </w:r>
      <w:hyperlink r:id="rId9" w:history="1">
        <w:r w:rsidRPr="00185ECF">
          <w:rPr>
            <w:rStyle w:val="Hyperlink"/>
            <w:rFonts w:ascii="Times New Roman" w:hAnsi="Times New Roman"/>
            <w:szCs w:val="20"/>
          </w:rPr>
          <w:t>https://assets.siemens-energy.com/siemens/assets/api/uuid:b5c2c3b8-eb59-430b-8065-ba09d31eb37b/flyer-benson-hrsg-210920.pdf</w:t>
        </w:r>
      </w:hyperlink>
      <w:r w:rsidRPr="00185ECF">
        <w:rPr>
          <w:rFonts w:ascii="Times New Roman" w:hAnsi="Times New Roman" w:cs="Times New Roman"/>
          <w:szCs w:val="20"/>
        </w:rPr>
        <w:t xml:space="preserve"> ; and </w:t>
      </w:r>
      <w:hyperlink r:id="rId10" w:history="1">
        <w:r w:rsidRPr="00185ECF">
          <w:rPr>
            <w:rStyle w:val="Hyperlink"/>
            <w:rFonts w:ascii="Times New Roman" w:hAnsi="Times New Roman"/>
            <w:szCs w:val="20"/>
          </w:rPr>
          <w:t>https://assets.siemens-energy.com/siemens/assets/api/uuid:ef5fb27a-d2e0-4222-a0d0-2cd24146a937/new-benson-evaporator.pdf</w:t>
        </w:r>
      </w:hyperlink>
      <w:r w:rsidRPr="00185ECF">
        <w:rPr>
          <w:rFonts w:ascii="Times New Roman" w:hAnsi="Times New Roman" w:cs="Times New Roman"/>
          <w:szCs w:val="20"/>
        </w:rPr>
        <w:t xml:space="preserve"> </w:t>
      </w:r>
    </w:p>
  </w:footnote>
  <w:footnote w:id="57">
    <w:p w14:paraId="5977922B" w14:textId="5912DD2B" w:rsidR="00573926"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hyperlink r:id="rId11" w:history="1">
        <w:r w:rsidRPr="00185ECF">
          <w:rPr>
            <w:rStyle w:val="Hyperlink"/>
            <w:rFonts w:ascii="Times New Roman" w:hAnsi="Times New Roman"/>
            <w:szCs w:val="20"/>
          </w:rPr>
          <w:t>https://www.siemens-energy.com/global/en/offerings/power-generation/power-plants/benson-technology.html</w:t>
        </w:r>
      </w:hyperlink>
      <w:r w:rsidRPr="00185ECF">
        <w:rPr>
          <w:rFonts w:ascii="Times New Roman" w:hAnsi="Times New Roman" w:cs="Times New Roman"/>
          <w:szCs w:val="20"/>
        </w:rPr>
        <w:t xml:space="preserve"> ; </w:t>
      </w:r>
      <w:hyperlink r:id="rId12" w:history="1">
        <w:r w:rsidRPr="00185ECF">
          <w:rPr>
            <w:rStyle w:val="Hyperlink"/>
            <w:rFonts w:ascii="Times New Roman" w:hAnsi="Times New Roman"/>
            <w:szCs w:val="20"/>
          </w:rPr>
          <w:t>https://assets.siemens-energy.com/siemens/assets/api/uuid:b5c2c3b8-eb59-430b-8065-ba09d31eb37b/flyer-benson-hrsg-210920.pdf</w:t>
        </w:r>
      </w:hyperlink>
      <w:r w:rsidRPr="00185ECF">
        <w:rPr>
          <w:rFonts w:ascii="Times New Roman" w:hAnsi="Times New Roman" w:cs="Times New Roman"/>
          <w:szCs w:val="20"/>
        </w:rPr>
        <w:t xml:space="preserve"> ; and </w:t>
      </w:r>
      <w:hyperlink r:id="rId13" w:history="1">
        <w:r w:rsidRPr="00185ECF">
          <w:rPr>
            <w:rStyle w:val="Hyperlink"/>
            <w:rFonts w:ascii="Times New Roman" w:hAnsi="Times New Roman"/>
            <w:szCs w:val="20"/>
          </w:rPr>
          <w:t>https://assets.siemens-energy.com/siemens/assets/api/uuid:ef5fb27a-d2e0-4222-a0d0-2cd24146a937/new-benson-evaporator.pdf</w:t>
        </w:r>
      </w:hyperlink>
    </w:p>
  </w:footnote>
  <w:footnote w:id="58">
    <w:p w14:paraId="7A51C2F2" w14:textId="39DD4FD7" w:rsidR="00795F63" w:rsidRPr="00185ECF" w:rsidRDefault="00A44069" w:rsidP="00185ECF">
      <w:pPr>
        <w:pStyle w:val="FootnoteText"/>
        <w:spacing w:after="0" w:line="240" w:lineRule="auto"/>
        <w:rPr>
          <w:rFonts w:ascii="Times New Roman" w:hAnsi="Times New Roman" w:cs="Times New Roman"/>
          <w:color w:val="333333"/>
          <w:szCs w:val="20"/>
          <w:shd w:val="clear" w:color="auto" w:fill="FFFFFF"/>
        </w:rPr>
      </w:pPr>
      <w:r w:rsidRPr="00185ECF">
        <w:rPr>
          <w:rStyle w:val="FootnoteReference"/>
          <w:rFonts w:ascii="Times New Roman" w:hAnsi="Times New Roman" w:cs="Times New Roman"/>
          <w:szCs w:val="20"/>
        </w:rPr>
        <w:footnoteRef/>
      </w:r>
      <w:r w:rsidR="0081765C" w:rsidRPr="00185ECF">
        <w:rPr>
          <w:rFonts w:ascii="Times New Roman" w:hAnsi="Times New Roman" w:cs="Times New Roman"/>
          <w:szCs w:val="20"/>
        </w:rPr>
        <w:t xml:space="preserve"> </w:t>
      </w:r>
      <w:r w:rsidR="0081765C" w:rsidRPr="00185ECF">
        <w:rPr>
          <w:rFonts w:ascii="Times New Roman" w:hAnsi="Times New Roman" w:cs="Times New Roman"/>
          <w:szCs w:val="20"/>
          <w:shd w:val="clear" w:color="auto" w:fill="FFFFFF"/>
        </w:rPr>
        <w:t xml:space="preserve">Alobaid, Falah &amp; Ströhle, Jochen &amp; Epple, Bernd &amp; Kim, Hyun-Gee (2009). </w:t>
      </w:r>
      <w:r w:rsidR="0081765C" w:rsidRPr="00185ECF">
        <w:rPr>
          <w:rFonts w:ascii="Times New Roman" w:hAnsi="Times New Roman" w:cs="Times New Roman"/>
          <w:i/>
          <w:iCs/>
          <w:szCs w:val="20"/>
          <w:shd w:val="clear" w:color="auto" w:fill="FFFFFF"/>
        </w:rPr>
        <w:t>Dynamic simulation of a supercritical once-through heat recovery steam generator during load changes and start-up procedures.</w:t>
      </w:r>
      <w:r w:rsidR="0081765C" w:rsidRPr="00185ECF">
        <w:rPr>
          <w:rFonts w:ascii="Times New Roman" w:hAnsi="Times New Roman" w:cs="Times New Roman"/>
          <w:szCs w:val="20"/>
          <w:shd w:val="clear" w:color="auto" w:fill="FFFFFF"/>
        </w:rPr>
        <w:t> </w:t>
      </w:r>
      <w:r w:rsidR="0081765C" w:rsidRPr="00185ECF">
        <w:rPr>
          <w:rFonts w:ascii="Times New Roman" w:hAnsi="Times New Roman" w:cs="Times New Roman"/>
          <w:szCs w:val="20"/>
        </w:rPr>
        <w:t>Applied Energy</w:t>
      </w:r>
      <w:r w:rsidR="0081765C" w:rsidRPr="00185ECF">
        <w:rPr>
          <w:rFonts w:ascii="Times New Roman" w:hAnsi="Times New Roman" w:cs="Times New Roman"/>
          <w:szCs w:val="20"/>
          <w:shd w:val="clear" w:color="auto" w:fill="FFFFFF"/>
        </w:rPr>
        <w:t>, Elsevier, vol. 86(7-8), pages 1274-1282, July</w:t>
      </w:r>
      <w:r w:rsidR="0081765C" w:rsidRPr="00185ECF">
        <w:rPr>
          <w:rFonts w:ascii="Times New Roman" w:hAnsi="Times New Roman" w:cs="Times New Roman"/>
          <w:color w:val="333333"/>
          <w:szCs w:val="20"/>
          <w:shd w:val="clear" w:color="auto" w:fill="FFFFFF"/>
        </w:rPr>
        <w:t xml:space="preserve">. </w:t>
      </w:r>
      <w:hyperlink r:id="rId14" w:history="1">
        <w:r w:rsidR="0081765C" w:rsidRPr="00185ECF">
          <w:rPr>
            <w:rStyle w:val="Hyperlink"/>
            <w:rFonts w:ascii="Times New Roman" w:hAnsi="Times New Roman"/>
            <w:szCs w:val="20"/>
            <w:shd w:val="clear" w:color="auto" w:fill="FFFFFF"/>
          </w:rPr>
          <w:t>https://ideas.repec.org/a/eee/appene/v86y2009i7-8p1274-1282.html</w:t>
        </w:r>
      </w:hyperlink>
      <w:r w:rsidR="0081765C" w:rsidRPr="00185ECF">
        <w:rPr>
          <w:rFonts w:ascii="Times New Roman" w:hAnsi="Times New Roman" w:cs="Times New Roman"/>
          <w:color w:val="333333"/>
          <w:szCs w:val="20"/>
          <w:shd w:val="clear" w:color="auto" w:fill="FFFFFF"/>
        </w:rPr>
        <w:t>.</w:t>
      </w:r>
    </w:p>
  </w:footnote>
  <w:footnote w:id="59">
    <w:p w14:paraId="2B4143ED" w14:textId="28E544F9" w:rsidR="0081765C" w:rsidRPr="00185ECF" w:rsidRDefault="00A44069" w:rsidP="00185ECF">
      <w:pPr>
        <w:autoSpaceDE w:val="0"/>
        <w:autoSpaceDN w:val="0"/>
        <w:spacing w:after="0" w:line="240" w:lineRule="auto"/>
        <w:ind w:left="86" w:hanging="86"/>
        <w:rPr>
          <w:rFonts w:ascii="Times New Roman" w:hAnsi="Times New Roman" w:cs="Times New Roman"/>
          <w:sz w:val="20"/>
          <w:szCs w:val="20"/>
        </w:rPr>
      </w:pPr>
      <w:r w:rsidRPr="00185ECF">
        <w:rPr>
          <w:rStyle w:val="FootnoteReference"/>
          <w:rFonts w:ascii="Times New Roman" w:hAnsi="Times New Roman" w:cs="Times New Roman"/>
          <w:sz w:val="20"/>
          <w:szCs w:val="20"/>
        </w:rPr>
        <w:footnoteRef/>
      </w:r>
      <w:r w:rsidRPr="00185ECF">
        <w:rPr>
          <w:rFonts w:ascii="Times New Roman" w:hAnsi="Times New Roman" w:cs="Times New Roman"/>
          <w:sz w:val="20"/>
          <w:szCs w:val="20"/>
        </w:rPr>
        <w:t xml:space="preserve"> Marcin Jamróz, Marian Piwowarski, Paweł Ziemia´nski, and Gabriel Pawlak (2021). </w:t>
      </w:r>
      <w:r w:rsidRPr="00185ECF">
        <w:rPr>
          <w:rFonts w:ascii="Times New Roman" w:hAnsi="Times New Roman" w:cs="Times New Roman"/>
          <w:i/>
          <w:iCs/>
          <w:sz w:val="20"/>
          <w:szCs w:val="20"/>
        </w:rPr>
        <w:t>Technical and Economic Analysis of the Supercritical Combined Gas-Steam Cycle</w:t>
      </w:r>
      <w:r w:rsidRPr="00185ECF">
        <w:rPr>
          <w:rFonts w:ascii="Times New Roman" w:hAnsi="Times New Roman" w:cs="Times New Roman"/>
          <w:sz w:val="20"/>
          <w:szCs w:val="20"/>
        </w:rPr>
        <w:t xml:space="preserve">. Energies 2021, 14, 2985. </w:t>
      </w:r>
      <w:hyperlink r:id="rId15" w:history="1">
        <w:r w:rsidRPr="00185ECF">
          <w:rPr>
            <w:rStyle w:val="Hyperlink"/>
            <w:rFonts w:ascii="Times New Roman" w:hAnsi="Times New Roman"/>
            <w:sz w:val="20"/>
            <w:szCs w:val="20"/>
          </w:rPr>
          <w:t>https://www.mdpi.com/1996-1073/14/11/2985</w:t>
        </w:r>
      </w:hyperlink>
    </w:p>
  </w:footnote>
  <w:footnote w:id="60">
    <w:p w14:paraId="24C46D19" w14:textId="720A86FC" w:rsidR="00113140"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Bolland, Olav (1990). </w:t>
      </w:r>
      <w:r w:rsidRPr="00185ECF">
        <w:rPr>
          <w:rFonts w:ascii="Times New Roman" w:hAnsi="Times New Roman" w:cs="Times New Roman"/>
          <w:i/>
          <w:iCs/>
          <w:szCs w:val="20"/>
        </w:rPr>
        <w:t>A Comparative Evaluation of Advanced Combined Cycle Alternatives</w:t>
      </w:r>
      <w:r w:rsidRPr="00185ECF">
        <w:rPr>
          <w:rFonts w:ascii="Times New Roman" w:hAnsi="Times New Roman" w:cs="Times New Roman"/>
          <w:szCs w:val="20"/>
        </w:rPr>
        <w:t xml:space="preserve">. American Society of Mechanical Engineers (ASME). </w:t>
      </w:r>
      <w:hyperlink r:id="rId16" w:tgtFrame="_blank" w:history="1">
        <w:r w:rsidRPr="00185ECF">
          <w:rPr>
            <w:rStyle w:val="Hyperlink"/>
            <w:rFonts w:ascii="Times New Roman" w:hAnsi="Times New Roman"/>
            <w:szCs w:val="20"/>
          </w:rPr>
          <w:t>https://doi.org/10.1115/90-GT-335</w:t>
        </w:r>
      </w:hyperlink>
      <w:r w:rsidRPr="00185ECF">
        <w:rPr>
          <w:rFonts w:ascii="Times New Roman" w:hAnsi="Times New Roman" w:cs="Times New Roman"/>
          <w:szCs w:val="20"/>
        </w:rPr>
        <w:t>.</w:t>
      </w:r>
    </w:p>
  </w:footnote>
  <w:footnote w:id="61">
    <w:p w14:paraId="1BFCD8A2" w14:textId="2C45CF96" w:rsidR="00F47E0A" w:rsidRPr="00185ECF" w:rsidRDefault="00A44069" w:rsidP="00185ECF">
      <w:pPr>
        <w:pStyle w:val="FootnoteText"/>
        <w:spacing w:after="0" w:line="240" w:lineRule="auto"/>
        <w:ind w:left="86" w:hanging="86"/>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The Kalina Cycle</w:t>
      </w:r>
      <w:r w:rsidRPr="00185ECF">
        <w:rPr>
          <w:rFonts w:ascii="Times New Roman" w:hAnsi="Times New Roman" w:cs="Times New Roman"/>
          <w:szCs w:val="20"/>
          <w:vertAlign w:val="superscript"/>
        </w:rPr>
        <w:t>®</w:t>
      </w:r>
      <w:r w:rsidRPr="00185ECF">
        <w:rPr>
          <w:rFonts w:ascii="Times New Roman" w:hAnsi="Times New Roman" w:cs="Times New Roman"/>
          <w:szCs w:val="20"/>
        </w:rPr>
        <w:t xml:space="preserve"> is another cycle that has the potential for efficiency gains compared to a water-based Rankine cycle. See </w:t>
      </w:r>
      <w:hyperlink r:id="rId17" w:history="1">
        <w:r w:rsidRPr="00185ECF">
          <w:rPr>
            <w:rStyle w:val="Hyperlink"/>
            <w:rFonts w:ascii="Times New Roman" w:eastAsiaTheme="minorHAnsi" w:hAnsi="Times New Roman"/>
            <w:szCs w:val="20"/>
          </w:rPr>
          <w:t>http://www.kalinapower.com/technology/</w:t>
        </w:r>
      </w:hyperlink>
      <w:r w:rsidRPr="00185ECF">
        <w:rPr>
          <w:rStyle w:val="Hyperlink"/>
          <w:rFonts w:ascii="Times New Roman" w:eastAsiaTheme="minorHAnsi" w:hAnsi="Times New Roman"/>
          <w:szCs w:val="20"/>
        </w:rPr>
        <w:t>.</w:t>
      </w:r>
    </w:p>
  </w:footnote>
  <w:footnote w:id="62">
    <w:p w14:paraId="10088558" w14:textId="5090529D" w:rsidR="00F47E0A" w:rsidRPr="00185ECF" w:rsidRDefault="00A44069" w:rsidP="00185ECF">
      <w:pPr>
        <w:pStyle w:val="References"/>
        <w:spacing w:after="0" w:line="240" w:lineRule="auto"/>
        <w:ind w:left="86" w:hanging="86"/>
        <w:rPr>
          <w:rFonts w:ascii="Times New Roman" w:hAnsi="Times New Roman" w:cs="Times New Roman"/>
          <w:sz w:val="20"/>
          <w:szCs w:val="20"/>
          <w:highlight w:val="green"/>
        </w:rPr>
      </w:pPr>
      <w:r w:rsidRPr="00185ECF">
        <w:rPr>
          <w:rStyle w:val="FootnoteReference"/>
          <w:rFonts w:ascii="Times New Roman" w:hAnsi="Times New Roman" w:cs="Times New Roman"/>
          <w:sz w:val="20"/>
          <w:szCs w:val="20"/>
        </w:rPr>
        <w:footnoteRef/>
      </w:r>
      <w:r w:rsidRPr="00185ECF">
        <w:rPr>
          <w:rFonts w:ascii="Times New Roman" w:hAnsi="Times New Roman" w:cs="Times New Roman"/>
          <w:sz w:val="20"/>
          <w:szCs w:val="20"/>
        </w:rPr>
        <w:t xml:space="preserve"> Patel, S. (2021b, October 27). The POWER interview: Pioneering STEP supercritical carbon dioxide demonstration ready for 2022 commissioning. </w:t>
      </w:r>
      <w:r w:rsidRPr="00185ECF">
        <w:rPr>
          <w:rFonts w:ascii="Times New Roman" w:hAnsi="Times New Roman" w:cs="Times New Roman"/>
          <w:i/>
          <w:iCs/>
          <w:sz w:val="20"/>
          <w:szCs w:val="20"/>
        </w:rPr>
        <w:t>Power</w:t>
      </w:r>
      <w:r w:rsidRPr="00185ECF">
        <w:rPr>
          <w:rFonts w:ascii="Times New Roman" w:hAnsi="Times New Roman" w:cs="Times New Roman"/>
          <w:sz w:val="20"/>
          <w:szCs w:val="20"/>
        </w:rPr>
        <w:t xml:space="preserve">. </w:t>
      </w:r>
      <w:hyperlink r:id="rId18" w:history="1">
        <w:r w:rsidRPr="00185ECF">
          <w:rPr>
            <w:rStyle w:val="Hyperlink"/>
            <w:rFonts w:ascii="Times New Roman" w:hAnsi="Times New Roman"/>
            <w:sz w:val="20"/>
            <w:szCs w:val="20"/>
          </w:rPr>
          <w:t>https://www.powermag.com/the-power-interview-pioneering-step-supercritical-carbon-dioxide-demonstration-readying-for-2022-commissioning/?oly_enc_id=3025B2625790F2W</w:t>
        </w:r>
      </w:hyperlink>
      <w:r w:rsidRPr="00185ECF">
        <w:rPr>
          <w:rFonts w:ascii="Times New Roman" w:hAnsi="Times New Roman" w:cs="Times New Roman"/>
          <w:sz w:val="20"/>
          <w:szCs w:val="20"/>
          <w:highlight w:val="green"/>
        </w:rPr>
        <w:t xml:space="preserve"> </w:t>
      </w:r>
    </w:p>
  </w:footnote>
  <w:footnote w:id="63">
    <w:p w14:paraId="4A7CDE8E" w14:textId="6BB8BC3E" w:rsidR="00F47E0A" w:rsidRPr="00185ECF" w:rsidRDefault="00A44069" w:rsidP="00185ECF">
      <w:pPr>
        <w:pStyle w:val="FootnoteText"/>
        <w:spacing w:after="0" w:line="240" w:lineRule="auto"/>
        <w:ind w:left="86" w:hanging="86"/>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Using the design HRSG efficiencies listed in Gas Turbine World and the efficiency of the design efficiency of the Echogen supercritical EPS100 heat recovery system (24 percent net, </w:t>
      </w:r>
      <w:hyperlink r:id="rId19" w:history="1">
        <w:r w:rsidRPr="00185ECF">
          <w:rPr>
            <w:rStyle w:val="Hyperlink"/>
            <w:rFonts w:ascii="Times New Roman" w:hAnsi="Times New Roman"/>
            <w:szCs w:val="20"/>
          </w:rPr>
          <w:t>https://www.echogen.com/our-solution/product-series/eps100/</w:t>
        </w:r>
      </w:hyperlink>
      <w:r w:rsidRPr="00185ECF">
        <w:rPr>
          <w:rFonts w:ascii="Times New Roman" w:hAnsi="Times New Roman" w:cs="Times New Roman"/>
          <w:szCs w:val="20"/>
        </w:rPr>
        <w:t>), the median decrease in design heat rates for replacing dual pressure HRSG with supercritical CO</w:t>
      </w:r>
      <w:r w:rsidRPr="00185ECF">
        <w:rPr>
          <w:rFonts w:ascii="Times New Roman" w:hAnsi="Times New Roman" w:cs="Times New Roman"/>
          <w:szCs w:val="20"/>
          <w:vertAlign w:val="subscript"/>
        </w:rPr>
        <w:t>2</w:t>
      </w:r>
      <w:r w:rsidRPr="00185ECF">
        <w:rPr>
          <w:rFonts w:ascii="Times New Roman" w:hAnsi="Times New Roman" w:cs="Times New Roman"/>
          <w:szCs w:val="20"/>
        </w:rPr>
        <w:t xml:space="preserve"> HRSG is 7 percent.</w:t>
      </w:r>
    </w:p>
  </w:footnote>
  <w:footnote w:id="64">
    <w:p w14:paraId="1C932837" w14:textId="68B3B429" w:rsidR="00B32F27" w:rsidRPr="00185ECF" w:rsidRDefault="00A44069" w:rsidP="00185ECF">
      <w:pPr>
        <w:pStyle w:val="References"/>
        <w:spacing w:after="0" w:line="240" w:lineRule="auto"/>
        <w:ind w:left="86" w:hanging="86"/>
        <w:rPr>
          <w:rFonts w:ascii="Times New Roman" w:hAnsi="Times New Roman" w:cs="Times New Roman"/>
          <w:sz w:val="20"/>
          <w:szCs w:val="20"/>
        </w:rPr>
      </w:pPr>
      <w:r w:rsidRPr="00185ECF">
        <w:rPr>
          <w:rStyle w:val="FootnoteReference"/>
          <w:rFonts w:ascii="Times New Roman" w:hAnsi="Times New Roman" w:cs="Times New Roman"/>
          <w:sz w:val="20"/>
          <w:szCs w:val="20"/>
        </w:rPr>
        <w:footnoteRef/>
      </w:r>
      <w:r w:rsidRPr="00185ECF">
        <w:rPr>
          <w:rFonts w:ascii="Times New Roman" w:hAnsi="Times New Roman" w:cs="Times New Roman"/>
          <w:sz w:val="20"/>
          <w:szCs w:val="20"/>
        </w:rPr>
        <w:t xml:space="preserve"> Thanganadar, D., Asfand, F., &amp; Patchigolla, K. (2019). Thermal performance and economic analysis of supercritical carbon dioxide cycles in combined cycle power plant. </w:t>
      </w:r>
      <w:r w:rsidRPr="00185ECF">
        <w:rPr>
          <w:rFonts w:ascii="Times New Roman" w:hAnsi="Times New Roman" w:cs="Times New Roman"/>
          <w:i/>
          <w:iCs/>
          <w:sz w:val="20"/>
          <w:szCs w:val="20"/>
        </w:rPr>
        <w:t>Applied Energy, 255</w:t>
      </w:r>
      <w:r w:rsidRPr="00185ECF">
        <w:rPr>
          <w:rFonts w:ascii="Times New Roman" w:hAnsi="Times New Roman" w:cs="Times New Roman"/>
          <w:sz w:val="20"/>
          <w:szCs w:val="20"/>
        </w:rPr>
        <w:t xml:space="preserve">(1), 113836. </w:t>
      </w:r>
      <w:hyperlink r:id="rId20" w:tgtFrame="_blank" w:tooltip="Persistent link using digital object identifier" w:history="1">
        <w:r w:rsidRPr="00185ECF">
          <w:rPr>
            <w:rStyle w:val="Hyperlink"/>
            <w:rFonts w:ascii="Times New Roman" w:hAnsi="Times New Roman"/>
            <w:sz w:val="20"/>
            <w:szCs w:val="20"/>
          </w:rPr>
          <w:t>https://doi.org/10.1016/j.apenergy.2019.113836</w:t>
        </w:r>
      </w:hyperlink>
    </w:p>
  </w:footnote>
  <w:footnote w:id="65">
    <w:p w14:paraId="5927ECBA" w14:textId="7DECA5D4" w:rsidR="00DE0FE8"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r w:rsidR="00887DEF" w:rsidRPr="00185ECF">
        <w:rPr>
          <w:rFonts w:ascii="Times New Roman" w:hAnsi="Times New Roman" w:cs="Times New Roman"/>
          <w:szCs w:val="20"/>
        </w:rPr>
        <w:t xml:space="preserve">Levelized cost of electricity (LCOE) is defined as the price at which the generated electricity should be sold for the system to break even at the end of its lifetime. </w:t>
      </w:r>
      <w:r w:rsidR="00DC3E7E" w:rsidRPr="00185ECF">
        <w:rPr>
          <w:rFonts w:ascii="Times New Roman" w:hAnsi="Times New Roman" w:cs="Times New Roman"/>
          <w:szCs w:val="20"/>
        </w:rPr>
        <w:t xml:space="preserve">LCOE is a good indicator of cost-effectiveness, because it can be calculated without requiring for assumptions about the price at which the electricity can be sold to the grid or to an end user, as is the case when calculating the </w:t>
      </w:r>
      <w:r w:rsidR="00DA104F" w:rsidRPr="00185ECF">
        <w:rPr>
          <w:rFonts w:ascii="Times New Roman" w:hAnsi="Times New Roman" w:cs="Times New Roman"/>
          <w:szCs w:val="20"/>
        </w:rPr>
        <w:t>payback</w:t>
      </w:r>
      <w:r w:rsidR="00DC3E7E" w:rsidRPr="00185ECF">
        <w:rPr>
          <w:rFonts w:ascii="Times New Roman" w:hAnsi="Times New Roman" w:cs="Times New Roman"/>
          <w:szCs w:val="20"/>
        </w:rPr>
        <w:t xml:space="preserve"> period or the net present value.</w:t>
      </w:r>
      <w:r w:rsidR="00DA104F" w:rsidRPr="00185ECF">
        <w:rPr>
          <w:rFonts w:ascii="Times New Roman" w:hAnsi="Times New Roman" w:cs="Times New Roman"/>
          <w:szCs w:val="20"/>
        </w:rPr>
        <w:t xml:space="preserve"> LCOE is an indicator that can be used to compare different technologies, without any framework conditions affecting the assessment. With the use of LCOE, the financial viability in specific conditions can be indicated by just comparing directly the LCOE with the price at which electricity could be sold.</w:t>
      </w:r>
      <w:r w:rsidR="00217935" w:rsidRPr="00185ECF">
        <w:rPr>
          <w:rFonts w:ascii="Times New Roman" w:hAnsi="Times New Roman" w:cs="Times New Roman"/>
          <w:szCs w:val="20"/>
        </w:rPr>
        <w:t xml:space="preserve"> Papapetrou</w:t>
      </w:r>
      <w:r w:rsidR="00BE05FE" w:rsidRPr="00185ECF">
        <w:rPr>
          <w:rFonts w:ascii="Times New Roman" w:hAnsi="Times New Roman" w:cs="Times New Roman"/>
          <w:szCs w:val="20"/>
        </w:rPr>
        <w:t xml:space="preserve"> M.</w:t>
      </w:r>
      <w:r w:rsidR="00217935" w:rsidRPr="00185ECF">
        <w:rPr>
          <w:rFonts w:ascii="Times New Roman" w:hAnsi="Times New Roman" w:cs="Times New Roman"/>
          <w:szCs w:val="20"/>
        </w:rPr>
        <w:t>, Kosmadakis</w:t>
      </w:r>
      <w:r w:rsidR="00BE05FE" w:rsidRPr="00185ECF">
        <w:rPr>
          <w:rFonts w:ascii="Times New Roman" w:hAnsi="Times New Roman" w:cs="Times New Roman"/>
          <w:szCs w:val="20"/>
        </w:rPr>
        <w:t xml:space="preserve"> G.</w:t>
      </w:r>
      <w:r w:rsidR="00217935" w:rsidRPr="00185ECF">
        <w:rPr>
          <w:rFonts w:ascii="Times New Roman" w:hAnsi="Times New Roman" w:cs="Times New Roman"/>
          <w:szCs w:val="20"/>
        </w:rPr>
        <w:t xml:space="preserve"> </w:t>
      </w:r>
      <w:r w:rsidR="00BE05FE" w:rsidRPr="00185ECF">
        <w:rPr>
          <w:rFonts w:ascii="Times New Roman" w:hAnsi="Times New Roman" w:cs="Times New Roman"/>
          <w:szCs w:val="20"/>
        </w:rPr>
        <w:t xml:space="preserve">(2022). </w:t>
      </w:r>
      <w:r w:rsidR="00217935" w:rsidRPr="00185ECF">
        <w:rPr>
          <w:rFonts w:ascii="Times New Roman" w:hAnsi="Times New Roman" w:cs="Times New Roman"/>
          <w:i/>
          <w:iCs/>
          <w:szCs w:val="20"/>
        </w:rPr>
        <w:t>Salinity Gradient Heat Engines</w:t>
      </w:r>
      <w:r w:rsidR="0038276A" w:rsidRPr="00185ECF">
        <w:rPr>
          <w:rFonts w:ascii="Times New Roman" w:hAnsi="Times New Roman" w:cs="Times New Roman"/>
          <w:szCs w:val="20"/>
        </w:rPr>
        <w:t xml:space="preserve">, </w:t>
      </w:r>
      <w:hyperlink r:id="rId21" w:history="1">
        <w:r w:rsidR="0038276A" w:rsidRPr="00185ECF">
          <w:rPr>
            <w:rStyle w:val="Hyperlink"/>
            <w:rFonts w:ascii="Times New Roman" w:hAnsi="Times New Roman"/>
            <w:szCs w:val="20"/>
          </w:rPr>
          <w:t>https://www.sciencedirect.com/topics/engineering/levelized-cost-of-electricity</w:t>
        </w:r>
      </w:hyperlink>
      <w:r w:rsidR="0038276A" w:rsidRPr="00185ECF">
        <w:rPr>
          <w:rFonts w:ascii="Times New Roman" w:hAnsi="Times New Roman" w:cs="Times New Roman"/>
          <w:szCs w:val="20"/>
        </w:rPr>
        <w:t xml:space="preserve"> </w:t>
      </w:r>
    </w:p>
  </w:footnote>
  <w:footnote w:id="66">
    <w:p w14:paraId="1E288F82" w14:textId="12E59C9A" w:rsidR="00113140"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Held, T (2015). </w:t>
      </w:r>
      <w:r w:rsidRPr="00185ECF">
        <w:rPr>
          <w:rFonts w:ascii="Times New Roman" w:hAnsi="Times New Roman" w:cs="Times New Roman"/>
          <w:i/>
          <w:iCs/>
          <w:szCs w:val="20"/>
        </w:rPr>
        <w:t>Supercritical CO</w:t>
      </w:r>
      <w:r w:rsidRPr="00185ECF">
        <w:rPr>
          <w:rFonts w:ascii="Times New Roman" w:hAnsi="Times New Roman" w:cs="Times New Roman"/>
          <w:i/>
          <w:iCs/>
          <w:szCs w:val="20"/>
          <w:vertAlign w:val="subscript"/>
        </w:rPr>
        <w:t>2</w:t>
      </w:r>
      <w:r w:rsidRPr="00185ECF">
        <w:rPr>
          <w:rFonts w:ascii="Times New Roman" w:hAnsi="Times New Roman" w:cs="Times New Roman"/>
          <w:i/>
          <w:iCs/>
          <w:szCs w:val="20"/>
        </w:rPr>
        <w:t xml:space="preserve"> for Gas Turbine Combined Cycle Power Plants</w:t>
      </w:r>
      <w:r w:rsidRPr="00185ECF">
        <w:rPr>
          <w:rFonts w:ascii="Times New Roman" w:hAnsi="Times New Roman" w:cs="Times New Roman"/>
          <w:szCs w:val="20"/>
        </w:rPr>
        <w:t xml:space="preserve">. Echogen Power Systems. Power Gen International, December 8-10, Las Vegas, Nevada. </w:t>
      </w:r>
      <w:hyperlink r:id="rId22" w:history="1">
        <w:r w:rsidRPr="00185ECF">
          <w:rPr>
            <w:rStyle w:val="Hyperlink"/>
            <w:rFonts w:ascii="Times New Roman" w:hAnsi="Times New Roman"/>
            <w:szCs w:val="20"/>
          </w:rPr>
          <w:t>https://www.echogen.com/_CE/pagecontent/Documents/Papers/Supercritical%20CO2%20Cycles%20for%20Gas%20Turbine%20Combined%20Cycle%20Power%20Plants.pdf</w:t>
        </w:r>
      </w:hyperlink>
      <w:r w:rsidRPr="00185ECF">
        <w:rPr>
          <w:rFonts w:ascii="Times New Roman" w:hAnsi="Times New Roman" w:cs="Times New Roman"/>
          <w:szCs w:val="20"/>
        </w:rPr>
        <w:t>.</w:t>
      </w:r>
    </w:p>
  </w:footnote>
  <w:footnote w:id="67">
    <w:p w14:paraId="7287251E" w14:textId="77777777" w:rsidR="004D7E9B"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Huck, Pierre, Freund, Sebastian, Lehar, Matthew, &amp; Peter, Maxwell (2016, March 28-31). </w:t>
      </w:r>
      <w:r w:rsidRPr="00185ECF">
        <w:rPr>
          <w:rFonts w:ascii="Times New Roman" w:hAnsi="Times New Roman" w:cs="Times New Roman"/>
          <w:i/>
          <w:iCs/>
          <w:szCs w:val="20"/>
        </w:rPr>
        <w:t>Performance comparison of supercritical CO2 versus steam bottoming cycles for gas turbine combined cycle applications</w:t>
      </w:r>
      <w:r w:rsidRPr="00185ECF">
        <w:rPr>
          <w:rFonts w:ascii="Times New Roman" w:hAnsi="Times New Roman" w:cs="Times New Roman"/>
          <w:szCs w:val="20"/>
        </w:rPr>
        <w:t xml:space="preserve">. GE Global Research. The 5th International Symposium - Supercritical CO2 Power Cycles, </w:t>
      </w:r>
      <w:hyperlink r:id="rId23" w:history="1">
        <w:r w:rsidRPr="00185ECF">
          <w:rPr>
            <w:rStyle w:val="Hyperlink"/>
            <w:rFonts w:ascii="Times New Roman" w:hAnsi="Times New Roman"/>
            <w:szCs w:val="20"/>
          </w:rPr>
          <w:t>http://sco2symposium.com/papers2016/SystemConcepts/092paper.pdf</w:t>
        </w:r>
      </w:hyperlink>
    </w:p>
  </w:footnote>
  <w:footnote w:id="68">
    <w:p w14:paraId="5464EBD8" w14:textId="77777777" w:rsidR="004D7E9B" w:rsidRPr="00185ECF" w:rsidRDefault="00A44069" w:rsidP="00185ECF">
      <w:pPr>
        <w:pStyle w:val="FootnoteText"/>
        <w:spacing w:after="0" w:line="240" w:lineRule="auto"/>
        <w:ind w:left="86" w:hanging="86"/>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hyperlink r:id="rId24" w:history="1">
        <w:r w:rsidRPr="00185ECF">
          <w:rPr>
            <w:rStyle w:val="Hyperlink"/>
            <w:rFonts w:ascii="Times New Roman" w:hAnsi="Times New Roman"/>
            <w:szCs w:val="20"/>
          </w:rPr>
          <w:t>https://netl.doe.gov/project-information?p=FE0028979</w:t>
        </w:r>
      </w:hyperlink>
    </w:p>
  </w:footnote>
  <w:footnote w:id="69">
    <w:p w14:paraId="58B48702" w14:textId="14DD41F1" w:rsidR="00531E8A"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https://www.swri.org/press-release/step-10-megawatt-supercritical-carbon-dioxide-pilot-plant-building</w:t>
      </w:r>
    </w:p>
  </w:footnote>
  <w:footnote w:id="70">
    <w:p w14:paraId="28B741E1" w14:textId="15DF3B57" w:rsidR="00DC4EFB"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Southwest Research Institute (SRI) (2022). </w:t>
      </w:r>
      <w:r w:rsidRPr="00185ECF">
        <w:rPr>
          <w:rFonts w:ascii="Times New Roman" w:hAnsi="Times New Roman" w:cs="Times New Roman"/>
          <w:i/>
          <w:iCs/>
          <w:szCs w:val="20"/>
        </w:rPr>
        <w:t>Supercritical Transformational Electric Power Pilot Plant.</w:t>
      </w:r>
      <w:r w:rsidRPr="00185ECF">
        <w:rPr>
          <w:rFonts w:ascii="Times New Roman" w:hAnsi="Times New Roman" w:cs="Times New Roman"/>
          <w:szCs w:val="20"/>
        </w:rPr>
        <w:t xml:space="preserve"> </w:t>
      </w:r>
      <w:hyperlink r:id="rId25" w:history="1">
        <w:r w:rsidRPr="00185ECF">
          <w:rPr>
            <w:rStyle w:val="Hyperlink"/>
            <w:rFonts w:ascii="Times New Roman" w:hAnsi="Times New Roman"/>
            <w:szCs w:val="20"/>
          </w:rPr>
          <w:t>https://www.swri.org/industry/advanced-power-systems/supercritical-transformational-electric-power-pilot-plant</w:t>
        </w:r>
      </w:hyperlink>
      <w:r w:rsidRPr="00185ECF">
        <w:rPr>
          <w:rFonts w:ascii="Times New Roman" w:hAnsi="Times New Roman" w:cs="Times New Roman"/>
          <w:szCs w:val="20"/>
        </w:rPr>
        <w:t>.</w:t>
      </w:r>
    </w:p>
  </w:footnote>
  <w:footnote w:id="71">
    <w:p w14:paraId="679B3512" w14:textId="1699ECD7" w:rsidR="00DF6E96"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NETL (2019). </w:t>
      </w:r>
      <w:r w:rsidR="007D0ECC" w:rsidRPr="00185ECF">
        <w:rPr>
          <w:rFonts w:ascii="Times New Roman" w:hAnsi="Times New Roman" w:cs="Times New Roman"/>
          <w:i/>
          <w:iCs/>
          <w:szCs w:val="20"/>
        </w:rPr>
        <w:t>Supercritical Carbon Dioxide (Sco2) Cycle As An Efficiency Improvement Opportunity For Air-Fired Coal Combustion</w:t>
      </w:r>
      <w:r w:rsidR="00995CAC" w:rsidRPr="00185ECF">
        <w:rPr>
          <w:rFonts w:ascii="Times New Roman" w:hAnsi="Times New Roman" w:cs="Times New Roman"/>
          <w:szCs w:val="20"/>
        </w:rPr>
        <w:t xml:space="preserve">. Accessed at </w:t>
      </w:r>
      <w:r w:rsidR="00026C11" w:rsidRPr="00185ECF">
        <w:rPr>
          <w:rFonts w:ascii="Times New Roman" w:hAnsi="Times New Roman" w:cs="Times New Roman"/>
          <w:szCs w:val="20"/>
        </w:rPr>
        <w:t>https://www.osti.gov/servlets/purl/1511695</w:t>
      </w:r>
      <w:r w:rsidR="00F57300" w:rsidRPr="00185ECF">
        <w:rPr>
          <w:rFonts w:ascii="Times New Roman" w:hAnsi="Times New Roman" w:cs="Times New Roman"/>
          <w:szCs w:val="20"/>
        </w:rPr>
        <w:t>.</w:t>
      </w:r>
    </w:p>
  </w:footnote>
  <w:footnote w:id="72">
    <w:p w14:paraId="096FB9A7" w14:textId="0DE24FD6" w:rsidR="00C84C99"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r w:rsidR="006926A1" w:rsidRPr="00185ECF">
        <w:rPr>
          <w:rFonts w:ascii="Times New Roman" w:hAnsi="Times New Roman" w:cs="Times New Roman"/>
          <w:szCs w:val="20"/>
        </w:rPr>
        <w:t>Persichilli</w:t>
      </w:r>
      <w:r w:rsidR="00E45CCB" w:rsidRPr="00185ECF">
        <w:rPr>
          <w:rFonts w:ascii="Times New Roman" w:hAnsi="Times New Roman" w:cs="Times New Roman"/>
          <w:szCs w:val="20"/>
        </w:rPr>
        <w:t>, M., Kacludis, A., Zdankiewicz, E., Held, T.</w:t>
      </w:r>
      <w:r w:rsidR="005F4B29" w:rsidRPr="00185ECF">
        <w:rPr>
          <w:rFonts w:ascii="Times New Roman" w:hAnsi="Times New Roman" w:cs="Times New Roman"/>
          <w:szCs w:val="20"/>
        </w:rPr>
        <w:t xml:space="preserve"> (April 2012).</w:t>
      </w:r>
      <w:r w:rsidRPr="00185ECF">
        <w:rPr>
          <w:rFonts w:ascii="Times New Roman" w:hAnsi="Times New Roman" w:cs="Times New Roman"/>
          <w:szCs w:val="20"/>
        </w:rPr>
        <w:t xml:space="preserve"> </w:t>
      </w:r>
      <w:r w:rsidRPr="00185ECF">
        <w:rPr>
          <w:rFonts w:ascii="Times New Roman" w:hAnsi="Times New Roman" w:cs="Times New Roman"/>
          <w:i/>
          <w:szCs w:val="20"/>
        </w:rPr>
        <w:t>Supercritical CO</w:t>
      </w:r>
      <w:r w:rsidRPr="00185ECF">
        <w:rPr>
          <w:rFonts w:ascii="Times New Roman" w:hAnsi="Times New Roman" w:cs="Times New Roman"/>
          <w:i/>
          <w:szCs w:val="20"/>
          <w:vertAlign w:val="subscript"/>
        </w:rPr>
        <w:t>2</w:t>
      </w:r>
      <w:r w:rsidRPr="00185ECF">
        <w:rPr>
          <w:rFonts w:ascii="Times New Roman" w:hAnsi="Times New Roman" w:cs="Times New Roman"/>
          <w:i/>
          <w:szCs w:val="20"/>
        </w:rPr>
        <w:t xml:space="preserve"> Power Cycle Developments and Commercialization: Why sCO</w:t>
      </w:r>
      <w:r w:rsidRPr="00185ECF">
        <w:rPr>
          <w:rFonts w:ascii="Times New Roman" w:hAnsi="Times New Roman" w:cs="Times New Roman"/>
          <w:i/>
          <w:szCs w:val="20"/>
          <w:vertAlign w:val="subscript"/>
        </w:rPr>
        <w:t>2</w:t>
      </w:r>
      <w:r w:rsidRPr="00185ECF">
        <w:rPr>
          <w:rFonts w:ascii="Times New Roman" w:hAnsi="Times New Roman" w:cs="Times New Roman"/>
          <w:i/>
          <w:szCs w:val="20"/>
        </w:rPr>
        <w:t xml:space="preserve"> can Displace Steam</w:t>
      </w:r>
      <w:r w:rsidR="005F4B29" w:rsidRPr="00185ECF">
        <w:rPr>
          <w:rFonts w:ascii="Times New Roman" w:hAnsi="Times New Roman" w:cs="Times New Roman"/>
          <w:i/>
          <w:iCs/>
          <w:szCs w:val="20"/>
        </w:rPr>
        <w:t>.</w:t>
      </w:r>
      <w:r w:rsidRPr="00185ECF">
        <w:rPr>
          <w:rFonts w:ascii="Times New Roman" w:hAnsi="Times New Roman" w:cs="Times New Roman"/>
          <w:szCs w:val="20"/>
        </w:rPr>
        <w:t xml:space="preserve"> Echogen</w:t>
      </w:r>
      <w:r w:rsidR="005D204F" w:rsidRPr="00185ECF">
        <w:rPr>
          <w:rFonts w:ascii="Times New Roman" w:hAnsi="Times New Roman" w:cs="Times New Roman"/>
          <w:szCs w:val="20"/>
        </w:rPr>
        <w:t xml:space="preserve"> Power Systems LLC. Accessed at https://www.echogen.com/_CE/pagecontent/Documents/Papers/why-sco2-can-displace-steam.pdf.</w:t>
      </w:r>
    </w:p>
  </w:footnote>
  <w:footnote w:id="73">
    <w:p w14:paraId="00CF128A" w14:textId="497863BD" w:rsidR="005A0A3D"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P</w:t>
      </w:r>
      <w:r w:rsidR="008B6D73" w:rsidRPr="00185ECF">
        <w:rPr>
          <w:rFonts w:ascii="Times New Roman" w:hAnsi="Times New Roman" w:cs="Times New Roman"/>
          <w:szCs w:val="20"/>
        </w:rPr>
        <w:t>ower Magazine</w:t>
      </w:r>
      <w:r w:rsidRPr="00185ECF">
        <w:rPr>
          <w:rFonts w:ascii="Times New Roman" w:hAnsi="Times New Roman" w:cs="Times New Roman"/>
          <w:szCs w:val="20"/>
        </w:rPr>
        <w:t xml:space="preserve"> (2021). </w:t>
      </w:r>
      <w:r w:rsidR="00123A4D" w:rsidRPr="00185ECF">
        <w:rPr>
          <w:rFonts w:ascii="Times New Roman" w:hAnsi="Times New Roman" w:cs="Times New Roman"/>
          <w:i/>
          <w:iCs/>
          <w:szCs w:val="20"/>
        </w:rPr>
        <w:t>First Commercial Deployment of Supercritical CO2 Power Cycle Taking Shape in Alberta</w:t>
      </w:r>
      <w:r w:rsidR="00123A4D" w:rsidRPr="00185ECF">
        <w:rPr>
          <w:rFonts w:ascii="Times New Roman" w:hAnsi="Times New Roman" w:cs="Times New Roman"/>
          <w:szCs w:val="20"/>
        </w:rPr>
        <w:t xml:space="preserve">. Accessed at </w:t>
      </w:r>
      <w:r w:rsidR="00004B1A" w:rsidRPr="00185ECF">
        <w:rPr>
          <w:rFonts w:ascii="Times New Roman" w:hAnsi="Times New Roman" w:cs="Times New Roman"/>
          <w:szCs w:val="20"/>
        </w:rPr>
        <w:t>https://www.powermag.com/first-commercial-deployment-of-supercritical-co2-power-cycle-taking-shape-in-alberta/.</w:t>
      </w:r>
    </w:p>
  </w:footnote>
  <w:footnote w:id="74">
    <w:p w14:paraId="54887B3A" w14:textId="65EC6382" w:rsidR="001B3A93"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Kaline Power</w:t>
      </w:r>
      <w:r w:rsidR="00DA4700" w:rsidRPr="00185ECF">
        <w:rPr>
          <w:rFonts w:ascii="Times New Roman" w:hAnsi="Times New Roman" w:cs="Times New Roman"/>
          <w:szCs w:val="20"/>
        </w:rPr>
        <w:t xml:space="preserve"> (2015). </w:t>
      </w:r>
      <w:r w:rsidR="0077332E" w:rsidRPr="00185ECF">
        <w:rPr>
          <w:rFonts w:ascii="Times New Roman" w:hAnsi="Times New Roman" w:cs="Times New Roman"/>
          <w:i/>
          <w:iCs/>
          <w:szCs w:val="20"/>
        </w:rPr>
        <w:t>Technology: Kalina Cycle</w:t>
      </w:r>
      <w:r w:rsidR="0077332E" w:rsidRPr="00185ECF">
        <w:rPr>
          <w:rFonts w:ascii="Times New Roman" w:hAnsi="Times New Roman" w:cs="Times New Roman"/>
          <w:szCs w:val="20"/>
        </w:rPr>
        <w:t xml:space="preserve">. Accessed at </w:t>
      </w:r>
      <w:r w:rsidR="00DB0033" w:rsidRPr="00185ECF">
        <w:rPr>
          <w:rFonts w:ascii="Times New Roman" w:hAnsi="Times New Roman" w:cs="Times New Roman"/>
          <w:szCs w:val="20"/>
        </w:rPr>
        <w:t>http://www.kalinapower.com/technology/.</w:t>
      </w:r>
    </w:p>
  </w:footnote>
  <w:footnote w:id="75">
    <w:p w14:paraId="18EB168D" w14:textId="72E752E7" w:rsidR="00F20C00"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Maheshwari, M., Singh, O. (2020). </w:t>
      </w:r>
      <w:r w:rsidRPr="00185ECF">
        <w:rPr>
          <w:rFonts w:ascii="Times New Roman" w:hAnsi="Times New Roman" w:cs="Times New Roman"/>
          <w:i/>
          <w:iCs/>
          <w:szCs w:val="20"/>
        </w:rPr>
        <w:t>Thermo-economic analysis of combined cycle configurations with intercooling and reheating.</w:t>
      </w:r>
      <w:r w:rsidRPr="00185ECF">
        <w:rPr>
          <w:rFonts w:ascii="Times New Roman" w:hAnsi="Times New Roman" w:cs="Times New Roman"/>
          <w:szCs w:val="20"/>
        </w:rPr>
        <w:t xml:space="preserve"> Accessed at </w:t>
      </w:r>
      <w:hyperlink r:id="rId26" w:history="1">
        <w:r w:rsidRPr="00185ECF">
          <w:rPr>
            <w:rStyle w:val="Hyperlink"/>
            <w:rFonts w:ascii="Times New Roman" w:hAnsi="Times New Roman"/>
            <w:color w:val="auto"/>
            <w:szCs w:val="20"/>
          </w:rPr>
          <w:t>https://www.sciencedirect.com/science/article/pii/S0360544220311567</w:t>
        </w:r>
      </w:hyperlink>
      <w:r w:rsidRPr="00185ECF">
        <w:rPr>
          <w:rFonts w:ascii="Times New Roman" w:hAnsi="Times New Roman" w:cs="Times New Roman"/>
          <w:szCs w:val="20"/>
        </w:rPr>
        <w:t>.</w:t>
      </w:r>
    </w:p>
  </w:footnote>
  <w:footnote w:id="76">
    <w:p w14:paraId="5AEDE615" w14:textId="21F68F05" w:rsidR="00950C4B" w:rsidRPr="00185ECF" w:rsidRDefault="00A44069" w:rsidP="00185ECF">
      <w:pPr>
        <w:pStyle w:val="FootnoteText"/>
        <w:spacing w:after="0" w:line="240" w:lineRule="auto"/>
        <w:ind w:left="144" w:hanging="144"/>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Electricity can also be generated from electrochemical reactions at different temperatures and pressures, See </w:t>
      </w:r>
      <w:hyperlink r:id="rId27" w:history="1">
        <w:r w:rsidRPr="00185ECF">
          <w:rPr>
            <w:rStyle w:val="Hyperlink"/>
            <w:rFonts w:ascii="Times New Roman" w:eastAsiaTheme="minorHAnsi" w:hAnsi="Times New Roman"/>
            <w:szCs w:val="20"/>
          </w:rPr>
          <w:t>https://jtecenergy.com/technology/</w:t>
        </w:r>
      </w:hyperlink>
      <w:r w:rsidRPr="00185ECF">
        <w:rPr>
          <w:rFonts w:ascii="Times New Roman" w:hAnsi="Times New Roman" w:cs="Times New Roman"/>
          <w:szCs w:val="20"/>
        </w:rPr>
        <w:t xml:space="preserve">. In addition, </w:t>
      </w:r>
      <w:r w:rsidRPr="00185ECF">
        <w:rPr>
          <w:rFonts w:ascii="Times New Roman" w:hAnsi="Times New Roman" w:cs="Times New Roman"/>
          <w:color w:val="202122"/>
          <w:szCs w:val="20"/>
          <w:shd w:val="clear" w:color="auto" w:fill="FFFFFF"/>
        </w:rPr>
        <w:t>thermogalvanic cells use temperature differences to generate an electric current. (</w:t>
      </w:r>
      <w:r w:rsidRPr="00185ECF">
        <w:rPr>
          <w:rFonts w:ascii="Times New Roman" w:hAnsi="Times New Roman" w:cs="Times New Roman"/>
          <w:szCs w:val="20"/>
        </w:rPr>
        <w:t>See e.g.,</w:t>
      </w:r>
      <w:r w:rsidRPr="00185ECF">
        <w:rPr>
          <w:rFonts w:ascii="Times New Roman" w:hAnsi="Times New Roman" w:cs="Times New Roman"/>
          <w:color w:val="202122"/>
          <w:szCs w:val="20"/>
          <w:shd w:val="clear" w:color="auto" w:fill="FFFFFF"/>
        </w:rPr>
        <w:t xml:space="preserve"> Yuan)</w:t>
      </w:r>
    </w:p>
  </w:footnote>
  <w:footnote w:id="77">
    <w:p w14:paraId="73A0AB49" w14:textId="77777777" w:rsidR="00950C4B" w:rsidRPr="00185ECF" w:rsidRDefault="00A44069" w:rsidP="00185ECF">
      <w:pPr>
        <w:autoSpaceDE w:val="0"/>
        <w:autoSpaceDN w:val="0"/>
        <w:spacing w:after="0" w:line="240" w:lineRule="auto"/>
        <w:ind w:left="144" w:hanging="144"/>
        <w:rPr>
          <w:rFonts w:ascii="Times New Roman" w:hAnsi="Times New Roman" w:cs="Times New Roman"/>
          <w:sz w:val="20"/>
          <w:szCs w:val="20"/>
        </w:rPr>
      </w:pPr>
      <w:r w:rsidRPr="00185ECF">
        <w:rPr>
          <w:rStyle w:val="FootnoteReference"/>
          <w:rFonts w:ascii="Times New Roman" w:hAnsi="Times New Roman" w:cs="Times New Roman"/>
          <w:sz w:val="20"/>
          <w:szCs w:val="20"/>
        </w:rPr>
        <w:footnoteRef/>
      </w:r>
      <w:r w:rsidRPr="00185ECF">
        <w:rPr>
          <w:rFonts w:ascii="Times New Roman" w:hAnsi="Times New Roman" w:cs="Times New Roman"/>
          <w:sz w:val="20"/>
          <w:szCs w:val="20"/>
        </w:rPr>
        <w:t xml:space="preserve"> Yuan Yang, </w:t>
      </w:r>
      <w:r w:rsidRPr="00185ECF">
        <w:rPr>
          <w:rFonts w:ascii="Times New Roman" w:hAnsi="Times New Roman" w:cs="Times New Roman"/>
          <w:i/>
          <w:iCs/>
          <w:sz w:val="20"/>
          <w:szCs w:val="20"/>
        </w:rPr>
        <w:t xml:space="preserve">et al. (2014). Charging-free electrochemical system for harvesting low grade thermal energy. </w:t>
      </w:r>
      <w:hyperlink r:id="rId28" w:history="1">
        <w:r w:rsidRPr="00185ECF">
          <w:rPr>
            <w:rStyle w:val="Hyperlink"/>
            <w:rFonts w:ascii="Times New Roman" w:hAnsi="Times New Roman"/>
            <w:sz w:val="20"/>
            <w:szCs w:val="20"/>
          </w:rPr>
          <w:t>https://www.pnas.org/content/111/48/17011</w:t>
        </w:r>
      </w:hyperlink>
    </w:p>
  </w:footnote>
  <w:footnote w:id="78">
    <w:p w14:paraId="75D812CA" w14:textId="77777777" w:rsidR="00950C4B"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LeBlanc, S. (2014). </w:t>
      </w:r>
      <w:r w:rsidRPr="00185ECF">
        <w:rPr>
          <w:rFonts w:ascii="Times New Roman" w:hAnsi="Times New Roman" w:cs="Times New Roman"/>
          <w:i/>
          <w:iCs/>
          <w:szCs w:val="20"/>
        </w:rPr>
        <w:t>Thermoelectric generators: Linking material properties and systems engineering for waste heat recover applications</w:t>
      </w:r>
      <w:r w:rsidRPr="00185ECF">
        <w:rPr>
          <w:rFonts w:ascii="Times New Roman" w:hAnsi="Times New Roman" w:cs="Times New Roman"/>
          <w:szCs w:val="20"/>
        </w:rPr>
        <w:t xml:space="preserve">. Sustainable Materials and Technologies. Volumes 1-2, Pages 25-35. </w:t>
      </w:r>
      <w:hyperlink r:id="rId29" w:history="1">
        <w:r w:rsidRPr="00185ECF">
          <w:rPr>
            <w:rStyle w:val="Hyperlink"/>
            <w:rFonts w:ascii="Times New Roman" w:hAnsi="Times New Roman"/>
            <w:szCs w:val="20"/>
          </w:rPr>
          <w:t>https://doi.org/10.1016/j.susmat.2014.11.002</w:t>
        </w:r>
      </w:hyperlink>
      <w:r w:rsidRPr="00185ECF">
        <w:rPr>
          <w:rFonts w:ascii="Times New Roman" w:hAnsi="Times New Roman" w:cs="Times New Roman"/>
          <w:szCs w:val="20"/>
        </w:rPr>
        <w:t>.</w:t>
      </w:r>
    </w:p>
  </w:footnote>
  <w:footnote w:id="79">
    <w:p w14:paraId="7D55D893" w14:textId="77777777" w:rsidR="00950C4B"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Kiu, C., Ye, W., Li, H., Liu, J., Zhao, C., Mao, Z., &amp; Pan, X. (2020). </w:t>
      </w:r>
      <w:r w:rsidRPr="00185ECF">
        <w:rPr>
          <w:rFonts w:ascii="Times New Roman" w:hAnsi="Times New Roman" w:cs="Times New Roman"/>
          <w:i/>
          <w:iCs/>
          <w:szCs w:val="20"/>
        </w:rPr>
        <w:t xml:space="preserve">Experimental study on cascade utilization of ship’s waste heat based on TEG-ORC combined cycle. </w:t>
      </w:r>
      <w:r w:rsidRPr="00185ECF">
        <w:rPr>
          <w:rFonts w:ascii="Times New Roman" w:hAnsi="Times New Roman" w:cs="Times New Roman"/>
          <w:szCs w:val="20"/>
        </w:rPr>
        <w:t xml:space="preserve">International Journal of Energy Research. </w:t>
      </w:r>
      <w:hyperlink r:id="rId30" w:history="1">
        <w:r w:rsidRPr="00185ECF">
          <w:rPr>
            <w:rStyle w:val="Hyperlink"/>
            <w:rFonts w:ascii="Times New Roman" w:hAnsi="Times New Roman"/>
            <w:szCs w:val="20"/>
          </w:rPr>
          <w:t>https://doi.org/10.1002/er.6083</w:t>
        </w:r>
      </w:hyperlink>
      <w:r w:rsidRPr="00185ECF">
        <w:rPr>
          <w:rFonts w:ascii="Times New Roman" w:hAnsi="Times New Roman" w:cs="Times New Roman"/>
          <w:szCs w:val="20"/>
        </w:rPr>
        <w:t>.</w:t>
      </w:r>
    </w:p>
  </w:footnote>
  <w:footnote w:id="80">
    <w:p w14:paraId="61626FB8" w14:textId="77777777" w:rsidR="00950C4B"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Oualid, S. E., Kosior, F., Dauscher, A., Candolfi, C., Span, G., Mehmedovic, E., Paris, J., &amp; Lenoir, B. (2020). </w:t>
      </w:r>
      <w:r w:rsidRPr="00185ECF">
        <w:rPr>
          <w:rFonts w:ascii="Times New Roman" w:hAnsi="Times New Roman" w:cs="Times New Roman"/>
          <w:i/>
          <w:iCs/>
          <w:szCs w:val="20"/>
        </w:rPr>
        <w:t>Innovative design of bismuth-telluride-based thermoelectric micro-generators with high output power.</w:t>
      </w:r>
      <w:r w:rsidRPr="00185ECF">
        <w:rPr>
          <w:rFonts w:ascii="Times New Roman" w:hAnsi="Times New Roman" w:cs="Times New Roman"/>
          <w:szCs w:val="20"/>
        </w:rPr>
        <w:t xml:space="preserve"> Energy &amp; Environmental Science. Issue 10. </w:t>
      </w:r>
      <w:hyperlink r:id="rId31" w:history="1">
        <w:r w:rsidRPr="00185ECF">
          <w:rPr>
            <w:rStyle w:val="Hyperlink"/>
            <w:rFonts w:ascii="Times New Roman" w:hAnsi="Times New Roman"/>
            <w:szCs w:val="20"/>
          </w:rPr>
          <w:t>https://pubs.rsc.org/en/content/articlelanding/2020/EE/D0EE02579H</w:t>
        </w:r>
      </w:hyperlink>
      <w:r w:rsidRPr="00185ECF">
        <w:rPr>
          <w:rFonts w:ascii="Times New Roman" w:hAnsi="Times New Roman" w:cs="Times New Roman"/>
          <w:szCs w:val="20"/>
        </w:rPr>
        <w:t xml:space="preserve"> .</w:t>
      </w:r>
    </w:p>
  </w:footnote>
  <w:footnote w:id="81">
    <w:p w14:paraId="62CB983C" w14:textId="4C4557C9" w:rsidR="00CA5F2E" w:rsidRPr="00185ECF" w:rsidRDefault="00A44069" w:rsidP="00185ECF">
      <w:pPr>
        <w:pStyle w:val="FootnoteText"/>
        <w:spacing w:after="0" w:line="240" w:lineRule="auto"/>
        <w:rPr>
          <w:rFonts w:ascii="Times New Roman" w:hAnsi="Times New Roman" w:cs="Times New Roman"/>
          <w:i/>
          <w:iCs/>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r w:rsidR="00FF7ECD" w:rsidRPr="00185ECF">
        <w:rPr>
          <w:rFonts w:ascii="Times New Roman" w:hAnsi="Times New Roman" w:cs="Times New Roman"/>
          <w:szCs w:val="20"/>
        </w:rPr>
        <w:t xml:space="preserve">Gálen, S.C. (2013). </w:t>
      </w:r>
      <w:r w:rsidR="00F83D95" w:rsidRPr="00185ECF">
        <w:rPr>
          <w:rFonts w:ascii="Times New Roman" w:hAnsi="Times New Roman" w:cs="Times New Roman"/>
          <w:i/>
          <w:iCs/>
          <w:szCs w:val="20"/>
        </w:rPr>
        <w:t>Gas Turbine Combined Cycle Fast Start: The Physics Behind the Concept</w:t>
      </w:r>
      <w:r w:rsidR="00024FB1" w:rsidRPr="00185ECF">
        <w:rPr>
          <w:rFonts w:ascii="Times New Roman" w:hAnsi="Times New Roman" w:cs="Times New Roman"/>
          <w:szCs w:val="20"/>
        </w:rPr>
        <w:t xml:space="preserve">. Accessed at </w:t>
      </w:r>
      <w:r w:rsidR="0037583B" w:rsidRPr="00185ECF">
        <w:rPr>
          <w:rFonts w:ascii="Times New Roman" w:hAnsi="Times New Roman" w:cs="Times New Roman"/>
          <w:szCs w:val="20"/>
        </w:rPr>
        <w:t>http://www.mcilvainecompany.com/Decision_Tree/subscriber/Tree/DescriptionTextLinks/Physics.pdf.</w:t>
      </w:r>
    </w:p>
  </w:footnote>
  <w:footnote w:id="82">
    <w:p w14:paraId="299B62E3" w14:textId="68F82038" w:rsidR="00A3037B"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Power Magazine (2013). </w:t>
      </w:r>
      <w:r w:rsidRPr="00185ECF">
        <w:rPr>
          <w:rFonts w:ascii="Times New Roman" w:hAnsi="Times New Roman" w:cs="Times New Roman"/>
          <w:i/>
          <w:iCs/>
          <w:szCs w:val="20"/>
        </w:rPr>
        <w:t>Fast-Start HRSG Life-Cycle Optimization</w:t>
      </w:r>
      <w:r w:rsidR="0090512C" w:rsidRPr="00185ECF">
        <w:rPr>
          <w:rFonts w:ascii="Times New Roman" w:hAnsi="Times New Roman" w:cs="Times New Roman"/>
          <w:szCs w:val="20"/>
        </w:rPr>
        <w:t>. June 1, 2013. Accessed at https://www.powermag.com/fast-start-hrsg-life-cycle</w:t>
      </w:r>
      <w:r w:rsidR="002954F5" w:rsidRPr="00185ECF">
        <w:rPr>
          <w:rFonts w:ascii="Times New Roman" w:hAnsi="Times New Roman" w:cs="Times New Roman"/>
          <w:szCs w:val="20"/>
        </w:rPr>
        <w:t xml:space="preserve"> </w:t>
      </w:r>
      <w:r w:rsidR="0090512C" w:rsidRPr="00185ECF">
        <w:rPr>
          <w:rFonts w:ascii="Times New Roman" w:hAnsi="Times New Roman" w:cs="Times New Roman"/>
          <w:szCs w:val="20"/>
        </w:rPr>
        <w:t>optimization/#:~:text=The%20temperature%20gradient%20that%20exists,pressure)%20to%20cause%20fatigue%20damage.</w:t>
      </w:r>
    </w:p>
  </w:footnote>
  <w:footnote w:id="83">
    <w:p w14:paraId="1329D350" w14:textId="339F0179" w:rsidR="002F1607"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r w:rsidR="00853D94" w:rsidRPr="00185ECF">
        <w:rPr>
          <w:rFonts w:ascii="Times New Roman" w:hAnsi="Times New Roman" w:cs="Times New Roman"/>
          <w:szCs w:val="20"/>
        </w:rPr>
        <w:t>Eddington, et al.</w:t>
      </w:r>
      <w:r w:rsidR="00B03381" w:rsidRPr="00185ECF">
        <w:rPr>
          <w:rFonts w:ascii="Times New Roman" w:hAnsi="Times New Roman" w:cs="Times New Roman"/>
          <w:szCs w:val="20"/>
        </w:rPr>
        <w:t xml:space="preserve"> (2017). </w:t>
      </w:r>
      <w:r w:rsidR="00BD02CE" w:rsidRPr="00185ECF">
        <w:rPr>
          <w:rFonts w:ascii="Times New Roman" w:hAnsi="Times New Roman" w:cs="Times New Roman"/>
          <w:i/>
          <w:iCs/>
          <w:color w:val="2E2E2E"/>
          <w:szCs w:val="20"/>
        </w:rPr>
        <w:t>Fast start combined cycles: how fast is fast?</w:t>
      </w:r>
      <w:r w:rsidR="00A21D5A" w:rsidRPr="00185ECF">
        <w:rPr>
          <w:rFonts w:ascii="Times New Roman" w:hAnsi="Times New Roman" w:cs="Times New Roman"/>
          <w:i/>
          <w:iCs/>
          <w:color w:val="2E2E2E"/>
          <w:szCs w:val="20"/>
        </w:rPr>
        <w:t xml:space="preserve">. </w:t>
      </w:r>
      <w:r w:rsidR="00A21D5A" w:rsidRPr="00185ECF">
        <w:rPr>
          <w:rFonts w:ascii="Times New Roman" w:hAnsi="Times New Roman" w:cs="Times New Roman"/>
          <w:color w:val="2E2E2E"/>
          <w:szCs w:val="20"/>
        </w:rPr>
        <w:t>Acces</w:t>
      </w:r>
      <w:r w:rsidR="003B476C" w:rsidRPr="00185ECF">
        <w:rPr>
          <w:rFonts w:ascii="Times New Roman" w:hAnsi="Times New Roman" w:cs="Times New Roman"/>
          <w:color w:val="2E2E2E"/>
          <w:szCs w:val="20"/>
        </w:rPr>
        <w:t xml:space="preserve">sed at </w:t>
      </w:r>
      <w:r w:rsidR="004B03BD" w:rsidRPr="00185ECF">
        <w:rPr>
          <w:rFonts w:ascii="Times New Roman" w:hAnsi="Times New Roman" w:cs="Times New Roman"/>
          <w:color w:val="000000"/>
          <w:szCs w:val="20"/>
          <w:shd w:val="clear" w:color="auto" w:fill="FFFFFF"/>
        </w:rPr>
        <w:t>https://www.power-eng.com/emissions/fast-start-combined-cycles-how-fast-is-fast/#gref.</w:t>
      </w:r>
    </w:p>
  </w:footnote>
  <w:footnote w:id="84">
    <w:p w14:paraId="0DB6B8EA" w14:textId="2FA5C87A" w:rsidR="00A12320"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r w:rsidR="00425419" w:rsidRPr="00185ECF">
        <w:rPr>
          <w:rFonts w:ascii="Times New Roman" w:hAnsi="Times New Roman" w:cs="Times New Roman"/>
          <w:szCs w:val="20"/>
        </w:rPr>
        <w:t xml:space="preserve">Kim, T. S., Lee, D. K., Ro, S. T. (2000). </w:t>
      </w:r>
      <w:r w:rsidR="00425419" w:rsidRPr="00185ECF">
        <w:rPr>
          <w:rFonts w:ascii="Times New Roman" w:hAnsi="Times New Roman" w:cs="Times New Roman"/>
          <w:i/>
          <w:iCs/>
          <w:szCs w:val="20"/>
        </w:rPr>
        <w:t>Analysis of thermal stress evolution in the steam drum during start-up of a heat recovery steam generator</w:t>
      </w:r>
      <w:r w:rsidR="00425419" w:rsidRPr="00185ECF">
        <w:rPr>
          <w:rFonts w:ascii="Times New Roman" w:hAnsi="Times New Roman" w:cs="Times New Roman"/>
          <w:szCs w:val="20"/>
        </w:rPr>
        <w:t xml:space="preserve">. </w:t>
      </w:r>
      <w:r w:rsidR="00383FD2" w:rsidRPr="00185ECF">
        <w:rPr>
          <w:rFonts w:ascii="Times New Roman" w:hAnsi="Times New Roman" w:cs="Times New Roman"/>
          <w:szCs w:val="20"/>
        </w:rPr>
        <w:t xml:space="preserve">Applied Thermal Engineering. </w:t>
      </w:r>
      <w:hyperlink r:id="rId32" w:tgtFrame="_blank" w:tooltip="Persistent link using digital object identifier" w:history="1">
        <w:r w:rsidR="00383FD2" w:rsidRPr="00185ECF">
          <w:rPr>
            <w:rStyle w:val="Hyperlink"/>
            <w:rFonts w:ascii="Times New Roman" w:hAnsi="Times New Roman"/>
            <w:szCs w:val="20"/>
          </w:rPr>
          <w:t>https://doi.org/10.1016/S1359-4311(99)00081-2</w:t>
        </w:r>
      </w:hyperlink>
      <w:r w:rsidR="00383FD2" w:rsidRPr="00185ECF">
        <w:rPr>
          <w:rFonts w:ascii="Times New Roman" w:hAnsi="Times New Roman" w:cs="Times New Roman"/>
          <w:szCs w:val="20"/>
        </w:rPr>
        <w:t>.</w:t>
      </w:r>
    </w:p>
  </w:footnote>
  <w:footnote w:id="85">
    <w:p w14:paraId="5F0046A6" w14:textId="3DFD292E" w:rsidR="005732FB"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Pasha, A. (1992). </w:t>
      </w:r>
      <w:r w:rsidRPr="00185ECF">
        <w:rPr>
          <w:rFonts w:ascii="Times New Roman" w:hAnsi="Times New Roman" w:cs="Times New Roman"/>
          <w:i/>
          <w:iCs/>
          <w:szCs w:val="20"/>
        </w:rPr>
        <w:t>Combined Cycle Power Plant Start-up Effects and Constraints of the HRSG</w:t>
      </w:r>
      <w:r w:rsidRPr="00185ECF">
        <w:rPr>
          <w:rFonts w:ascii="Times New Roman" w:hAnsi="Times New Roman" w:cs="Times New Roman"/>
          <w:szCs w:val="20"/>
        </w:rPr>
        <w:t>. Proceedings of ASME Turbo Expo, 1992. Power of Land, Sea, and Air. https://doi.org/10.1115/92-GT-376.</w:t>
      </w:r>
    </w:p>
  </w:footnote>
  <w:footnote w:id="86">
    <w:p w14:paraId="0CE40284" w14:textId="7D7ECFC4" w:rsidR="005340DB" w:rsidRPr="00185ECF" w:rsidRDefault="00A44069" w:rsidP="00185ECF">
      <w:pPr>
        <w:pStyle w:val="FootnoteText"/>
        <w:spacing w:after="0" w:line="240" w:lineRule="auto"/>
        <w:rPr>
          <w:rFonts w:ascii="Times New Roman" w:hAnsi="Times New Roman" w:cs="Times New Roman"/>
          <w:i/>
          <w:iCs/>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w:t>
      </w:r>
      <w:r w:rsidR="003C4F63" w:rsidRPr="00185ECF">
        <w:rPr>
          <w:rFonts w:ascii="Times New Roman" w:hAnsi="Times New Roman" w:cs="Times New Roman"/>
          <w:szCs w:val="20"/>
        </w:rPr>
        <w:t xml:space="preserve">GE (2016). </w:t>
      </w:r>
      <w:r w:rsidR="00AB1C92" w:rsidRPr="00185ECF">
        <w:rPr>
          <w:rFonts w:ascii="Times New Roman" w:hAnsi="Times New Roman" w:cs="Times New Roman"/>
          <w:i/>
          <w:iCs/>
          <w:szCs w:val="20"/>
        </w:rPr>
        <w:t>Startup time reduction for Combined Cycle Power Plants</w:t>
      </w:r>
      <w:r w:rsidR="008F1ACF" w:rsidRPr="00185ECF">
        <w:rPr>
          <w:rFonts w:ascii="Times New Roman" w:hAnsi="Times New Roman" w:cs="Times New Roman"/>
          <w:szCs w:val="20"/>
        </w:rPr>
        <w:t xml:space="preserve">. Accessed at </w:t>
      </w:r>
      <w:r w:rsidR="009305CC" w:rsidRPr="00185ECF">
        <w:rPr>
          <w:rFonts w:ascii="Times New Roman" w:hAnsi="Times New Roman" w:cs="Times New Roman"/>
          <w:color w:val="000000"/>
          <w:szCs w:val="20"/>
          <w:shd w:val="clear" w:color="auto" w:fill="FFFFFF"/>
        </w:rPr>
        <w:t>https://etn.global/wp-content/uploads/2018/09/Startup_time_reduction_for_Combined_Cycle_Power_Plants.pdf.</w:t>
      </w:r>
    </w:p>
  </w:footnote>
  <w:footnote w:id="87">
    <w:p w14:paraId="160699D5" w14:textId="77777777" w:rsidR="00BB28B9"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Previous combined cycle designs had to operate the combustion turbine engine at low loads to slowly increase the HRSG temperature. Configurations with a stack bypass can slowly increase the percentage of the combustion turbine engine exhaust into the HRSG to increase the HRSG temperature without damage.</w:t>
      </w:r>
    </w:p>
  </w:footnote>
  <w:footnote w:id="88">
    <w:p w14:paraId="42E1D9B4" w14:textId="77891157" w:rsidR="001A0F49"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Eddington, et al. (2017). </w:t>
      </w:r>
      <w:r w:rsidRPr="00185ECF">
        <w:rPr>
          <w:rFonts w:ascii="Times New Roman" w:hAnsi="Times New Roman" w:cs="Times New Roman"/>
          <w:i/>
          <w:iCs/>
          <w:color w:val="2E2E2E"/>
          <w:szCs w:val="20"/>
        </w:rPr>
        <w:t>Fast start combined cycles: how fast is fast</w:t>
      </w:r>
      <w:r w:rsidR="00831C34" w:rsidRPr="00185ECF">
        <w:rPr>
          <w:rFonts w:ascii="Times New Roman" w:hAnsi="Times New Roman" w:cs="Times New Roman"/>
          <w:i/>
          <w:iCs/>
          <w:color w:val="2E2E2E"/>
          <w:szCs w:val="20"/>
        </w:rPr>
        <w:t>?</w:t>
      </w:r>
      <w:r w:rsidR="00831C34" w:rsidRPr="00185ECF">
        <w:rPr>
          <w:rFonts w:ascii="Times New Roman" w:hAnsi="Times New Roman" w:cs="Times New Roman"/>
          <w:color w:val="2E2E2E"/>
          <w:szCs w:val="20"/>
        </w:rPr>
        <w:t xml:space="preserve">. </w:t>
      </w:r>
      <w:r w:rsidRPr="00185ECF">
        <w:rPr>
          <w:rFonts w:ascii="Times New Roman" w:hAnsi="Times New Roman" w:cs="Times New Roman"/>
          <w:color w:val="2E2E2E"/>
          <w:szCs w:val="20"/>
        </w:rPr>
        <w:t xml:space="preserve">Accessed at </w:t>
      </w:r>
      <w:r w:rsidRPr="00185ECF">
        <w:rPr>
          <w:rFonts w:ascii="Times New Roman" w:hAnsi="Times New Roman" w:cs="Times New Roman"/>
          <w:color w:val="000000"/>
          <w:szCs w:val="20"/>
          <w:shd w:val="clear" w:color="auto" w:fill="FFFFFF"/>
        </w:rPr>
        <w:t>https://www.power-eng.com/emissions/fast-start-combined-cycles-how-fast-is-fast/#gref.</w:t>
      </w:r>
    </w:p>
  </w:footnote>
  <w:footnote w:id="89">
    <w:p w14:paraId="38AF93F3" w14:textId="4611B241" w:rsidR="002F1607"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Gálen, S.C. (2013). </w:t>
      </w:r>
      <w:r w:rsidRPr="00185ECF">
        <w:rPr>
          <w:rFonts w:ascii="Times New Roman" w:hAnsi="Times New Roman" w:cs="Times New Roman"/>
          <w:i/>
          <w:iCs/>
          <w:szCs w:val="20"/>
        </w:rPr>
        <w:t>Gas Turbine Combined Cycle Fast Start: The Physics Behind the Concept</w:t>
      </w:r>
      <w:r w:rsidRPr="00185ECF">
        <w:rPr>
          <w:rFonts w:ascii="Times New Roman" w:hAnsi="Times New Roman" w:cs="Times New Roman"/>
          <w:szCs w:val="20"/>
        </w:rPr>
        <w:t>. Accessed at http://www.mcilvainecompany.com/Decision_Tree/subscriber/Tree/DescriptionTextLinks/Physics.pdf.</w:t>
      </w:r>
    </w:p>
  </w:footnote>
  <w:footnote w:id="90">
    <w:p w14:paraId="749678DC" w14:textId="58FC9B2F" w:rsidR="00B6254C"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Li, D., Hu, Y., Li, D., Wang, J. (2019). </w:t>
      </w:r>
      <w:r w:rsidRPr="00185ECF">
        <w:rPr>
          <w:rFonts w:ascii="Times New Roman" w:hAnsi="Times New Roman" w:cs="Times New Roman"/>
          <w:i/>
          <w:iCs/>
          <w:szCs w:val="20"/>
        </w:rPr>
        <w:t>Combined-cycle gas turbine power plant integration with cascaded latent heat thermal storage for fast dynamic responses.</w:t>
      </w:r>
      <w:r w:rsidRPr="00185ECF">
        <w:rPr>
          <w:rFonts w:ascii="Times New Roman" w:hAnsi="Times New Roman" w:cs="Times New Roman"/>
          <w:szCs w:val="20"/>
        </w:rPr>
        <w:t xml:space="preserve"> Energy Conversion and Management. </w:t>
      </w:r>
      <w:hyperlink r:id="rId33" w:tgtFrame="_blank" w:tooltip="Persistent link using digital object identifier" w:history="1">
        <w:r w:rsidR="003814D9" w:rsidRPr="00185ECF">
          <w:rPr>
            <w:rStyle w:val="Hyperlink"/>
            <w:rFonts w:ascii="Times New Roman" w:hAnsi="Times New Roman"/>
            <w:szCs w:val="20"/>
          </w:rPr>
          <w:t>https://doi.org/10.1016/j.enconman.2018.12.082</w:t>
        </w:r>
      </w:hyperlink>
      <w:r w:rsidR="003814D9" w:rsidRPr="00185ECF">
        <w:rPr>
          <w:rFonts w:ascii="Times New Roman" w:hAnsi="Times New Roman" w:cs="Times New Roman"/>
          <w:szCs w:val="20"/>
        </w:rPr>
        <w:t>.</w:t>
      </w:r>
    </w:p>
  </w:footnote>
  <w:footnote w:id="91">
    <w:p w14:paraId="67A1A990" w14:textId="1C879CBD" w:rsidR="001B6D8F" w:rsidRPr="00185ECF" w:rsidRDefault="00A44069" w:rsidP="00185ECF">
      <w:pPr>
        <w:pStyle w:val="FootnoteText"/>
        <w:spacing w:after="0" w:line="240" w:lineRule="auto"/>
        <w:rPr>
          <w:rFonts w:ascii="Times New Roman" w:hAnsi="Times New Roman" w:cs="Times New Roman"/>
          <w:szCs w:val="20"/>
        </w:rPr>
      </w:pPr>
      <w:r w:rsidRPr="00185ECF">
        <w:rPr>
          <w:rStyle w:val="FootnoteReference"/>
          <w:rFonts w:ascii="Times New Roman" w:hAnsi="Times New Roman" w:cs="Times New Roman"/>
          <w:szCs w:val="20"/>
        </w:rPr>
        <w:footnoteRef/>
      </w:r>
      <w:r w:rsidRPr="00185ECF">
        <w:rPr>
          <w:rFonts w:ascii="Times New Roman" w:hAnsi="Times New Roman" w:cs="Times New Roman"/>
          <w:szCs w:val="20"/>
        </w:rPr>
        <w:t xml:space="preserve"> Decoussemaeker, P., Nagasayanam, A.</w:t>
      </w:r>
      <w:r w:rsidR="009F315A" w:rsidRPr="00185ECF">
        <w:rPr>
          <w:rFonts w:ascii="Times New Roman" w:hAnsi="Times New Roman" w:cs="Times New Roman"/>
          <w:szCs w:val="20"/>
        </w:rPr>
        <w:t>, Bauver, W. P., Rigoni, L., Cinquegrani, L., Epis, G., Donghi, M.</w:t>
      </w:r>
      <w:r w:rsidRPr="00185ECF">
        <w:rPr>
          <w:rFonts w:ascii="Times New Roman" w:hAnsi="Times New Roman" w:cs="Times New Roman"/>
          <w:szCs w:val="20"/>
        </w:rPr>
        <w:t xml:space="preserve"> (2016). </w:t>
      </w:r>
      <w:r w:rsidRPr="00185ECF">
        <w:rPr>
          <w:rFonts w:ascii="Times New Roman" w:hAnsi="Times New Roman" w:cs="Times New Roman"/>
          <w:i/>
          <w:iCs/>
          <w:szCs w:val="20"/>
        </w:rPr>
        <w:t>Startup Time Reduction for Combined Cycle Power Plants</w:t>
      </w:r>
      <w:r w:rsidRPr="00185ECF">
        <w:rPr>
          <w:rFonts w:ascii="Times New Roman" w:hAnsi="Times New Roman" w:cs="Times New Roman"/>
          <w:szCs w:val="20"/>
        </w:rPr>
        <w:t xml:space="preserve">. </w:t>
      </w:r>
      <w:r w:rsidR="002131AB" w:rsidRPr="00185ECF">
        <w:rPr>
          <w:rFonts w:ascii="Times New Roman" w:hAnsi="Times New Roman" w:cs="Times New Roman"/>
          <w:szCs w:val="20"/>
        </w:rPr>
        <w:t>The Future of Gas Turbine Technology. 8</w:t>
      </w:r>
      <w:r w:rsidR="002131AB" w:rsidRPr="00185ECF">
        <w:rPr>
          <w:rFonts w:ascii="Times New Roman" w:hAnsi="Times New Roman" w:cs="Times New Roman"/>
          <w:szCs w:val="20"/>
          <w:vertAlign w:val="superscript"/>
        </w:rPr>
        <w:t>th</w:t>
      </w:r>
      <w:r w:rsidR="002131AB" w:rsidRPr="00185ECF">
        <w:rPr>
          <w:rFonts w:ascii="Times New Roman" w:hAnsi="Times New Roman" w:cs="Times New Roman"/>
          <w:szCs w:val="20"/>
        </w:rPr>
        <w:t xml:space="preserve"> International Gas Turbine Conference. Accessed at </w:t>
      </w:r>
      <w:r w:rsidR="0024404C" w:rsidRPr="00185ECF">
        <w:rPr>
          <w:rFonts w:ascii="Times New Roman" w:hAnsi="Times New Roman" w:cs="Times New Roman"/>
          <w:szCs w:val="20"/>
        </w:rPr>
        <w:t>https://etn.global/wp-content/uploads/2018/09/STARTUP-TIME-REDUCTION-FOR-COMBINED-CYCLE-POWER-PLANTS.pdf.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717ED" w14:textId="262EE2EB" w:rsidR="5DA193DA" w:rsidRDefault="5DA193DA" w:rsidP="5DA193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B18D6" w14:textId="406EDC5C" w:rsidR="5DA193DA" w:rsidRDefault="5DA193DA" w:rsidP="5DA193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34EBD" w14:textId="6452F4F7" w:rsidR="5DA193DA" w:rsidRDefault="5DA193DA" w:rsidP="5DA193D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7E42F" w14:textId="72CE478C" w:rsidR="5DA193DA" w:rsidRDefault="5DA193DA" w:rsidP="5DA193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18FB"/>
    <w:multiLevelType w:val="multilevel"/>
    <w:tmpl w:val="145E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B68FD"/>
    <w:multiLevelType w:val="hybridMultilevel"/>
    <w:tmpl w:val="EA2AF092"/>
    <w:lvl w:ilvl="0" w:tplc="95AC6E20">
      <w:start w:val="1"/>
      <w:numFmt w:val="bullet"/>
      <w:lvlText w:val=""/>
      <w:lvlJc w:val="left"/>
      <w:pPr>
        <w:ind w:left="720" w:hanging="360"/>
      </w:pPr>
      <w:rPr>
        <w:rFonts w:ascii="Symbol" w:hAnsi="Symbol" w:hint="default"/>
      </w:rPr>
    </w:lvl>
    <w:lvl w:ilvl="1" w:tplc="3E6E7A28">
      <w:start w:val="1"/>
      <w:numFmt w:val="bullet"/>
      <w:lvlText w:val="o"/>
      <w:lvlJc w:val="left"/>
      <w:pPr>
        <w:ind w:left="1440" w:hanging="360"/>
      </w:pPr>
      <w:rPr>
        <w:rFonts w:ascii="Courier New" w:hAnsi="Courier New" w:cs="Courier New" w:hint="default"/>
      </w:rPr>
    </w:lvl>
    <w:lvl w:ilvl="2" w:tplc="DC6CCEF4">
      <w:start w:val="1"/>
      <w:numFmt w:val="bullet"/>
      <w:lvlText w:val=""/>
      <w:lvlJc w:val="left"/>
      <w:pPr>
        <w:ind w:left="2160" w:hanging="360"/>
      </w:pPr>
      <w:rPr>
        <w:rFonts w:ascii="Wingdings" w:hAnsi="Wingdings" w:hint="default"/>
      </w:rPr>
    </w:lvl>
    <w:lvl w:ilvl="3" w:tplc="19FACCDA" w:tentative="1">
      <w:start w:val="1"/>
      <w:numFmt w:val="bullet"/>
      <w:lvlText w:val=""/>
      <w:lvlJc w:val="left"/>
      <w:pPr>
        <w:ind w:left="2880" w:hanging="360"/>
      </w:pPr>
      <w:rPr>
        <w:rFonts w:ascii="Symbol" w:hAnsi="Symbol" w:hint="default"/>
      </w:rPr>
    </w:lvl>
    <w:lvl w:ilvl="4" w:tplc="56708E7E" w:tentative="1">
      <w:start w:val="1"/>
      <w:numFmt w:val="bullet"/>
      <w:lvlText w:val="o"/>
      <w:lvlJc w:val="left"/>
      <w:pPr>
        <w:ind w:left="3600" w:hanging="360"/>
      </w:pPr>
      <w:rPr>
        <w:rFonts w:ascii="Courier New" w:hAnsi="Courier New" w:cs="Courier New" w:hint="default"/>
      </w:rPr>
    </w:lvl>
    <w:lvl w:ilvl="5" w:tplc="1AAEE7E4" w:tentative="1">
      <w:start w:val="1"/>
      <w:numFmt w:val="bullet"/>
      <w:lvlText w:val=""/>
      <w:lvlJc w:val="left"/>
      <w:pPr>
        <w:ind w:left="4320" w:hanging="360"/>
      </w:pPr>
      <w:rPr>
        <w:rFonts w:ascii="Wingdings" w:hAnsi="Wingdings" w:hint="default"/>
      </w:rPr>
    </w:lvl>
    <w:lvl w:ilvl="6" w:tplc="CC4AA7F8" w:tentative="1">
      <w:start w:val="1"/>
      <w:numFmt w:val="bullet"/>
      <w:lvlText w:val=""/>
      <w:lvlJc w:val="left"/>
      <w:pPr>
        <w:ind w:left="5040" w:hanging="360"/>
      </w:pPr>
      <w:rPr>
        <w:rFonts w:ascii="Symbol" w:hAnsi="Symbol" w:hint="default"/>
      </w:rPr>
    </w:lvl>
    <w:lvl w:ilvl="7" w:tplc="4BE27474" w:tentative="1">
      <w:start w:val="1"/>
      <w:numFmt w:val="bullet"/>
      <w:lvlText w:val="o"/>
      <w:lvlJc w:val="left"/>
      <w:pPr>
        <w:ind w:left="5760" w:hanging="360"/>
      </w:pPr>
      <w:rPr>
        <w:rFonts w:ascii="Courier New" w:hAnsi="Courier New" w:cs="Courier New" w:hint="default"/>
      </w:rPr>
    </w:lvl>
    <w:lvl w:ilvl="8" w:tplc="E27E782A" w:tentative="1">
      <w:start w:val="1"/>
      <w:numFmt w:val="bullet"/>
      <w:lvlText w:val=""/>
      <w:lvlJc w:val="left"/>
      <w:pPr>
        <w:ind w:left="6480" w:hanging="360"/>
      </w:pPr>
      <w:rPr>
        <w:rFonts w:ascii="Wingdings" w:hAnsi="Wingdings" w:hint="default"/>
      </w:rPr>
    </w:lvl>
  </w:abstractNum>
  <w:abstractNum w:abstractNumId="2" w15:restartNumberingAfterBreak="0">
    <w:nsid w:val="0ABB5F0C"/>
    <w:multiLevelType w:val="hybridMultilevel"/>
    <w:tmpl w:val="33828972"/>
    <w:lvl w:ilvl="0" w:tplc="2A323A8E">
      <w:start w:val="1"/>
      <w:numFmt w:val="bullet"/>
      <w:lvlText w:val=""/>
      <w:lvlJc w:val="left"/>
      <w:pPr>
        <w:ind w:left="720" w:hanging="360"/>
      </w:pPr>
      <w:rPr>
        <w:rFonts w:ascii="Symbol" w:hAnsi="Symbol" w:hint="default"/>
      </w:rPr>
    </w:lvl>
    <w:lvl w:ilvl="1" w:tplc="D56895EE" w:tentative="1">
      <w:start w:val="1"/>
      <w:numFmt w:val="bullet"/>
      <w:lvlText w:val="o"/>
      <w:lvlJc w:val="left"/>
      <w:pPr>
        <w:ind w:left="1440" w:hanging="360"/>
      </w:pPr>
      <w:rPr>
        <w:rFonts w:ascii="Courier New" w:hAnsi="Courier New" w:cs="Courier New" w:hint="default"/>
      </w:rPr>
    </w:lvl>
    <w:lvl w:ilvl="2" w:tplc="688E70E0" w:tentative="1">
      <w:start w:val="1"/>
      <w:numFmt w:val="bullet"/>
      <w:lvlText w:val=""/>
      <w:lvlJc w:val="left"/>
      <w:pPr>
        <w:ind w:left="2160" w:hanging="360"/>
      </w:pPr>
      <w:rPr>
        <w:rFonts w:ascii="Wingdings" w:hAnsi="Wingdings" w:hint="default"/>
      </w:rPr>
    </w:lvl>
    <w:lvl w:ilvl="3" w:tplc="9B884660" w:tentative="1">
      <w:start w:val="1"/>
      <w:numFmt w:val="bullet"/>
      <w:lvlText w:val=""/>
      <w:lvlJc w:val="left"/>
      <w:pPr>
        <w:ind w:left="2880" w:hanging="360"/>
      </w:pPr>
      <w:rPr>
        <w:rFonts w:ascii="Symbol" w:hAnsi="Symbol" w:hint="default"/>
      </w:rPr>
    </w:lvl>
    <w:lvl w:ilvl="4" w:tplc="22D0F8E2" w:tentative="1">
      <w:start w:val="1"/>
      <w:numFmt w:val="bullet"/>
      <w:lvlText w:val="o"/>
      <w:lvlJc w:val="left"/>
      <w:pPr>
        <w:ind w:left="3600" w:hanging="360"/>
      </w:pPr>
      <w:rPr>
        <w:rFonts w:ascii="Courier New" w:hAnsi="Courier New" w:cs="Courier New" w:hint="default"/>
      </w:rPr>
    </w:lvl>
    <w:lvl w:ilvl="5" w:tplc="A9F6CF80" w:tentative="1">
      <w:start w:val="1"/>
      <w:numFmt w:val="bullet"/>
      <w:lvlText w:val=""/>
      <w:lvlJc w:val="left"/>
      <w:pPr>
        <w:ind w:left="4320" w:hanging="360"/>
      </w:pPr>
      <w:rPr>
        <w:rFonts w:ascii="Wingdings" w:hAnsi="Wingdings" w:hint="default"/>
      </w:rPr>
    </w:lvl>
    <w:lvl w:ilvl="6" w:tplc="F2621B1A" w:tentative="1">
      <w:start w:val="1"/>
      <w:numFmt w:val="bullet"/>
      <w:lvlText w:val=""/>
      <w:lvlJc w:val="left"/>
      <w:pPr>
        <w:ind w:left="5040" w:hanging="360"/>
      </w:pPr>
      <w:rPr>
        <w:rFonts w:ascii="Symbol" w:hAnsi="Symbol" w:hint="default"/>
      </w:rPr>
    </w:lvl>
    <w:lvl w:ilvl="7" w:tplc="0F12A556" w:tentative="1">
      <w:start w:val="1"/>
      <w:numFmt w:val="bullet"/>
      <w:lvlText w:val="o"/>
      <w:lvlJc w:val="left"/>
      <w:pPr>
        <w:ind w:left="5760" w:hanging="360"/>
      </w:pPr>
      <w:rPr>
        <w:rFonts w:ascii="Courier New" w:hAnsi="Courier New" w:cs="Courier New" w:hint="default"/>
      </w:rPr>
    </w:lvl>
    <w:lvl w:ilvl="8" w:tplc="64A0DBEA" w:tentative="1">
      <w:start w:val="1"/>
      <w:numFmt w:val="bullet"/>
      <w:lvlText w:val=""/>
      <w:lvlJc w:val="left"/>
      <w:pPr>
        <w:ind w:left="6480" w:hanging="360"/>
      </w:pPr>
      <w:rPr>
        <w:rFonts w:ascii="Wingdings" w:hAnsi="Wingdings" w:hint="default"/>
      </w:rPr>
    </w:lvl>
  </w:abstractNum>
  <w:abstractNum w:abstractNumId="3" w15:restartNumberingAfterBreak="0">
    <w:nsid w:val="0ED526DF"/>
    <w:multiLevelType w:val="hybridMultilevel"/>
    <w:tmpl w:val="CE44B346"/>
    <w:lvl w:ilvl="0" w:tplc="B224B810">
      <w:start w:val="1"/>
      <w:numFmt w:val="bullet"/>
      <w:lvlText w:val=""/>
      <w:lvlJc w:val="left"/>
      <w:pPr>
        <w:ind w:left="720" w:hanging="360"/>
      </w:pPr>
      <w:rPr>
        <w:rFonts w:ascii="Symbol" w:hAnsi="Symbol" w:hint="default"/>
      </w:rPr>
    </w:lvl>
    <w:lvl w:ilvl="1" w:tplc="EAC894B2">
      <w:start w:val="1"/>
      <w:numFmt w:val="bullet"/>
      <w:lvlText w:val="o"/>
      <w:lvlJc w:val="left"/>
      <w:pPr>
        <w:ind w:left="1440" w:hanging="360"/>
      </w:pPr>
      <w:rPr>
        <w:rFonts w:ascii="Courier New" w:hAnsi="Courier New" w:cs="Courier New" w:hint="default"/>
      </w:rPr>
    </w:lvl>
    <w:lvl w:ilvl="2" w:tplc="D47AF798" w:tentative="1">
      <w:start w:val="1"/>
      <w:numFmt w:val="bullet"/>
      <w:lvlText w:val=""/>
      <w:lvlJc w:val="left"/>
      <w:pPr>
        <w:ind w:left="2160" w:hanging="360"/>
      </w:pPr>
      <w:rPr>
        <w:rFonts w:ascii="Wingdings" w:hAnsi="Wingdings" w:hint="default"/>
      </w:rPr>
    </w:lvl>
    <w:lvl w:ilvl="3" w:tplc="12B88AAE" w:tentative="1">
      <w:start w:val="1"/>
      <w:numFmt w:val="bullet"/>
      <w:lvlText w:val=""/>
      <w:lvlJc w:val="left"/>
      <w:pPr>
        <w:ind w:left="2880" w:hanging="360"/>
      </w:pPr>
      <w:rPr>
        <w:rFonts w:ascii="Symbol" w:hAnsi="Symbol" w:hint="default"/>
      </w:rPr>
    </w:lvl>
    <w:lvl w:ilvl="4" w:tplc="9AAEB1F6" w:tentative="1">
      <w:start w:val="1"/>
      <w:numFmt w:val="bullet"/>
      <w:lvlText w:val="o"/>
      <w:lvlJc w:val="left"/>
      <w:pPr>
        <w:ind w:left="3600" w:hanging="360"/>
      </w:pPr>
      <w:rPr>
        <w:rFonts w:ascii="Courier New" w:hAnsi="Courier New" w:cs="Courier New" w:hint="default"/>
      </w:rPr>
    </w:lvl>
    <w:lvl w:ilvl="5" w:tplc="B58E8C02" w:tentative="1">
      <w:start w:val="1"/>
      <w:numFmt w:val="bullet"/>
      <w:lvlText w:val=""/>
      <w:lvlJc w:val="left"/>
      <w:pPr>
        <w:ind w:left="4320" w:hanging="360"/>
      </w:pPr>
      <w:rPr>
        <w:rFonts w:ascii="Wingdings" w:hAnsi="Wingdings" w:hint="default"/>
      </w:rPr>
    </w:lvl>
    <w:lvl w:ilvl="6" w:tplc="9342CE62" w:tentative="1">
      <w:start w:val="1"/>
      <w:numFmt w:val="bullet"/>
      <w:lvlText w:val=""/>
      <w:lvlJc w:val="left"/>
      <w:pPr>
        <w:ind w:left="5040" w:hanging="360"/>
      </w:pPr>
      <w:rPr>
        <w:rFonts w:ascii="Symbol" w:hAnsi="Symbol" w:hint="default"/>
      </w:rPr>
    </w:lvl>
    <w:lvl w:ilvl="7" w:tplc="0FA6AFD2" w:tentative="1">
      <w:start w:val="1"/>
      <w:numFmt w:val="bullet"/>
      <w:lvlText w:val="o"/>
      <w:lvlJc w:val="left"/>
      <w:pPr>
        <w:ind w:left="5760" w:hanging="360"/>
      </w:pPr>
      <w:rPr>
        <w:rFonts w:ascii="Courier New" w:hAnsi="Courier New" w:cs="Courier New" w:hint="default"/>
      </w:rPr>
    </w:lvl>
    <w:lvl w:ilvl="8" w:tplc="923EF044" w:tentative="1">
      <w:start w:val="1"/>
      <w:numFmt w:val="bullet"/>
      <w:lvlText w:val=""/>
      <w:lvlJc w:val="left"/>
      <w:pPr>
        <w:ind w:left="6480" w:hanging="360"/>
      </w:pPr>
      <w:rPr>
        <w:rFonts w:ascii="Wingdings" w:hAnsi="Wingdings" w:hint="default"/>
      </w:rPr>
    </w:lvl>
  </w:abstractNum>
  <w:abstractNum w:abstractNumId="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58368A0"/>
    <w:multiLevelType w:val="hybridMultilevel"/>
    <w:tmpl w:val="2E6A0862"/>
    <w:lvl w:ilvl="0" w:tplc="04A8F51A">
      <w:start w:val="1"/>
      <w:numFmt w:val="bullet"/>
      <w:lvlText w:val=""/>
      <w:lvlJc w:val="left"/>
      <w:pPr>
        <w:ind w:left="1080" w:hanging="360"/>
      </w:pPr>
      <w:rPr>
        <w:rFonts w:ascii="Symbol" w:hAnsi="Symbol" w:hint="default"/>
      </w:rPr>
    </w:lvl>
    <w:lvl w:ilvl="1" w:tplc="84D8E66E" w:tentative="1">
      <w:start w:val="1"/>
      <w:numFmt w:val="bullet"/>
      <w:lvlText w:val="o"/>
      <w:lvlJc w:val="left"/>
      <w:pPr>
        <w:ind w:left="1800" w:hanging="360"/>
      </w:pPr>
      <w:rPr>
        <w:rFonts w:ascii="Courier New" w:hAnsi="Courier New" w:cs="Courier New" w:hint="default"/>
      </w:rPr>
    </w:lvl>
    <w:lvl w:ilvl="2" w:tplc="B742E772" w:tentative="1">
      <w:start w:val="1"/>
      <w:numFmt w:val="bullet"/>
      <w:lvlText w:val=""/>
      <w:lvlJc w:val="left"/>
      <w:pPr>
        <w:ind w:left="2520" w:hanging="360"/>
      </w:pPr>
      <w:rPr>
        <w:rFonts w:ascii="Wingdings" w:hAnsi="Wingdings" w:hint="default"/>
      </w:rPr>
    </w:lvl>
    <w:lvl w:ilvl="3" w:tplc="8CC4E4AC" w:tentative="1">
      <w:start w:val="1"/>
      <w:numFmt w:val="bullet"/>
      <w:lvlText w:val=""/>
      <w:lvlJc w:val="left"/>
      <w:pPr>
        <w:ind w:left="3240" w:hanging="360"/>
      </w:pPr>
      <w:rPr>
        <w:rFonts w:ascii="Symbol" w:hAnsi="Symbol" w:hint="default"/>
      </w:rPr>
    </w:lvl>
    <w:lvl w:ilvl="4" w:tplc="4F8ABC5E" w:tentative="1">
      <w:start w:val="1"/>
      <w:numFmt w:val="bullet"/>
      <w:lvlText w:val="o"/>
      <w:lvlJc w:val="left"/>
      <w:pPr>
        <w:ind w:left="3960" w:hanging="360"/>
      </w:pPr>
      <w:rPr>
        <w:rFonts w:ascii="Courier New" w:hAnsi="Courier New" w:cs="Courier New" w:hint="default"/>
      </w:rPr>
    </w:lvl>
    <w:lvl w:ilvl="5" w:tplc="09BA79B0" w:tentative="1">
      <w:start w:val="1"/>
      <w:numFmt w:val="bullet"/>
      <w:lvlText w:val=""/>
      <w:lvlJc w:val="left"/>
      <w:pPr>
        <w:ind w:left="4680" w:hanging="360"/>
      </w:pPr>
      <w:rPr>
        <w:rFonts w:ascii="Wingdings" w:hAnsi="Wingdings" w:hint="default"/>
      </w:rPr>
    </w:lvl>
    <w:lvl w:ilvl="6" w:tplc="FAE4B124" w:tentative="1">
      <w:start w:val="1"/>
      <w:numFmt w:val="bullet"/>
      <w:lvlText w:val=""/>
      <w:lvlJc w:val="left"/>
      <w:pPr>
        <w:ind w:left="5400" w:hanging="360"/>
      </w:pPr>
      <w:rPr>
        <w:rFonts w:ascii="Symbol" w:hAnsi="Symbol" w:hint="default"/>
      </w:rPr>
    </w:lvl>
    <w:lvl w:ilvl="7" w:tplc="3A8C80C8" w:tentative="1">
      <w:start w:val="1"/>
      <w:numFmt w:val="bullet"/>
      <w:lvlText w:val="o"/>
      <w:lvlJc w:val="left"/>
      <w:pPr>
        <w:ind w:left="6120" w:hanging="360"/>
      </w:pPr>
      <w:rPr>
        <w:rFonts w:ascii="Courier New" w:hAnsi="Courier New" w:cs="Courier New" w:hint="default"/>
      </w:rPr>
    </w:lvl>
    <w:lvl w:ilvl="8" w:tplc="FF923656" w:tentative="1">
      <w:start w:val="1"/>
      <w:numFmt w:val="bullet"/>
      <w:lvlText w:val=""/>
      <w:lvlJc w:val="left"/>
      <w:pPr>
        <w:ind w:left="6840" w:hanging="360"/>
      </w:pPr>
      <w:rPr>
        <w:rFonts w:ascii="Wingdings" w:hAnsi="Wingdings" w:hint="default"/>
      </w:rPr>
    </w:lvl>
  </w:abstractNum>
  <w:abstractNum w:abstractNumId="6" w15:restartNumberingAfterBreak="0">
    <w:nsid w:val="1D4F0495"/>
    <w:multiLevelType w:val="hybridMultilevel"/>
    <w:tmpl w:val="DF9AC700"/>
    <w:lvl w:ilvl="0" w:tplc="8120314E">
      <w:start w:val="1"/>
      <w:numFmt w:val="bullet"/>
      <w:lvlText w:val=""/>
      <w:lvlJc w:val="left"/>
      <w:pPr>
        <w:ind w:left="720" w:hanging="360"/>
      </w:pPr>
      <w:rPr>
        <w:rFonts w:ascii="Symbol" w:hAnsi="Symbol" w:hint="default"/>
      </w:rPr>
    </w:lvl>
    <w:lvl w:ilvl="1" w:tplc="DCB47E60" w:tentative="1">
      <w:start w:val="1"/>
      <w:numFmt w:val="bullet"/>
      <w:lvlText w:val="o"/>
      <w:lvlJc w:val="left"/>
      <w:pPr>
        <w:ind w:left="1440" w:hanging="360"/>
      </w:pPr>
      <w:rPr>
        <w:rFonts w:ascii="Courier New" w:hAnsi="Courier New" w:cs="Courier New" w:hint="default"/>
      </w:rPr>
    </w:lvl>
    <w:lvl w:ilvl="2" w:tplc="B996213C" w:tentative="1">
      <w:start w:val="1"/>
      <w:numFmt w:val="bullet"/>
      <w:lvlText w:val=""/>
      <w:lvlJc w:val="left"/>
      <w:pPr>
        <w:ind w:left="2160" w:hanging="360"/>
      </w:pPr>
      <w:rPr>
        <w:rFonts w:ascii="Wingdings" w:hAnsi="Wingdings" w:hint="default"/>
      </w:rPr>
    </w:lvl>
    <w:lvl w:ilvl="3" w:tplc="3E84B878" w:tentative="1">
      <w:start w:val="1"/>
      <w:numFmt w:val="bullet"/>
      <w:lvlText w:val=""/>
      <w:lvlJc w:val="left"/>
      <w:pPr>
        <w:ind w:left="2880" w:hanging="360"/>
      </w:pPr>
      <w:rPr>
        <w:rFonts w:ascii="Symbol" w:hAnsi="Symbol" w:hint="default"/>
      </w:rPr>
    </w:lvl>
    <w:lvl w:ilvl="4" w:tplc="4510F5C4" w:tentative="1">
      <w:start w:val="1"/>
      <w:numFmt w:val="bullet"/>
      <w:lvlText w:val="o"/>
      <w:lvlJc w:val="left"/>
      <w:pPr>
        <w:ind w:left="3600" w:hanging="360"/>
      </w:pPr>
      <w:rPr>
        <w:rFonts w:ascii="Courier New" w:hAnsi="Courier New" w:cs="Courier New" w:hint="default"/>
      </w:rPr>
    </w:lvl>
    <w:lvl w:ilvl="5" w:tplc="13C61670" w:tentative="1">
      <w:start w:val="1"/>
      <w:numFmt w:val="bullet"/>
      <w:lvlText w:val=""/>
      <w:lvlJc w:val="left"/>
      <w:pPr>
        <w:ind w:left="4320" w:hanging="360"/>
      </w:pPr>
      <w:rPr>
        <w:rFonts w:ascii="Wingdings" w:hAnsi="Wingdings" w:hint="default"/>
      </w:rPr>
    </w:lvl>
    <w:lvl w:ilvl="6" w:tplc="2DA810AA" w:tentative="1">
      <w:start w:val="1"/>
      <w:numFmt w:val="bullet"/>
      <w:lvlText w:val=""/>
      <w:lvlJc w:val="left"/>
      <w:pPr>
        <w:ind w:left="5040" w:hanging="360"/>
      </w:pPr>
      <w:rPr>
        <w:rFonts w:ascii="Symbol" w:hAnsi="Symbol" w:hint="default"/>
      </w:rPr>
    </w:lvl>
    <w:lvl w:ilvl="7" w:tplc="CB76FBA2" w:tentative="1">
      <w:start w:val="1"/>
      <w:numFmt w:val="bullet"/>
      <w:lvlText w:val="o"/>
      <w:lvlJc w:val="left"/>
      <w:pPr>
        <w:ind w:left="5760" w:hanging="360"/>
      </w:pPr>
      <w:rPr>
        <w:rFonts w:ascii="Courier New" w:hAnsi="Courier New" w:cs="Courier New" w:hint="default"/>
      </w:rPr>
    </w:lvl>
    <w:lvl w:ilvl="8" w:tplc="1062C5D2" w:tentative="1">
      <w:start w:val="1"/>
      <w:numFmt w:val="bullet"/>
      <w:lvlText w:val=""/>
      <w:lvlJc w:val="left"/>
      <w:pPr>
        <w:ind w:left="6480" w:hanging="360"/>
      </w:pPr>
      <w:rPr>
        <w:rFonts w:ascii="Wingdings" w:hAnsi="Wingdings" w:hint="default"/>
      </w:rPr>
    </w:lvl>
  </w:abstractNum>
  <w:abstractNum w:abstractNumId="7" w15:restartNumberingAfterBreak="0">
    <w:nsid w:val="1F007553"/>
    <w:multiLevelType w:val="hybridMultilevel"/>
    <w:tmpl w:val="9934E11C"/>
    <w:lvl w:ilvl="0" w:tplc="660AFEAE">
      <w:start w:val="1"/>
      <w:numFmt w:val="bullet"/>
      <w:lvlText w:val=""/>
      <w:lvlJc w:val="left"/>
      <w:pPr>
        <w:ind w:left="720" w:hanging="360"/>
      </w:pPr>
      <w:rPr>
        <w:rFonts w:ascii="Symbol" w:hAnsi="Symbol" w:hint="default"/>
      </w:rPr>
    </w:lvl>
    <w:lvl w:ilvl="1" w:tplc="2632C23E">
      <w:start w:val="1"/>
      <w:numFmt w:val="bullet"/>
      <w:lvlText w:val="o"/>
      <w:lvlJc w:val="left"/>
      <w:pPr>
        <w:ind w:left="1440" w:hanging="360"/>
      </w:pPr>
      <w:rPr>
        <w:rFonts w:ascii="Courier New" w:hAnsi="Courier New" w:cs="Courier New" w:hint="default"/>
      </w:rPr>
    </w:lvl>
    <w:lvl w:ilvl="2" w:tplc="3FC02286">
      <w:start w:val="1"/>
      <w:numFmt w:val="bullet"/>
      <w:lvlText w:val=""/>
      <w:lvlJc w:val="left"/>
      <w:pPr>
        <w:ind w:left="2160" w:hanging="360"/>
      </w:pPr>
      <w:rPr>
        <w:rFonts w:ascii="Wingdings" w:hAnsi="Wingdings" w:hint="default"/>
      </w:rPr>
    </w:lvl>
    <w:lvl w:ilvl="3" w:tplc="F9D899A0" w:tentative="1">
      <w:start w:val="1"/>
      <w:numFmt w:val="bullet"/>
      <w:lvlText w:val=""/>
      <w:lvlJc w:val="left"/>
      <w:pPr>
        <w:ind w:left="2880" w:hanging="360"/>
      </w:pPr>
      <w:rPr>
        <w:rFonts w:ascii="Symbol" w:hAnsi="Symbol" w:hint="default"/>
      </w:rPr>
    </w:lvl>
    <w:lvl w:ilvl="4" w:tplc="1A661CD8" w:tentative="1">
      <w:start w:val="1"/>
      <w:numFmt w:val="bullet"/>
      <w:lvlText w:val="o"/>
      <w:lvlJc w:val="left"/>
      <w:pPr>
        <w:ind w:left="3600" w:hanging="360"/>
      </w:pPr>
      <w:rPr>
        <w:rFonts w:ascii="Courier New" w:hAnsi="Courier New" w:cs="Courier New" w:hint="default"/>
      </w:rPr>
    </w:lvl>
    <w:lvl w:ilvl="5" w:tplc="002E1DF8" w:tentative="1">
      <w:start w:val="1"/>
      <w:numFmt w:val="bullet"/>
      <w:lvlText w:val=""/>
      <w:lvlJc w:val="left"/>
      <w:pPr>
        <w:ind w:left="4320" w:hanging="360"/>
      </w:pPr>
      <w:rPr>
        <w:rFonts w:ascii="Wingdings" w:hAnsi="Wingdings" w:hint="default"/>
      </w:rPr>
    </w:lvl>
    <w:lvl w:ilvl="6" w:tplc="FB72DC56" w:tentative="1">
      <w:start w:val="1"/>
      <w:numFmt w:val="bullet"/>
      <w:lvlText w:val=""/>
      <w:lvlJc w:val="left"/>
      <w:pPr>
        <w:ind w:left="5040" w:hanging="360"/>
      </w:pPr>
      <w:rPr>
        <w:rFonts w:ascii="Symbol" w:hAnsi="Symbol" w:hint="default"/>
      </w:rPr>
    </w:lvl>
    <w:lvl w:ilvl="7" w:tplc="552CE698" w:tentative="1">
      <w:start w:val="1"/>
      <w:numFmt w:val="bullet"/>
      <w:lvlText w:val="o"/>
      <w:lvlJc w:val="left"/>
      <w:pPr>
        <w:ind w:left="5760" w:hanging="360"/>
      </w:pPr>
      <w:rPr>
        <w:rFonts w:ascii="Courier New" w:hAnsi="Courier New" w:cs="Courier New" w:hint="default"/>
      </w:rPr>
    </w:lvl>
    <w:lvl w:ilvl="8" w:tplc="09765658" w:tentative="1">
      <w:start w:val="1"/>
      <w:numFmt w:val="bullet"/>
      <w:lvlText w:val=""/>
      <w:lvlJc w:val="left"/>
      <w:pPr>
        <w:ind w:left="6480" w:hanging="360"/>
      </w:pPr>
      <w:rPr>
        <w:rFonts w:ascii="Wingdings" w:hAnsi="Wingdings" w:hint="default"/>
      </w:rPr>
    </w:lvl>
  </w:abstractNum>
  <w:abstractNum w:abstractNumId="8" w15:restartNumberingAfterBreak="0">
    <w:nsid w:val="22721F6F"/>
    <w:multiLevelType w:val="hybridMultilevel"/>
    <w:tmpl w:val="56CEA6AE"/>
    <w:lvl w:ilvl="0" w:tplc="BFC0DAB8">
      <w:start w:val="1"/>
      <w:numFmt w:val="bullet"/>
      <w:lvlText w:val=""/>
      <w:lvlJc w:val="left"/>
      <w:pPr>
        <w:ind w:left="720" w:hanging="360"/>
      </w:pPr>
      <w:rPr>
        <w:rFonts w:ascii="Symbol" w:hAnsi="Symbol" w:hint="default"/>
      </w:rPr>
    </w:lvl>
    <w:lvl w:ilvl="1" w:tplc="829409BA">
      <w:start w:val="1"/>
      <w:numFmt w:val="bullet"/>
      <w:lvlText w:val="o"/>
      <w:lvlJc w:val="left"/>
      <w:pPr>
        <w:ind w:left="990" w:hanging="360"/>
      </w:pPr>
      <w:rPr>
        <w:rFonts w:ascii="Courier New" w:hAnsi="Courier New" w:cs="Courier New" w:hint="default"/>
      </w:rPr>
    </w:lvl>
    <w:lvl w:ilvl="2" w:tplc="72408360">
      <w:start w:val="1"/>
      <w:numFmt w:val="bullet"/>
      <w:lvlText w:val=""/>
      <w:lvlJc w:val="left"/>
      <w:pPr>
        <w:ind w:left="2160" w:hanging="360"/>
      </w:pPr>
      <w:rPr>
        <w:rFonts w:ascii="Wingdings" w:hAnsi="Wingdings" w:hint="default"/>
      </w:rPr>
    </w:lvl>
    <w:lvl w:ilvl="3" w:tplc="A1083EEE" w:tentative="1">
      <w:start w:val="1"/>
      <w:numFmt w:val="bullet"/>
      <w:lvlText w:val=""/>
      <w:lvlJc w:val="left"/>
      <w:pPr>
        <w:ind w:left="2880" w:hanging="360"/>
      </w:pPr>
      <w:rPr>
        <w:rFonts w:ascii="Symbol" w:hAnsi="Symbol" w:hint="default"/>
      </w:rPr>
    </w:lvl>
    <w:lvl w:ilvl="4" w:tplc="BBA898B4" w:tentative="1">
      <w:start w:val="1"/>
      <w:numFmt w:val="bullet"/>
      <w:lvlText w:val="o"/>
      <w:lvlJc w:val="left"/>
      <w:pPr>
        <w:ind w:left="3600" w:hanging="360"/>
      </w:pPr>
      <w:rPr>
        <w:rFonts w:ascii="Courier New" w:hAnsi="Courier New" w:cs="Courier New" w:hint="default"/>
      </w:rPr>
    </w:lvl>
    <w:lvl w:ilvl="5" w:tplc="963CF69A" w:tentative="1">
      <w:start w:val="1"/>
      <w:numFmt w:val="bullet"/>
      <w:lvlText w:val=""/>
      <w:lvlJc w:val="left"/>
      <w:pPr>
        <w:ind w:left="4320" w:hanging="360"/>
      </w:pPr>
      <w:rPr>
        <w:rFonts w:ascii="Wingdings" w:hAnsi="Wingdings" w:hint="default"/>
      </w:rPr>
    </w:lvl>
    <w:lvl w:ilvl="6" w:tplc="0CB86D78" w:tentative="1">
      <w:start w:val="1"/>
      <w:numFmt w:val="bullet"/>
      <w:lvlText w:val=""/>
      <w:lvlJc w:val="left"/>
      <w:pPr>
        <w:ind w:left="5040" w:hanging="360"/>
      </w:pPr>
      <w:rPr>
        <w:rFonts w:ascii="Symbol" w:hAnsi="Symbol" w:hint="default"/>
      </w:rPr>
    </w:lvl>
    <w:lvl w:ilvl="7" w:tplc="EBC8D6F0" w:tentative="1">
      <w:start w:val="1"/>
      <w:numFmt w:val="bullet"/>
      <w:lvlText w:val="o"/>
      <w:lvlJc w:val="left"/>
      <w:pPr>
        <w:ind w:left="5760" w:hanging="360"/>
      </w:pPr>
      <w:rPr>
        <w:rFonts w:ascii="Courier New" w:hAnsi="Courier New" w:cs="Courier New" w:hint="default"/>
      </w:rPr>
    </w:lvl>
    <w:lvl w:ilvl="8" w:tplc="5E789ABC" w:tentative="1">
      <w:start w:val="1"/>
      <w:numFmt w:val="bullet"/>
      <w:lvlText w:val=""/>
      <w:lvlJc w:val="left"/>
      <w:pPr>
        <w:ind w:left="6480" w:hanging="360"/>
      </w:pPr>
      <w:rPr>
        <w:rFonts w:ascii="Wingdings" w:hAnsi="Wingdings" w:hint="default"/>
      </w:rPr>
    </w:lvl>
  </w:abstractNum>
  <w:abstractNum w:abstractNumId="9" w15:restartNumberingAfterBreak="0">
    <w:nsid w:val="23361011"/>
    <w:multiLevelType w:val="hybridMultilevel"/>
    <w:tmpl w:val="05061918"/>
    <w:lvl w:ilvl="0" w:tplc="777C5830">
      <w:start w:val="1"/>
      <w:numFmt w:val="bullet"/>
      <w:lvlText w:val=""/>
      <w:lvlJc w:val="left"/>
      <w:pPr>
        <w:ind w:left="720" w:hanging="360"/>
      </w:pPr>
      <w:rPr>
        <w:rFonts w:ascii="Symbol" w:hAnsi="Symbol" w:hint="default"/>
      </w:rPr>
    </w:lvl>
    <w:lvl w:ilvl="1" w:tplc="9A9A90FE" w:tentative="1">
      <w:start w:val="1"/>
      <w:numFmt w:val="bullet"/>
      <w:lvlText w:val="o"/>
      <w:lvlJc w:val="left"/>
      <w:pPr>
        <w:ind w:left="1440" w:hanging="360"/>
      </w:pPr>
      <w:rPr>
        <w:rFonts w:ascii="Courier New" w:hAnsi="Courier New" w:cs="Courier New" w:hint="default"/>
      </w:rPr>
    </w:lvl>
    <w:lvl w:ilvl="2" w:tplc="FA4614DE" w:tentative="1">
      <w:start w:val="1"/>
      <w:numFmt w:val="bullet"/>
      <w:lvlText w:val=""/>
      <w:lvlJc w:val="left"/>
      <w:pPr>
        <w:ind w:left="2160" w:hanging="360"/>
      </w:pPr>
      <w:rPr>
        <w:rFonts w:ascii="Wingdings" w:hAnsi="Wingdings" w:hint="default"/>
      </w:rPr>
    </w:lvl>
    <w:lvl w:ilvl="3" w:tplc="088055A8" w:tentative="1">
      <w:start w:val="1"/>
      <w:numFmt w:val="bullet"/>
      <w:lvlText w:val=""/>
      <w:lvlJc w:val="left"/>
      <w:pPr>
        <w:ind w:left="2880" w:hanging="360"/>
      </w:pPr>
      <w:rPr>
        <w:rFonts w:ascii="Symbol" w:hAnsi="Symbol" w:hint="default"/>
      </w:rPr>
    </w:lvl>
    <w:lvl w:ilvl="4" w:tplc="6B84FD86" w:tentative="1">
      <w:start w:val="1"/>
      <w:numFmt w:val="bullet"/>
      <w:lvlText w:val="o"/>
      <w:lvlJc w:val="left"/>
      <w:pPr>
        <w:ind w:left="3600" w:hanging="360"/>
      </w:pPr>
      <w:rPr>
        <w:rFonts w:ascii="Courier New" w:hAnsi="Courier New" w:cs="Courier New" w:hint="default"/>
      </w:rPr>
    </w:lvl>
    <w:lvl w:ilvl="5" w:tplc="9E6AC002" w:tentative="1">
      <w:start w:val="1"/>
      <w:numFmt w:val="bullet"/>
      <w:lvlText w:val=""/>
      <w:lvlJc w:val="left"/>
      <w:pPr>
        <w:ind w:left="4320" w:hanging="360"/>
      </w:pPr>
      <w:rPr>
        <w:rFonts w:ascii="Wingdings" w:hAnsi="Wingdings" w:hint="default"/>
      </w:rPr>
    </w:lvl>
    <w:lvl w:ilvl="6" w:tplc="91FCF54E" w:tentative="1">
      <w:start w:val="1"/>
      <w:numFmt w:val="bullet"/>
      <w:lvlText w:val=""/>
      <w:lvlJc w:val="left"/>
      <w:pPr>
        <w:ind w:left="5040" w:hanging="360"/>
      </w:pPr>
      <w:rPr>
        <w:rFonts w:ascii="Symbol" w:hAnsi="Symbol" w:hint="default"/>
      </w:rPr>
    </w:lvl>
    <w:lvl w:ilvl="7" w:tplc="42423A5A" w:tentative="1">
      <w:start w:val="1"/>
      <w:numFmt w:val="bullet"/>
      <w:lvlText w:val="o"/>
      <w:lvlJc w:val="left"/>
      <w:pPr>
        <w:ind w:left="5760" w:hanging="360"/>
      </w:pPr>
      <w:rPr>
        <w:rFonts w:ascii="Courier New" w:hAnsi="Courier New" w:cs="Courier New" w:hint="default"/>
      </w:rPr>
    </w:lvl>
    <w:lvl w:ilvl="8" w:tplc="0C3EF7D2" w:tentative="1">
      <w:start w:val="1"/>
      <w:numFmt w:val="bullet"/>
      <w:lvlText w:val=""/>
      <w:lvlJc w:val="left"/>
      <w:pPr>
        <w:ind w:left="6480" w:hanging="360"/>
      </w:pPr>
      <w:rPr>
        <w:rFonts w:ascii="Wingdings" w:hAnsi="Wingdings" w:hint="default"/>
      </w:rPr>
    </w:lvl>
  </w:abstractNum>
  <w:abstractNum w:abstractNumId="10" w15:restartNumberingAfterBreak="0">
    <w:nsid w:val="24050CD7"/>
    <w:multiLevelType w:val="hybridMultilevel"/>
    <w:tmpl w:val="A0FC52CC"/>
    <w:lvl w:ilvl="0" w:tplc="93D250E6">
      <w:numFmt w:val="bullet"/>
      <w:lvlText w:val=""/>
      <w:lvlJc w:val="left"/>
      <w:pPr>
        <w:ind w:left="720" w:hanging="360"/>
      </w:pPr>
      <w:rPr>
        <w:rFonts w:ascii="Wingdings" w:eastAsia="Calibri" w:hAnsi="Wingdings" w:cs="Times New Roman" w:hint="default"/>
      </w:rPr>
    </w:lvl>
    <w:lvl w:ilvl="1" w:tplc="DD66144A" w:tentative="1">
      <w:start w:val="1"/>
      <w:numFmt w:val="bullet"/>
      <w:lvlText w:val="o"/>
      <w:lvlJc w:val="left"/>
      <w:pPr>
        <w:ind w:left="1440" w:hanging="360"/>
      </w:pPr>
      <w:rPr>
        <w:rFonts w:ascii="Courier New" w:hAnsi="Courier New" w:cs="Courier New" w:hint="default"/>
      </w:rPr>
    </w:lvl>
    <w:lvl w:ilvl="2" w:tplc="CED42926" w:tentative="1">
      <w:start w:val="1"/>
      <w:numFmt w:val="bullet"/>
      <w:lvlText w:val=""/>
      <w:lvlJc w:val="left"/>
      <w:pPr>
        <w:ind w:left="2160" w:hanging="360"/>
      </w:pPr>
      <w:rPr>
        <w:rFonts w:ascii="Wingdings" w:hAnsi="Wingdings" w:hint="default"/>
      </w:rPr>
    </w:lvl>
    <w:lvl w:ilvl="3" w:tplc="123A90DE" w:tentative="1">
      <w:start w:val="1"/>
      <w:numFmt w:val="bullet"/>
      <w:lvlText w:val=""/>
      <w:lvlJc w:val="left"/>
      <w:pPr>
        <w:ind w:left="2880" w:hanging="360"/>
      </w:pPr>
      <w:rPr>
        <w:rFonts w:ascii="Symbol" w:hAnsi="Symbol" w:hint="default"/>
      </w:rPr>
    </w:lvl>
    <w:lvl w:ilvl="4" w:tplc="22768424" w:tentative="1">
      <w:start w:val="1"/>
      <w:numFmt w:val="bullet"/>
      <w:lvlText w:val="o"/>
      <w:lvlJc w:val="left"/>
      <w:pPr>
        <w:ind w:left="3600" w:hanging="360"/>
      </w:pPr>
      <w:rPr>
        <w:rFonts w:ascii="Courier New" w:hAnsi="Courier New" w:cs="Courier New" w:hint="default"/>
      </w:rPr>
    </w:lvl>
    <w:lvl w:ilvl="5" w:tplc="E04A0918" w:tentative="1">
      <w:start w:val="1"/>
      <w:numFmt w:val="bullet"/>
      <w:lvlText w:val=""/>
      <w:lvlJc w:val="left"/>
      <w:pPr>
        <w:ind w:left="4320" w:hanging="360"/>
      </w:pPr>
      <w:rPr>
        <w:rFonts w:ascii="Wingdings" w:hAnsi="Wingdings" w:hint="default"/>
      </w:rPr>
    </w:lvl>
    <w:lvl w:ilvl="6" w:tplc="4DECD572" w:tentative="1">
      <w:start w:val="1"/>
      <w:numFmt w:val="bullet"/>
      <w:lvlText w:val=""/>
      <w:lvlJc w:val="left"/>
      <w:pPr>
        <w:ind w:left="5040" w:hanging="360"/>
      </w:pPr>
      <w:rPr>
        <w:rFonts w:ascii="Symbol" w:hAnsi="Symbol" w:hint="default"/>
      </w:rPr>
    </w:lvl>
    <w:lvl w:ilvl="7" w:tplc="32F095B0" w:tentative="1">
      <w:start w:val="1"/>
      <w:numFmt w:val="bullet"/>
      <w:lvlText w:val="o"/>
      <w:lvlJc w:val="left"/>
      <w:pPr>
        <w:ind w:left="5760" w:hanging="360"/>
      </w:pPr>
      <w:rPr>
        <w:rFonts w:ascii="Courier New" w:hAnsi="Courier New" w:cs="Courier New" w:hint="default"/>
      </w:rPr>
    </w:lvl>
    <w:lvl w:ilvl="8" w:tplc="28DCFB46" w:tentative="1">
      <w:start w:val="1"/>
      <w:numFmt w:val="bullet"/>
      <w:lvlText w:val=""/>
      <w:lvlJc w:val="left"/>
      <w:pPr>
        <w:ind w:left="6480" w:hanging="360"/>
      </w:pPr>
      <w:rPr>
        <w:rFonts w:ascii="Wingdings" w:hAnsi="Wingdings" w:hint="default"/>
      </w:rPr>
    </w:lvl>
  </w:abstractNum>
  <w:abstractNum w:abstractNumId="11" w15:restartNumberingAfterBreak="0">
    <w:nsid w:val="2B604FF8"/>
    <w:multiLevelType w:val="hybridMultilevel"/>
    <w:tmpl w:val="F94A1502"/>
    <w:lvl w:ilvl="0" w:tplc="C80AAA3E">
      <w:start w:val="1"/>
      <w:numFmt w:val="bullet"/>
      <w:lvlText w:val=""/>
      <w:lvlJc w:val="left"/>
      <w:pPr>
        <w:ind w:left="720" w:hanging="360"/>
      </w:pPr>
      <w:rPr>
        <w:rFonts w:ascii="Symbol" w:hAnsi="Symbol" w:hint="default"/>
      </w:rPr>
    </w:lvl>
    <w:lvl w:ilvl="1" w:tplc="7ED64DFE">
      <w:start w:val="1"/>
      <w:numFmt w:val="bullet"/>
      <w:lvlText w:val="o"/>
      <w:lvlJc w:val="left"/>
      <w:pPr>
        <w:ind w:left="1440" w:hanging="360"/>
      </w:pPr>
      <w:rPr>
        <w:rFonts w:ascii="Courier New" w:hAnsi="Courier New" w:cs="Courier New" w:hint="default"/>
      </w:rPr>
    </w:lvl>
    <w:lvl w:ilvl="2" w:tplc="7CA8C27E" w:tentative="1">
      <w:start w:val="1"/>
      <w:numFmt w:val="bullet"/>
      <w:lvlText w:val=""/>
      <w:lvlJc w:val="left"/>
      <w:pPr>
        <w:ind w:left="2160" w:hanging="360"/>
      </w:pPr>
      <w:rPr>
        <w:rFonts w:ascii="Wingdings" w:hAnsi="Wingdings" w:hint="default"/>
      </w:rPr>
    </w:lvl>
    <w:lvl w:ilvl="3" w:tplc="10DE5530" w:tentative="1">
      <w:start w:val="1"/>
      <w:numFmt w:val="bullet"/>
      <w:lvlText w:val=""/>
      <w:lvlJc w:val="left"/>
      <w:pPr>
        <w:ind w:left="2880" w:hanging="360"/>
      </w:pPr>
      <w:rPr>
        <w:rFonts w:ascii="Symbol" w:hAnsi="Symbol" w:hint="default"/>
      </w:rPr>
    </w:lvl>
    <w:lvl w:ilvl="4" w:tplc="7E2CDF00" w:tentative="1">
      <w:start w:val="1"/>
      <w:numFmt w:val="bullet"/>
      <w:lvlText w:val="o"/>
      <w:lvlJc w:val="left"/>
      <w:pPr>
        <w:ind w:left="3600" w:hanging="360"/>
      </w:pPr>
      <w:rPr>
        <w:rFonts w:ascii="Courier New" w:hAnsi="Courier New" w:cs="Courier New" w:hint="default"/>
      </w:rPr>
    </w:lvl>
    <w:lvl w:ilvl="5" w:tplc="8D14DA1E" w:tentative="1">
      <w:start w:val="1"/>
      <w:numFmt w:val="bullet"/>
      <w:lvlText w:val=""/>
      <w:lvlJc w:val="left"/>
      <w:pPr>
        <w:ind w:left="4320" w:hanging="360"/>
      </w:pPr>
      <w:rPr>
        <w:rFonts w:ascii="Wingdings" w:hAnsi="Wingdings" w:hint="default"/>
      </w:rPr>
    </w:lvl>
    <w:lvl w:ilvl="6" w:tplc="4DD2C3F6" w:tentative="1">
      <w:start w:val="1"/>
      <w:numFmt w:val="bullet"/>
      <w:lvlText w:val=""/>
      <w:lvlJc w:val="left"/>
      <w:pPr>
        <w:ind w:left="5040" w:hanging="360"/>
      </w:pPr>
      <w:rPr>
        <w:rFonts w:ascii="Symbol" w:hAnsi="Symbol" w:hint="default"/>
      </w:rPr>
    </w:lvl>
    <w:lvl w:ilvl="7" w:tplc="25A47958" w:tentative="1">
      <w:start w:val="1"/>
      <w:numFmt w:val="bullet"/>
      <w:lvlText w:val="o"/>
      <w:lvlJc w:val="left"/>
      <w:pPr>
        <w:ind w:left="5760" w:hanging="360"/>
      </w:pPr>
      <w:rPr>
        <w:rFonts w:ascii="Courier New" w:hAnsi="Courier New" w:cs="Courier New" w:hint="default"/>
      </w:rPr>
    </w:lvl>
    <w:lvl w:ilvl="8" w:tplc="8C24A168" w:tentative="1">
      <w:start w:val="1"/>
      <w:numFmt w:val="bullet"/>
      <w:lvlText w:val=""/>
      <w:lvlJc w:val="left"/>
      <w:pPr>
        <w:ind w:left="6480" w:hanging="360"/>
      </w:pPr>
      <w:rPr>
        <w:rFonts w:ascii="Wingdings" w:hAnsi="Wingdings" w:hint="default"/>
      </w:rPr>
    </w:lvl>
  </w:abstractNum>
  <w:abstractNum w:abstractNumId="12" w15:restartNumberingAfterBreak="0">
    <w:nsid w:val="2F1336DA"/>
    <w:multiLevelType w:val="hybridMultilevel"/>
    <w:tmpl w:val="FDAA0346"/>
    <w:lvl w:ilvl="0" w:tplc="0B925606">
      <w:start w:val="1"/>
      <w:numFmt w:val="bullet"/>
      <w:lvlText w:val=""/>
      <w:lvlJc w:val="left"/>
      <w:pPr>
        <w:ind w:left="720" w:hanging="360"/>
      </w:pPr>
      <w:rPr>
        <w:rFonts w:ascii="Symbol" w:hAnsi="Symbol" w:hint="default"/>
      </w:rPr>
    </w:lvl>
    <w:lvl w:ilvl="1" w:tplc="777658F2" w:tentative="1">
      <w:start w:val="1"/>
      <w:numFmt w:val="bullet"/>
      <w:lvlText w:val="o"/>
      <w:lvlJc w:val="left"/>
      <w:pPr>
        <w:ind w:left="1440" w:hanging="360"/>
      </w:pPr>
      <w:rPr>
        <w:rFonts w:ascii="Courier New" w:hAnsi="Courier New" w:cs="Courier New" w:hint="default"/>
      </w:rPr>
    </w:lvl>
    <w:lvl w:ilvl="2" w:tplc="A11641D8" w:tentative="1">
      <w:start w:val="1"/>
      <w:numFmt w:val="bullet"/>
      <w:lvlText w:val=""/>
      <w:lvlJc w:val="left"/>
      <w:pPr>
        <w:ind w:left="2160" w:hanging="360"/>
      </w:pPr>
      <w:rPr>
        <w:rFonts w:ascii="Wingdings" w:hAnsi="Wingdings" w:hint="default"/>
      </w:rPr>
    </w:lvl>
    <w:lvl w:ilvl="3" w:tplc="60B67AC8" w:tentative="1">
      <w:start w:val="1"/>
      <w:numFmt w:val="bullet"/>
      <w:lvlText w:val=""/>
      <w:lvlJc w:val="left"/>
      <w:pPr>
        <w:ind w:left="2880" w:hanging="360"/>
      </w:pPr>
      <w:rPr>
        <w:rFonts w:ascii="Symbol" w:hAnsi="Symbol" w:hint="default"/>
      </w:rPr>
    </w:lvl>
    <w:lvl w:ilvl="4" w:tplc="B234F08E" w:tentative="1">
      <w:start w:val="1"/>
      <w:numFmt w:val="bullet"/>
      <w:lvlText w:val="o"/>
      <w:lvlJc w:val="left"/>
      <w:pPr>
        <w:ind w:left="3600" w:hanging="360"/>
      </w:pPr>
      <w:rPr>
        <w:rFonts w:ascii="Courier New" w:hAnsi="Courier New" w:cs="Courier New" w:hint="default"/>
      </w:rPr>
    </w:lvl>
    <w:lvl w:ilvl="5" w:tplc="15269DDC" w:tentative="1">
      <w:start w:val="1"/>
      <w:numFmt w:val="bullet"/>
      <w:lvlText w:val=""/>
      <w:lvlJc w:val="left"/>
      <w:pPr>
        <w:ind w:left="4320" w:hanging="360"/>
      </w:pPr>
      <w:rPr>
        <w:rFonts w:ascii="Wingdings" w:hAnsi="Wingdings" w:hint="default"/>
      </w:rPr>
    </w:lvl>
    <w:lvl w:ilvl="6" w:tplc="69B022E2" w:tentative="1">
      <w:start w:val="1"/>
      <w:numFmt w:val="bullet"/>
      <w:lvlText w:val=""/>
      <w:lvlJc w:val="left"/>
      <w:pPr>
        <w:ind w:left="5040" w:hanging="360"/>
      </w:pPr>
      <w:rPr>
        <w:rFonts w:ascii="Symbol" w:hAnsi="Symbol" w:hint="default"/>
      </w:rPr>
    </w:lvl>
    <w:lvl w:ilvl="7" w:tplc="AD46DA56" w:tentative="1">
      <w:start w:val="1"/>
      <w:numFmt w:val="bullet"/>
      <w:lvlText w:val="o"/>
      <w:lvlJc w:val="left"/>
      <w:pPr>
        <w:ind w:left="5760" w:hanging="360"/>
      </w:pPr>
      <w:rPr>
        <w:rFonts w:ascii="Courier New" w:hAnsi="Courier New" w:cs="Courier New" w:hint="default"/>
      </w:rPr>
    </w:lvl>
    <w:lvl w:ilvl="8" w:tplc="AD5629AA" w:tentative="1">
      <w:start w:val="1"/>
      <w:numFmt w:val="bullet"/>
      <w:lvlText w:val=""/>
      <w:lvlJc w:val="left"/>
      <w:pPr>
        <w:ind w:left="6480" w:hanging="360"/>
      </w:pPr>
      <w:rPr>
        <w:rFonts w:ascii="Wingdings" w:hAnsi="Wingdings" w:hint="default"/>
      </w:rPr>
    </w:lvl>
  </w:abstractNum>
  <w:abstractNum w:abstractNumId="13" w15:restartNumberingAfterBreak="0">
    <w:nsid w:val="32936F89"/>
    <w:multiLevelType w:val="hybridMultilevel"/>
    <w:tmpl w:val="581A4430"/>
    <w:lvl w:ilvl="0" w:tplc="0D142326">
      <w:start w:val="1"/>
      <w:numFmt w:val="bullet"/>
      <w:lvlText w:val=""/>
      <w:lvlJc w:val="left"/>
      <w:pPr>
        <w:ind w:left="720" w:hanging="360"/>
      </w:pPr>
      <w:rPr>
        <w:rFonts w:ascii="Symbol" w:hAnsi="Symbol" w:hint="default"/>
      </w:rPr>
    </w:lvl>
    <w:lvl w:ilvl="1" w:tplc="CF5A4B56">
      <w:start w:val="1"/>
      <w:numFmt w:val="bullet"/>
      <w:lvlText w:val="o"/>
      <w:lvlJc w:val="left"/>
      <w:pPr>
        <w:ind w:left="1440" w:hanging="360"/>
      </w:pPr>
      <w:rPr>
        <w:rFonts w:ascii="Courier New" w:hAnsi="Courier New" w:cs="Courier New" w:hint="default"/>
      </w:rPr>
    </w:lvl>
    <w:lvl w:ilvl="2" w:tplc="B2FE4B7A" w:tentative="1">
      <w:start w:val="1"/>
      <w:numFmt w:val="bullet"/>
      <w:lvlText w:val=""/>
      <w:lvlJc w:val="left"/>
      <w:pPr>
        <w:ind w:left="2160" w:hanging="360"/>
      </w:pPr>
      <w:rPr>
        <w:rFonts w:ascii="Wingdings" w:hAnsi="Wingdings" w:hint="default"/>
      </w:rPr>
    </w:lvl>
    <w:lvl w:ilvl="3" w:tplc="D77C4B6C" w:tentative="1">
      <w:start w:val="1"/>
      <w:numFmt w:val="bullet"/>
      <w:lvlText w:val=""/>
      <w:lvlJc w:val="left"/>
      <w:pPr>
        <w:ind w:left="2880" w:hanging="360"/>
      </w:pPr>
      <w:rPr>
        <w:rFonts w:ascii="Symbol" w:hAnsi="Symbol" w:hint="default"/>
      </w:rPr>
    </w:lvl>
    <w:lvl w:ilvl="4" w:tplc="D74AC8F8" w:tentative="1">
      <w:start w:val="1"/>
      <w:numFmt w:val="bullet"/>
      <w:lvlText w:val="o"/>
      <w:lvlJc w:val="left"/>
      <w:pPr>
        <w:ind w:left="3600" w:hanging="360"/>
      </w:pPr>
      <w:rPr>
        <w:rFonts w:ascii="Courier New" w:hAnsi="Courier New" w:cs="Courier New" w:hint="default"/>
      </w:rPr>
    </w:lvl>
    <w:lvl w:ilvl="5" w:tplc="7A78DCD4" w:tentative="1">
      <w:start w:val="1"/>
      <w:numFmt w:val="bullet"/>
      <w:lvlText w:val=""/>
      <w:lvlJc w:val="left"/>
      <w:pPr>
        <w:ind w:left="4320" w:hanging="360"/>
      </w:pPr>
      <w:rPr>
        <w:rFonts w:ascii="Wingdings" w:hAnsi="Wingdings" w:hint="default"/>
      </w:rPr>
    </w:lvl>
    <w:lvl w:ilvl="6" w:tplc="31DA0884" w:tentative="1">
      <w:start w:val="1"/>
      <w:numFmt w:val="bullet"/>
      <w:lvlText w:val=""/>
      <w:lvlJc w:val="left"/>
      <w:pPr>
        <w:ind w:left="5040" w:hanging="360"/>
      </w:pPr>
      <w:rPr>
        <w:rFonts w:ascii="Symbol" w:hAnsi="Symbol" w:hint="default"/>
      </w:rPr>
    </w:lvl>
    <w:lvl w:ilvl="7" w:tplc="2FE26CDE" w:tentative="1">
      <w:start w:val="1"/>
      <w:numFmt w:val="bullet"/>
      <w:lvlText w:val="o"/>
      <w:lvlJc w:val="left"/>
      <w:pPr>
        <w:ind w:left="5760" w:hanging="360"/>
      </w:pPr>
      <w:rPr>
        <w:rFonts w:ascii="Courier New" w:hAnsi="Courier New" w:cs="Courier New" w:hint="default"/>
      </w:rPr>
    </w:lvl>
    <w:lvl w:ilvl="8" w:tplc="F16E92E0" w:tentative="1">
      <w:start w:val="1"/>
      <w:numFmt w:val="bullet"/>
      <w:lvlText w:val=""/>
      <w:lvlJc w:val="left"/>
      <w:pPr>
        <w:ind w:left="6480" w:hanging="360"/>
      </w:pPr>
      <w:rPr>
        <w:rFonts w:ascii="Wingdings" w:hAnsi="Wingdings" w:hint="default"/>
      </w:rPr>
    </w:lvl>
  </w:abstractNum>
  <w:abstractNum w:abstractNumId="14" w15:restartNumberingAfterBreak="0">
    <w:nsid w:val="3CEB3A1B"/>
    <w:multiLevelType w:val="hybridMultilevel"/>
    <w:tmpl w:val="C2C2120E"/>
    <w:lvl w:ilvl="0" w:tplc="8438CCC6">
      <w:start w:val="1"/>
      <w:numFmt w:val="bullet"/>
      <w:lvlText w:val=""/>
      <w:lvlJc w:val="left"/>
      <w:pPr>
        <w:ind w:left="720" w:hanging="360"/>
      </w:pPr>
      <w:rPr>
        <w:rFonts w:ascii="Symbol" w:hAnsi="Symbol" w:hint="default"/>
      </w:rPr>
    </w:lvl>
    <w:lvl w:ilvl="1" w:tplc="663A3A76" w:tentative="1">
      <w:start w:val="1"/>
      <w:numFmt w:val="bullet"/>
      <w:lvlText w:val="o"/>
      <w:lvlJc w:val="left"/>
      <w:pPr>
        <w:ind w:left="1440" w:hanging="360"/>
      </w:pPr>
      <w:rPr>
        <w:rFonts w:ascii="Courier New" w:hAnsi="Courier New" w:cs="Courier New" w:hint="default"/>
      </w:rPr>
    </w:lvl>
    <w:lvl w:ilvl="2" w:tplc="5360110A" w:tentative="1">
      <w:start w:val="1"/>
      <w:numFmt w:val="bullet"/>
      <w:lvlText w:val=""/>
      <w:lvlJc w:val="left"/>
      <w:pPr>
        <w:ind w:left="2160" w:hanging="360"/>
      </w:pPr>
      <w:rPr>
        <w:rFonts w:ascii="Wingdings" w:hAnsi="Wingdings" w:hint="default"/>
      </w:rPr>
    </w:lvl>
    <w:lvl w:ilvl="3" w:tplc="F35A6800" w:tentative="1">
      <w:start w:val="1"/>
      <w:numFmt w:val="bullet"/>
      <w:lvlText w:val=""/>
      <w:lvlJc w:val="left"/>
      <w:pPr>
        <w:ind w:left="2880" w:hanging="360"/>
      </w:pPr>
      <w:rPr>
        <w:rFonts w:ascii="Symbol" w:hAnsi="Symbol" w:hint="default"/>
      </w:rPr>
    </w:lvl>
    <w:lvl w:ilvl="4" w:tplc="5986C94E" w:tentative="1">
      <w:start w:val="1"/>
      <w:numFmt w:val="bullet"/>
      <w:lvlText w:val="o"/>
      <w:lvlJc w:val="left"/>
      <w:pPr>
        <w:ind w:left="3600" w:hanging="360"/>
      </w:pPr>
      <w:rPr>
        <w:rFonts w:ascii="Courier New" w:hAnsi="Courier New" w:cs="Courier New" w:hint="default"/>
      </w:rPr>
    </w:lvl>
    <w:lvl w:ilvl="5" w:tplc="3E688810" w:tentative="1">
      <w:start w:val="1"/>
      <w:numFmt w:val="bullet"/>
      <w:lvlText w:val=""/>
      <w:lvlJc w:val="left"/>
      <w:pPr>
        <w:ind w:left="4320" w:hanging="360"/>
      </w:pPr>
      <w:rPr>
        <w:rFonts w:ascii="Wingdings" w:hAnsi="Wingdings" w:hint="default"/>
      </w:rPr>
    </w:lvl>
    <w:lvl w:ilvl="6" w:tplc="564AA662" w:tentative="1">
      <w:start w:val="1"/>
      <w:numFmt w:val="bullet"/>
      <w:lvlText w:val=""/>
      <w:lvlJc w:val="left"/>
      <w:pPr>
        <w:ind w:left="5040" w:hanging="360"/>
      </w:pPr>
      <w:rPr>
        <w:rFonts w:ascii="Symbol" w:hAnsi="Symbol" w:hint="default"/>
      </w:rPr>
    </w:lvl>
    <w:lvl w:ilvl="7" w:tplc="AE962C3E" w:tentative="1">
      <w:start w:val="1"/>
      <w:numFmt w:val="bullet"/>
      <w:lvlText w:val="o"/>
      <w:lvlJc w:val="left"/>
      <w:pPr>
        <w:ind w:left="5760" w:hanging="360"/>
      </w:pPr>
      <w:rPr>
        <w:rFonts w:ascii="Courier New" w:hAnsi="Courier New" w:cs="Courier New" w:hint="default"/>
      </w:rPr>
    </w:lvl>
    <w:lvl w:ilvl="8" w:tplc="D236FC8A" w:tentative="1">
      <w:start w:val="1"/>
      <w:numFmt w:val="bullet"/>
      <w:lvlText w:val=""/>
      <w:lvlJc w:val="left"/>
      <w:pPr>
        <w:ind w:left="6480" w:hanging="360"/>
      </w:pPr>
      <w:rPr>
        <w:rFonts w:ascii="Wingdings" w:hAnsi="Wingdings" w:hint="default"/>
      </w:rPr>
    </w:lvl>
  </w:abstractNum>
  <w:abstractNum w:abstractNumId="15" w15:restartNumberingAfterBreak="0">
    <w:nsid w:val="42323AE3"/>
    <w:multiLevelType w:val="hybridMultilevel"/>
    <w:tmpl w:val="C7A475CE"/>
    <w:lvl w:ilvl="0" w:tplc="98AC7D68">
      <w:start w:val="1"/>
      <w:numFmt w:val="bullet"/>
      <w:lvlText w:val=""/>
      <w:lvlJc w:val="left"/>
      <w:pPr>
        <w:ind w:left="720" w:hanging="360"/>
      </w:pPr>
      <w:rPr>
        <w:rFonts w:ascii="Symbol" w:hAnsi="Symbol" w:hint="default"/>
      </w:rPr>
    </w:lvl>
    <w:lvl w:ilvl="1" w:tplc="7D56F3EC">
      <w:start w:val="1"/>
      <w:numFmt w:val="bullet"/>
      <w:lvlText w:val="o"/>
      <w:lvlJc w:val="left"/>
      <w:pPr>
        <w:ind w:left="1440" w:hanging="360"/>
      </w:pPr>
      <w:rPr>
        <w:rFonts w:ascii="Courier New" w:hAnsi="Courier New" w:cs="Courier New" w:hint="default"/>
      </w:rPr>
    </w:lvl>
    <w:lvl w:ilvl="2" w:tplc="3EBC3C74" w:tentative="1">
      <w:start w:val="1"/>
      <w:numFmt w:val="bullet"/>
      <w:lvlText w:val=""/>
      <w:lvlJc w:val="left"/>
      <w:pPr>
        <w:ind w:left="2160" w:hanging="360"/>
      </w:pPr>
      <w:rPr>
        <w:rFonts w:ascii="Wingdings" w:hAnsi="Wingdings" w:hint="default"/>
      </w:rPr>
    </w:lvl>
    <w:lvl w:ilvl="3" w:tplc="7ADCD5F8" w:tentative="1">
      <w:start w:val="1"/>
      <w:numFmt w:val="bullet"/>
      <w:lvlText w:val=""/>
      <w:lvlJc w:val="left"/>
      <w:pPr>
        <w:ind w:left="2880" w:hanging="360"/>
      </w:pPr>
      <w:rPr>
        <w:rFonts w:ascii="Symbol" w:hAnsi="Symbol" w:hint="default"/>
      </w:rPr>
    </w:lvl>
    <w:lvl w:ilvl="4" w:tplc="37F2C308" w:tentative="1">
      <w:start w:val="1"/>
      <w:numFmt w:val="bullet"/>
      <w:lvlText w:val="o"/>
      <w:lvlJc w:val="left"/>
      <w:pPr>
        <w:ind w:left="3600" w:hanging="360"/>
      </w:pPr>
      <w:rPr>
        <w:rFonts w:ascii="Courier New" w:hAnsi="Courier New" w:cs="Courier New" w:hint="default"/>
      </w:rPr>
    </w:lvl>
    <w:lvl w:ilvl="5" w:tplc="94B21396" w:tentative="1">
      <w:start w:val="1"/>
      <w:numFmt w:val="bullet"/>
      <w:lvlText w:val=""/>
      <w:lvlJc w:val="left"/>
      <w:pPr>
        <w:ind w:left="4320" w:hanging="360"/>
      </w:pPr>
      <w:rPr>
        <w:rFonts w:ascii="Wingdings" w:hAnsi="Wingdings" w:hint="default"/>
      </w:rPr>
    </w:lvl>
    <w:lvl w:ilvl="6" w:tplc="BDFE6AE8" w:tentative="1">
      <w:start w:val="1"/>
      <w:numFmt w:val="bullet"/>
      <w:lvlText w:val=""/>
      <w:lvlJc w:val="left"/>
      <w:pPr>
        <w:ind w:left="5040" w:hanging="360"/>
      </w:pPr>
      <w:rPr>
        <w:rFonts w:ascii="Symbol" w:hAnsi="Symbol" w:hint="default"/>
      </w:rPr>
    </w:lvl>
    <w:lvl w:ilvl="7" w:tplc="9E48D298" w:tentative="1">
      <w:start w:val="1"/>
      <w:numFmt w:val="bullet"/>
      <w:lvlText w:val="o"/>
      <w:lvlJc w:val="left"/>
      <w:pPr>
        <w:ind w:left="5760" w:hanging="360"/>
      </w:pPr>
      <w:rPr>
        <w:rFonts w:ascii="Courier New" w:hAnsi="Courier New" w:cs="Courier New" w:hint="default"/>
      </w:rPr>
    </w:lvl>
    <w:lvl w:ilvl="8" w:tplc="CA46654E" w:tentative="1">
      <w:start w:val="1"/>
      <w:numFmt w:val="bullet"/>
      <w:lvlText w:val=""/>
      <w:lvlJc w:val="left"/>
      <w:pPr>
        <w:ind w:left="6480" w:hanging="360"/>
      </w:pPr>
      <w:rPr>
        <w:rFonts w:ascii="Wingdings" w:hAnsi="Wingdings" w:hint="default"/>
      </w:rPr>
    </w:lvl>
  </w:abstractNum>
  <w:abstractNum w:abstractNumId="16" w15:restartNumberingAfterBreak="0">
    <w:nsid w:val="426A1AD9"/>
    <w:multiLevelType w:val="hybridMultilevel"/>
    <w:tmpl w:val="49ACA770"/>
    <w:lvl w:ilvl="0" w:tplc="17BAAFD0">
      <w:start w:val="1"/>
      <w:numFmt w:val="bullet"/>
      <w:lvlText w:val=""/>
      <w:lvlJc w:val="left"/>
      <w:pPr>
        <w:ind w:left="720" w:hanging="360"/>
      </w:pPr>
      <w:rPr>
        <w:rFonts w:ascii="Symbol" w:hAnsi="Symbol" w:hint="default"/>
      </w:rPr>
    </w:lvl>
    <w:lvl w:ilvl="1" w:tplc="6AEEAC12" w:tentative="1">
      <w:start w:val="1"/>
      <w:numFmt w:val="bullet"/>
      <w:lvlText w:val="o"/>
      <w:lvlJc w:val="left"/>
      <w:pPr>
        <w:ind w:left="1440" w:hanging="360"/>
      </w:pPr>
      <w:rPr>
        <w:rFonts w:ascii="Courier New" w:hAnsi="Courier New" w:cs="Courier New" w:hint="default"/>
      </w:rPr>
    </w:lvl>
    <w:lvl w:ilvl="2" w:tplc="AED49526" w:tentative="1">
      <w:start w:val="1"/>
      <w:numFmt w:val="bullet"/>
      <w:lvlText w:val=""/>
      <w:lvlJc w:val="left"/>
      <w:pPr>
        <w:ind w:left="2160" w:hanging="360"/>
      </w:pPr>
      <w:rPr>
        <w:rFonts w:ascii="Wingdings" w:hAnsi="Wingdings" w:hint="default"/>
      </w:rPr>
    </w:lvl>
    <w:lvl w:ilvl="3" w:tplc="63E49EAA" w:tentative="1">
      <w:start w:val="1"/>
      <w:numFmt w:val="bullet"/>
      <w:lvlText w:val=""/>
      <w:lvlJc w:val="left"/>
      <w:pPr>
        <w:ind w:left="2880" w:hanging="360"/>
      </w:pPr>
      <w:rPr>
        <w:rFonts w:ascii="Symbol" w:hAnsi="Symbol" w:hint="default"/>
      </w:rPr>
    </w:lvl>
    <w:lvl w:ilvl="4" w:tplc="4BF45142" w:tentative="1">
      <w:start w:val="1"/>
      <w:numFmt w:val="bullet"/>
      <w:lvlText w:val="o"/>
      <w:lvlJc w:val="left"/>
      <w:pPr>
        <w:ind w:left="3600" w:hanging="360"/>
      </w:pPr>
      <w:rPr>
        <w:rFonts w:ascii="Courier New" w:hAnsi="Courier New" w:cs="Courier New" w:hint="default"/>
      </w:rPr>
    </w:lvl>
    <w:lvl w:ilvl="5" w:tplc="AD3E95BC" w:tentative="1">
      <w:start w:val="1"/>
      <w:numFmt w:val="bullet"/>
      <w:lvlText w:val=""/>
      <w:lvlJc w:val="left"/>
      <w:pPr>
        <w:ind w:left="4320" w:hanging="360"/>
      </w:pPr>
      <w:rPr>
        <w:rFonts w:ascii="Wingdings" w:hAnsi="Wingdings" w:hint="default"/>
      </w:rPr>
    </w:lvl>
    <w:lvl w:ilvl="6" w:tplc="C8529B4C" w:tentative="1">
      <w:start w:val="1"/>
      <w:numFmt w:val="bullet"/>
      <w:lvlText w:val=""/>
      <w:lvlJc w:val="left"/>
      <w:pPr>
        <w:ind w:left="5040" w:hanging="360"/>
      </w:pPr>
      <w:rPr>
        <w:rFonts w:ascii="Symbol" w:hAnsi="Symbol" w:hint="default"/>
      </w:rPr>
    </w:lvl>
    <w:lvl w:ilvl="7" w:tplc="41C6DB94" w:tentative="1">
      <w:start w:val="1"/>
      <w:numFmt w:val="bullet"/>
      <w:lvlText w:val="o"/>
      <w:lvlJc w:val="left"/>
      <w:pPr>
        <w:ind w:left="5760" w:hanging="360"/>
      </w:pPr>
      <w:rPr>
        <w:rFonts w:ascii="Courier New" w:hAnsi="Courier New" w:cs="Courier New" w:hint="default"/>
      </w:rPr>
    </w:lvl>
    <w:lvl w:ilvl="8" w:tplc="7DAA6D3E" w:tentative="1">
      <w:start w:val="1"/>
      <w:numFmt w:val="bullet"/>
      <w:lvlText w:val=""/>
      <w:lvlJc w:val="left"/>
      <w:pPr>
        <w:ind w:left="6480" w:hanging="360"/>
      </w:pPr>
      <w:rPr>
        <w:rFonts w:ascii="Wingdings" w:hAnsi="Wingdings" w:hint="default"/>
      </w:rPr>
    </w:lvl>
  </w:abstractNum>
  <w:abstractNum w:abstractNumId="17" w15:restartNumberingAfterBreak="0">
    <w:nsid w:val="482A46CF"/>
    <w:multiLevelType w:val="hybridMultilevel"/>
    <w:tmpl w:val="69E29552"/>
    <w:lvl w:ilvl="0" w:tplc="4BB02BFA">
      <w:start w:val="1"/>
      <w:numFmt w:val="bullet"/>
      <w:lvlText w:val=""/>
      <w:lvlJc w:val="left"/>
      <w:pPr>
        <w:ind w:left="720" w:hanging="360"/>
      </w:pPr>
      <w:rPr>
        <w:rFonts w:ascii="Symbol" w:hAnsi="Symbol" w:hint="default"/>
      </w:rPr>
    </w:lvl>
    <w:lvl w:ilvl="1" w:tplc="7DC46712">
      <w:start w:val="1"/>
      <w:numFmt w:val="bullet"/>
      <w:lvlText w:val="o"/>
      <w:lvlJc w:val="left"/>
      <w:pPr>
        <w:ind w:left="1440" w:hanging="360"/>
      </w:pPr>
      <w:rPr>
        <w:rFonts w:ascii="Courier New" w:hAnsi="Courier New" w:cs="Courier New" w:hint="default"/>
      </w:rPr>
    </w:lvl>
    <w:lvl w:ilvl="2" w:tplc="8F8C7D90">
      <w:start w:val="1"/>
      <w:numFmt w:val="bullet"/>
      <w:lvlText w:val=""/>
      <w:lvlJc w:val="left"/>
      <w:pPr>
        <w:ind w:left="2160" w:hanging="360"/>
      </w:pPr>
      <w:rPr>
        <w:rFonts w:ascii="Wingdings" w:hAnsi="Wingdings" w:hint="default"/>
      </w:rPr>
    </w:lvl>
    <w:lvl w:ilvl="3" w:tplc="70061D88">
      <w:start w:val="1"/>
      <w:numFmt w:val="bullet"/>
      <w:lvlText w:val=""/>
      <w:lvlJc w:val="left"/>
      <w:pPr>
        <w:ind w:left="2880" w:hanging="360"/>
      </w:pPr>
      <w:rPr>
        <w:rFonts w:ascii="Symbol" w:hAnsi="Symbol" w:hint="default"/>
      </w:rPr>
    </w:lvl>
    <w:lvl w:ilvl="4" w:tplc="3E4E99CA">
      <w:start w:val="1"/>
      <w:numFmt w:val="bullet"/>
      <w:lvlText w:val="o"/>
      <w:lvlJc w:val="left"/>
      <w:pPr>
        <w:ind w:left="3600" w:hanging="360"/>
      </w:pPr>
      <w:rPr>
        <w:rFonts w:ascii="Courier New" w:hAnsi="Courier New" w:cs="Courier New" w:hint="default"/>
      </w:rPr>
    </w:lvl>
    <w:lvl w:ilvl="5" w:tplc="7206C106">
      <w:start w:val="1"/>
      <w:numFmt w:val="bullet"/>
      <w:lvlText w:val=""/>
      <w:lvlJc w:val="left"/>
      <w:pPr>
        <w:ind w:left="4320" w:hanging="360"/>
      </w:pPr>
      <w:rPr>
        <w:rFonts w:ascii="Wingdings" w:hAnsi="Wingdings" w:hint="default"/>
      </w:rPr>
    </w:lvl>
    <w:lvl w:ilvl="6" w:tplc="B5286DE0">
      <w:start w:val="1"/>
      <w:numFmt w:val="bullet"/>
      <w:lvlText w:val=""/>
      <w:lvlJc w:val="left"/>
      <w:pPr>
        <w:ind w:left="5040" w:hanging="360"/>
      </w:pPr>
      <w:rPr>
        <w:rFonts w:ascii="Symbol" w:hAnsi="Symbol" w:hint="default"/>
      </w:rPr>
    </w:lvl>
    <w:lvl w:ilvl="7" w:tplc="926E0492">
      <w:start w:val="1"/>
      <w:numFmt w:val="bullet"/>
      <w:lvlText w:val="o"/>
      <w:lvlJc w:val="left"/>
      <w:pPr>
        <w:ind w:left="5760" w:hanging="360"/>
      </w:pPr>
      <w:rPr>
        <w:rFonts w:ascii="Courier New" w:hAnsi="Courier New" w:cs="Courier New" w:hint="default"/>
      </w:rPr>
    </w:lvl>
    <w:lvl w:ilvl="8" w:tplc="CBC84986">
      <w:start w:val="1"/>
      <w:numFmt w:val="bullet"/>
      <w:lvlText w:val=""/>
      <w:lvlJc w:val="left"/>
      <w:pPr>
        <w:ind w:left="6480" w:hanging="360"/>
      </w:pPr>
      <w:rPr>
        <w:rFonts w:ascii="Wingdings" w:hAnsi="Wingdings" w:hint="default"/>
      </w:rPr>
    </w:lvl>
  </w:abstractNum>
  <w:abstractNum w:abstractNumId="18" w15:restartNumberingAfterBreak="0">
    <w:nsid w:val="4D5154FC"/>
    <w:multiLevelType w:val="hybridMultilevel"/>
    <w:tmpl w:val="003409F4"/>
    <w:lvl w:ilvl="0" w:tplc="96B6478C">
      <w:start w:val="1"/>
      <w:numFmt w:val="bullet"/>
      <w:lvlText w:val=""/>
      <w:lvlJc w:val="left"/>
      <w:pPr>
        <w:ind w:left="720" w:hanging="360"/>
      </w:pPr>
      <w:rPr>
        <w:rFonts w:ascii="Symbol" w:hAnsi="Symbol" w:hint="default"/>
      </w:rPr>
    </w:lvl>
    <w:lvl w:ilvl="1" w:tplc="3E361E32" w:tentative="1">
      <w:start w:val="1"/>
      <w:numFmt w:val="bullet"/>
      <w:lvlText w:val="o"/>
      <w:lvlJc w:val="left"/>
      <w:pPr>
        <w:ind w:left="1440" w:hanging="360"/>
      </w:pPr>
      <w:rPr>
        <w:rFonts w:ascii="Courier New" w:hAnsi="Courier New" w:cs="Courier New" w:hint="default"/>
      </w:rPr>
    </w:lvl>
    <w:lvl w:ilvl="2" w:tplc="DD2A4C5A" w:tentative="1">
      <w:start w:val="1"/>
      <w:numFmt w:val="bullet"/>
      <w:lvlText w:val=""/>
      <w:lvlJc w:val="left"/>
      <w:pPr>
        <w:ind w:left="2160" w:hanging="360"/>
      </w:pPr>
      <w:rPr>
        <w:rFonts w:ascii="Wingdings" w:hAnsi="Wingdings" w:hint="default"/>
      </w:rPr>
    </w:lvl>
    <w:lvl w:ilvl="3" w:tplc="A462CE38" w:tentative="1">
      <w:start w:val="1"/>
      <w:numFmt w:val="bullet"/>
      <w:lvlText w:val=""/>
      <w:lvlJc w:val="left"/>
      <w:pPr>
        <w:ind w:left="2880" w:hanging="360"/>
      </w:pPr>
      <w:rPr>
        <w:rFonts w:ascii="Symbol" w:hAnsi="Symbol" w:hint="default"/>
      </w:rPr>
    </w:lvl>
    <w:lvl w:ilvl="4" w:tplc="CB307D2A" w:tentative="1">
      <w:start w:val="1"/>
      <w:numFmt w:val="bullet"/>
      <w:lvlText w:val="o"/>
      <w:lvlJc w:val="left"/>
      <w:pPr>
        <w:ind w:left="3600" w:hanging="360"/>
      </w:pPr>
      <w:rPr>
        <w:rFonts w:ascii="Courier New" w:hAnsi="Courier New" w:cs="Courier New" w:hint="default"/>
      </w:rPr>
    </w:lvl>
    <w:lvl w:ilvl="5" w:tplc="224058CA" w:tentative="1">
      <w:start w:val="1"/>
      <w:numFmt w:val="bullet"/>
      <w:lvlText w:val=""/>
      <w:lvlJc w:val="left"/>
      <w:pPr>
        <w:ind w:left="4320" w:hanging="360"/>
      </w:pPr>
      <w:rPr>
        <w:rFonts w:ascii="Wingdings" w:hAnsi="Wingdings" w:hint="default"/>
      </w:rPr>
    </w:lvl>
    <w:lvl w:ilvl="6" w:tplc="BEAC84DA" w:tentative="1">
      <w:start w:val="1"/>
      <w:numFmt w:val="bullet"/>
      <w:lvlText w:val=""/>
      <w:lvlJc w:val="left"/>
      <w:pPr>
        <w:ind w:left="5040" w:hanging="360"/>
      </w:pPr>
      <w:rPr>
        <w:rFonts w:ascii="Symbol" w:hAnsi="Symbol" w:hint="default"/>
      </w:rPr>
    </w:lvl>
    <w:lvl w:ilvl="7" w:tplc="0B44A17A" w:tentative="1">
      <w:start w:val="1"/>
      <w:numFmt w:val="bullet"/>
      <w:lvlText w:val="o"/>
      <w:lvlJc w:val="left"/>
      <w:pPr>
        <w:ind w:left="5760" w:hanging="360"/>
      </w:pPr>
      <w:rPr>
        <w:rFonts w:ascii="Courier New" w:hAnsi="Courier New" w:cs="Courier New" w:hint="default"/>
      </w:rPr>
    </w:lvl>
    <w:lvl w:ilvl="8" w:tplc="3C3C1CDE" w:tentative="1">
      <w:start w:val="1"/>
      <w:numFmt w:val="bullet"/>
      <w:lvlText w:val=""/>
      <w:lvlJc w:val="left"/>
      <w:pPr>
        <w:ind w:left="6480" w:hanging="360"/>
      </w:pPr>
      <w:rPr>
        <w:rFonts w:ascii="Wingdings" w:hAnsi="Wingdings" w:hint="default"/>
      </w:rPr>
    </w:lvl>
  </w:abstractNum>
  <w:abstractNum w:abstractNumId="19" w15:restartNumberingAfterBreak="0">
    <w:nsid w:val="4EB77CD1"/>
    <w:multiLevelType w:val="hybridMultilevel"/>
    <w:tmpl w:val="6D4A39BE"/>
    <w:lvl w:ilvl="0" w:tplc="58E47B16">
      <w:start w:val="1"/>
      <w:numFmt w:val="bullet"/>
      <w:lvlText w:val=""/>
      <w:lvlJc w:val="left"/>
      <w:pPr>
        <w:ind w:left="720" w:hanging="360"/>
      </w:pPr>
      <w:rPr>
        <w:rFonts w:ascii="Symbol" w:hAnsi="Symbol" w:hint="default"/>
      </w:rPr>
    </w:lvl>
    <w:lvl w:ilvl="1" w:tplc="A1584F54">
      <w:start w:val="1"/>
      <w:numFmt w:val="bullet"/>
      <w:lvlText w:val="o"/>
      <w:lvlJc w:val="left"/>
      <w:pPr>
        <w:ind w:left="1440" w:hanging="360"/>
      </w:pPr>
      <w:rPr>
        <w:rFonts w:ascii="Courier New" w:hAnsi="Courier New" w:cs="Courier New" w:hint="default"/>
      </w:rPr>
    </w:lvl>
    <w:lvl w:ilvl="2" w:tplc="ABDCC9B6" w:tentative="1">
      <w:start w:val="1"/>
      <w:numFmt w:val="bullet"/>
      <w:lvlText w:val=""/>
      <w:lvlJc w:val="left"/>
      <w:pPr>
        <w:ind w:left="2160" w:hanging="360"/>
      </w:pPr>
      <w:rPr>
        <w:rFonts w:ascii="Wingdings" w:hAnsi="Wingdings" w:hint="default"/>
      </w:rPr>
    </w:lvl>
    <w:lvl w:ilvl="3" w:tplc="07326C6E" w:tentative="1">
      <w:start w:val="1"/>
      <w:numFmt w:val="bullet"/>
      <w:lvlText w:val=""/>
      <w:lvlJc w:val="left"/>
      <w:pPr>
        <w:ind w:left="2880" w:hanging="360"/>
      </w:pPr>
      <w:rPr>
        <w:rFonts w:ascii="Symbol" w:hAnsi="Symbol" w:hint="default"/>
      </w:rPr>
    </w:lvl>
    <w:lvl w:ilvl="4" w:tplc="14AA11D2" w:tentative="1">
      <w:start w:val="1"/>
      <w:numFmt w:val="bullet"/>
      <w:lvlText w:val="o"/>
      <w:lvlJc w:val="left"/>
      <w:pPr>
        <w:ind w:left="3600" w:hanging="360"/>
      </w:pPr>
      <w:rPr>
        <w:rFonts w:ascii="Courier New" w:hAnsi="Courier New" w:cs="Courier New" w:hint="default"/>
      </w:rPr>
    </w:lvl>
    <w:lvl w:ilvl="5" w:tplc="0546C602" w:tentative="1">
      <w:start w:val="1"/>
      <w:numFmt w:val="bullet"/>
      <w:lvlText w:val=""/>
      <w:lvlJc w:val="left"/>
      <w:pPr>
        <w:ind w:left="4320" w:hanging="360"/>
      </w:pPr>
      <w:rPr>
        <w:rFonts w:ascii="Wingdings" w:hAnsi="Wingdings" w:hint="default"/>
      </w:rPr>
    </w:lvl>
    <w:lvl w:ilvl="6" w:tplc="E9F4DAB0" w:tentative="1">
      <w:start w:val="1"/>
      <w:numFmt w:val="bullet"/>
      <w:lvlText w:val=""/>
      <w:lvlJc w:val="left"/>
      <w:pPr>
        <w:ind w:left="5040" w:hanging="360"/>
      </w:pPr>
      <w:rPr>
        <w:rFonts w:ascii="Symbol" w:hAnsi="Symbol" w:hint="default"/>
      </w:rPr>
    </w:lvl>
    <w:lvl w:ilvl="7" w:tplc="44BE8584" w:tentative="1">
      <w:start w:val="1"/>
      <w:numFmt w:val="bullet"/>
      <w:lvlText w:val="o"/>
      <w:lvlJc w:val="left"/>
      <w:pPr>
        <w:ind w:left="5760" w:hanging="360"/>
      </w:pPr>
      <w:rPr>
        <w:rFonts w:ascii="Courier New" w:hAnsi="Courier New" w:cs="Courier New" w:hint="default"/>
      </w:rPr>
    </w:lvl>
    <w:lvl w:ilvl="8" w:tplc="C24A4892" w:tentative="1">
      <w:start w:val="1"/>
      <w:numFmt w:val="bullet"/>
      <w:lvlText w:val=""/>
      <w:lvlJc w:val="left"/>
      <w:pPr>
        <w:ind w:left="6480" w:hanging="360"/>
      </w:pPr>
      <w:rPr>
        <w:rFonts w:ascii="Wingdings" w:hAnsi="Wingdings" w:hint="default"/>
      </w:rPr>
    </w:lvl>
  </w:abstractNum>
  <w:abstractNum w:abstractNumId="20" w15:restartNumberingAfterBreak="0">
    <w:nsid w:val="4EB94E73"/>
    <w:multiLevelType w:val="hybridMultilevel"/>
    <w:tmpl w:val="D3481CA6"/>
    <w:lvl w:ilvl="0" w:tplc="CB6EF108">
      <w:start w:val="1"/>
      <w:numFmt w:val="decimal"/>
      <w:lvlText w:val="%1."/>
      <w:lvlJc w:val="left"/>
      <w:pPr>
        <w:ind w:left="360" w:hanging="360"/>
      </w:pPr>
    </w:lvl>
    <w:lvl w:ilvl="1" w:tplc="4558A2C4">
      <w:start w:val="1"/>
      <w:numFmt w:val="lowerLetter"/>
      <w:lvlText w:val="%2."/>
      <w:lvlJc w:val="left"/>
      <w:pPr>
        <w:ind w:left="1080" w:hanging="360"/>
      </w:pPr>
    </w:lvl>
    <w:lvl w:ilvl="2" w:tplc="C7582EEC">
      <w:start w:val="1"/>
      <w:numFmt w:val="lowerRoman"/>
      <w:lvlText w:val="%3."/>
      <w:lvlJc w:val="right"/>
      <w:pPr>
        <w:ind w:left="1800" w:hanging="180"/>
      </w:pPr>
    </w:lvl>
    <w:lvl w:ilvl="3" w:tplc="7CE49F3C">
      <w:start w:val="1"/>
      <w:numFmt w:val="decimal"/>
      <w:lvlText w:val="%4."/>
      <w:lvlJc w:val="left"/>
      <w:pPr>
        <w:ind w:left="2520" w:hanging="360"/>
      </w:pPr>
    </w:lvl>
    <w:lvl w:ilvl="4" w:tplc="41D4F780">
      <w:start w:val="1"/>
      <w:numFmt w:val="lowerLetter"/>
      <w:lvlText w:val="%5."/>
      <w:lvlJc w:val="left"/>
      <w:pPr>
        <w:ind w:left="3240" w:hanging="360"/>
      </w:pPr>
    </w:lvl>
    <w:lvl w:ilvl="5" w:tplc="71C4E290">
      <w:start w:val="1"/>
      <w:numFmt w:val="lowerRoman"/>
      <w:lvlText w:val="%6."/>
      <w:lvlJc w:val="right"/>
      <w:pPr>
        <w:ind w:left="3960" w:hanging="180"/>
      </w:pPr>
    </w:lvl>
    <w:lvl w:ilvl="6" w:tplc="44469902">
      <w:start w:val="1"/>
      <w:numFmt w:val="decimal"/>
      <w:lvlText w:val="%7."/>
      <w:lvlJc w:val="left"/>
      <w:pPr>
        <w:ind w:left="4680" w:hanging="360"/>
      </w:pPr>
    </w:lvl>
    <w:lvl w:ilvl="7" w:tplc="4AAE6420">
      <w:start w:val="1"/>
      <w:numFmt w:val="lowerLetter"/>
      <w:lvlText w:val="%8."/>
      <w:lvlJc w:val="left"/>
      <w:pPr>
        <w:ind w:left="5400" w:hanging="360"/>
      </w:pPr>
    </w:lvl>
    <w:lvl w:ilvl="8" w:tplc="78BA04F0">
      <w:start w:val="1"/>
      <w:numFmt w:val="lowerRoman"/>
      <w:lvlText w:val="%9."/>
      <w:lvlJc w:val="right"/>
      <w:pPr>
        <w:ind w:left="6120" w:hanging="180"/>
      </w:pPr>
    </w:lvl>
  </w:abstractNum>
  <w:abstractNum w:abstractNumId="21" w15:restartNumberingAfterBreak="0">
    <w:nsid w:val="521361E5"/>
    <w:multiLevelType w:val="hybridMultilevel"/>
    <w:tmpl w:val="9196C6EC"/>
    <w:lvl w:ilvl="0" w:tplc="FFC8374A">
      <w:start w:val="1"/>
      <w:numFmt w:val="bullet"/>
      <w:lvlText w:val=""/>
      <w:lvlJc w:val="left"/>
      <w:pPr>
        <w:ind w:left="720" w:hanging="360"/>
      </w:pPr>
      <w:rPr>
        <w:rFonts w:ascii="Symbol" w:hAnsi="Symbol" w:hint="default"/>
      </w:rPr>
    </w:lvl>
    <w:lvl w:ilvl="1" w:tplc="8C201ABA" w:tentative="1">
      <w:start w:val="1"/>
      <w:numFmt w:val="bullet"/>
      <w:lvlText w:val="o"/>
      <w:lvlJc w:val="left"/>
      <w:pPr>
        <w:ind w:left="1440" w:hanging="360"/>
      </w:pPr>
      <w:rPr>
        <w:rFonts w:ascii="Courier New" w:hAnsi="Courier New" w:cs="Courier New" w:hint="default"/>
      </w:rPr>
    </w:lvl>
    <w:lvl w:ilvl="2" w:tplc="A33E1B10" w:tentative="1">
      <w:start w:val="1"/>
      <w:numFmt w:val="bullet"/>
      <w:lvlText w:val=""/>
      <w:lvlJc w:val="left"/>
      <w:pPr>
        <w:ind w:left="2160" w:hanging="360"/>
      </w:pPr>
      <w:rPr>
        <w:rFonts w:ascii="Wingdings" w:hAnsi="Wingdings" w:hint="default"/>
      </w:rPr>
    </w:lvl>
    <w:lvl w:ilvl="3" w:tplc="84E0166A" w:tentative="1">
      <w:start w:val="1"/>
      <w:numFmt w:val="bullet"/>
      <w:lvlText w:val=""/>
      <w:lvlJc w:val="left"/>
      <w:pPr>
        <w:ind w:left="2880" w:hanging="360"/>
      </w:pPr>
      <w:rPr>
        <w:rFonts w:ascii="Symbol" w:hAnsi="Symbol" w:hint="default"/>
      </w:rPr>
    </w:lvl>
    <w:lvl w:ilvl="4" w:tplc="56A45178" w:tentative="1">
      <w:start w:val="1"/>
      <w:numFmt w:val="bullet"/>
      <w:lvlText w:val="o"/>
      <w:lvlJc w:val="left"/>
      <w:pPr>
        <w:ind w:left="3600" w:hanging="360"/>
      </w:pPr>
      <w:rPr>
        <w:rFonts w:ascii="Courier New" w:hAnsi="Courier New" w:cs="Courier New" w:hint="default"/>
      </w:rPr>
    </w:lvl>
    <w:lvl w:ilvl="5" w:tplc="FA62363E" w:tentative="1">
      <w:start w:val="1"/>
      <w:numFmt w:val="bullet"/>
      <w:lvlText w:val=""/>
      <w:lvlJc w:val="left"/>
      <w:pPr>
        <w:ind w:left="4320" w:hanging="360"/>
      </w:pPr>
      <w:rPr>
        <w:rFonts w:ascii="Wingdings" w:hAnsi="Wingdings" w:hint="default"/>
      </w:rPr>
    </w:lvl>
    <w:lvl w:ilvl="6" w:tplc="570618F0" w:tentative="1">
      <w:start w:val="1"/>
      <w:numFmt w:val="bullet"/>
      <w:lvlText w:val=""/>
      <w:lvlJc w:val="left"/>
      <w:pPr>
        <w:ind w:left="5040" w:hanging="360"/>
      </w:pPr>
      <w:rPr>
        <w:rFonts w:ascii="Symbol" w:hAnsi="Symbol" w:hint="default"/>
      </w:rPr>
    </w:lvl>
    <w:lvl w:ilvl="7" w:tplc="0842292E" w:tentative="1">
      <w:start w:val="1"/>
      <w:numFmt w:val="bullet"/>
      <w:lvlText w:val="o"/>
      <w:lvlJc w:val="left"/>
      <w:pPr>
        <w:ind w:left="5760" w:hanging="360"/>
      </w:pPr>
      <w:rPr>
        <w:rFonts w:ascii="Courier New" w:hAnsi="Courier New" w:cs="Courier New" w:hint="default"/>
      </w:rPr>
    </w:lvl>
    <w:lvl w:ilvl="8" w:tplc="4704D65A" w:tentative="1">
      <w:start w:val="1"/>
      <w:numFmt w:val="bullet"/>
      <w:lvlText w:val=""/>
      <w:lvlJc w:val="left"/>
      <w:pPr>
        <w:ind w:left="6480" w:hanging="360"/>
      </w:pPr>
      <w:rPr>
        <w:rFonts w:ascii="Wingdings" w:hAnsi="Wingdings" w:hint="default"/>
      </w:rPr>
    </w:lvl>
  </w:abstractNum>
  <w:abstractNum w:abstractNumId="22" w15:restartNumberingAfterBreak="0">
    <w:nsid w:val="52E71C8A"/>
    <w:multiLevelType w:val="hybridMultilevel"/>
    <w:tmpl w:val="11F2E83A"/>
    <w:lvl w:ilvl="0" w:tplc="0CE2AE72">
      <w:start w:val="1"/>
      <w:numFmt w:val="decimal"/>
      <w:lvlText w:val="%1."/>
      <w:lvlJc w:val="left"/>
      <w:pPr>
        <w:ind w:left="720" w:hanging="360"/>
      </w:pPr>
      <w:rPr>
        <w:rFonts w:hint="default"/>
      </w:rPr>
    </w:lvl>
    <w:lvl w:ilvl="1" w:tplc="F4586BE2">
      <w:start w:val="1"/>
      <w:numFmt w:val="decimal"/>
      <w:lvlText w:val="%2."/>
      <w:lvlJc w:val="left"/>
      <w:pPr>
        <w:ind w:left="1440" w:hanging="360"/>
      </w:pPr>
      <w:rPr>
        <w:rFonts w:hint="default"/>
      </w:rPr>
    </w:lvl>
    <w:lvl w:ilvl="2" w:tplc="21DECC4A" w:tentative="1">
      <w:start w:val="1"/>
      <w:numFmt w:val="bullet"/>
      <w:lvlText w:val=""/>
      <w:lvlJc w:val="left"/>
      <w:pPr>
        <w:ind w:left="2160" w:hanging="360"/>
      </w:pPr>
      <w:rPr>
        <w:rFonts w:ascii="Wingdings" w:hAnsi="Wingdings" w:hint="default"/>
      </w:rPr>
    </w:lvl>
    <w:lvl w:ilvl="3" w:tplc="A9802CA8" w:tentative="1">
      <w:start w:val="1"/>
      <w:numFmt w:val="bullet"/>
      <w:lvlText w:val=""/>
      <w:lvlJc w:val="left"/>
      <w:pPr>
        <w:ind w:left="2880" w:hanging="360"/>
      </w:pPr>
      <w:rPr>
        <w:rFonts w:ascii="Symbol" w:hAnsi="Symbol" w:hint="default"/>
      </w:rPr>
    </w:lvl>
    <w:lvl w:ilvl="4" w:tplc="7B26E0C6" w:tentative="1">
      <w:start w:val="1"/>
      <w:numFmt w:val="bullet"/>
      <w:lvlText w:val="o"/>
      <w:lvlJc w:val="left"/>
      <w:pPr>
        <w:ind w:left="3600" w:hanging="360"/>
      </w:pPr>
      <w:rPr>
        <w:rFonts w:ascii="Courier New" w:hAnsi="Courier New" w:cs="Courier New" w:hint="default"/>
      </w:rPr>
    </w:lvl>
    <w:lvl w:ilvl="5" w:tplc="B78C1058" w:tentative="1">
      <w:start w:val="1"/>
      <w:numFmt w:val="bullet"/>
      <w:lvlText w:val=""/>
      <w:lvlJc w:val="left"/>
      <w:pPr>
        <w:ind w:left="4320" w:hanging="360"/>
      </w:pPr>
      <w:rPr>
        <w:rFonts w:ascii="Wingdings" w:hAnsi="Wingdings" w:hint="default"/>
      </w:rPr>
    </w:lvl>
    <w:lvl w:ilvl="6" w:tplc="6A7E02F4" w:tentative="1">
      <w:start w:val="1"/>
      <w:numFmt w:val="bullet"/>
      <w:lvlText w:val=""/>
      <w:lvlJc w:val="left"/>
      <w:pPr>
        <w:ind w:left="5040" w:hanging="360"/>
      </w:pPr>
      <w:rPr>
        <w:rFonts w:ascii="Symbol" w:hAnsi="Symbol" w:hint="default"/>
      </w:rPr>
    </w:lvl>
    <w:lvl w:ilvl="7" w:tplc="B6182852" w:tentative="1">
      <w:start w:val="1"/>
      <w:numFmt w:val="bullet"/>
      <w:lvlText w:val="o"/>
      <w:lvlJc w:val="left"/>
      <w:pPr>
        <w:ind w:left="5760" w:hanging="360"/>
      </w:pPr>
      <w:rPr>
        <w:rFonts w:ascii="Courier New" w:hAnsi="Courier New" w:cs="Courier New" w:hint="default"/>
      </w:rPr>
    </w:lvl>
    <w:lvl w:ilvl="8" w:tplc="5A8AB278" w:tentative="1">
      <w:start w:val="1"/>
      <w:numFmt w:val="bullet"/>
      <w:lvlText w:val=""/>
      <w:lvlJc w:val="left"/>
      <w:pPr>
        <w:ind w:left="6480" w:hanging="360"/>
      </w:pPr>
      <w:rPr>
        <w:rFonts w:ascii="Wingdings" w:hAnsi="Wingdings" w:hint="default"/>
      </w:rPr>
    </w:lvl>
  </w:abstractNum>
  <w:abstractNum w:abstractNumId="23" w15:restartNumberingAfterBreak="0">
    <w:nsid w:val="53330051"/>
    <w:multiLevelType w:val="multilevel"/>
    <w:tmpl w:val="7DC0CF3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5544512E"/>
    <w:multiLevelType w:val="hybridMultilevel"/>
    <w:tmpl w:val="1AF21ACC"/>
    <w:lvl w:ilvl="0" w:tplc="0ED433B6">
      <w:start w:val="1"/>
      <w:numFmt w:val="bullet"/>
      <w:lvlText w:val=""/>
      <w:lvlJc w:val="left"/>
      <w:pPr>
        <w:ind w:left="720" w:hanging="360"/>
      </w:pPr>
      <w:rPr>
        <w:rFonts w:ascii="Symbol" w:hAnsi="Symbol" w:hint="default"/>
      </w:rPr>
    </w:lvl>
    <w:lvl w:ilvl="1" w:tplc="3B5CC62C">
      <w:start w:val="1"/>
      <w:numFmt w:val="bullet"/>
      <w:lvlText w:val="o"/>
      <w:lvlJc w:val="left"/>
      <w:pPr>
        <w:ind w:left="1440" w:hanging="360"/>
      </w:pPr>
      <w:rPr>
        <w:rFonts w:ascii="Courier New" w:hAnsi="Courier New" w:cs="Courier New" w:hint="default"/>
      </w:rPr>
    </w:lvl>
    <w:lvl w:ilvl="2" w:tplc="4364CCC0" w:tentative="1">
      <w:start w:val="1"/>
      <w:numFmt w:val="bullet"/>
      <w:lvlText w:val=""/>
      <w:lvlJc w:val="left"/>
      <w:pPr>
        <w:ind w:left="2160" w:hanging="360"/>
      </w:pPr>
      <w:rPr>
        <w:rFonts w:ascii="Wingdings" w:hAnsi="Wingdings" w:hint="default"/>
      </w:rPr>
    </w:lvl>
    <w:lvl w:ilvl="3" w:tplc="87E4C746" w:tentative="1">
      <w:start w:val="1"/>
      <w:numFmt w:val="bullet"/>
      <w:lvlText w:val=""/>
      <w:lvlJc w:val="left"/>
      <w:pPr>
        <w:ind w:left="2880" w:hanging="360"/>
      </w:pPr>
      <w:rPr>
        <w:rFonts w:ascii="Symbol" w:hAnsi="Symbol" w:hint="default"/>
      </w:rPr>
    </w:lvl>
    <w:lvl w:ilvl="4" w:tplc="7FBA8E88" w:tentative="1">
      <w:start w:val="1"/>
      <w:numFmt w:val="bullet"/>
      <w:lvlText w:val="o"/>
      <w:lvlJc w:val="left"/>
      <w:pPr>
        <w:ind w:left="3600" w:hanging="360"/>
      </w:pPr>
      <w:rPr>
        <w:rFonts w:ascii="Courier New" w:hAnsi="Courier New" w:cs="Courier New" w:hint="default"/>
      </w:rPr>
    </w:lvl>
    <w:lvl w:ilvl="5" w:tplc="8F1239F8" w:tentative="1">
      <w:start w:val="1"/>
      <w:numFmt w:val="bullet"/>
      <w:lvlText w:val=""/>
      <w:lvlJc w:val="left"/>
      <w:pPr>
        <w:ind w:left="4320" w:hanging="360"/>
      </w:pPr>
      <w:rPr>
        <w:rFonts w:ascii="Wingdings" w:hAnsi="Wingdings" w:hint="default"/>
      </w:rPr>
    </w:lvl>
    <w:lvl w:ilvl="6" w:tplc="32D69A64" w:tentative="1">
      <w:start w:val="1"/>
      <w:numFmt w:val="bullet"/>
      <w:lvlText w:val=""/>
      <w:lvlJc w:val="left"/>
      <w:pPr>
        <w:ind w:left="5040" w:hanging="360"/>
      </w:pPr>
      <w:rPr>
        <w:rFonts w:ascii="Symbol" w:hAnsi="Symbol" w:hint="default"/>
      </w:rPr>
    </w:lvl>
    <w:lvl w:ilvl="7" w:tplc="7C9CD980" w:tentative="1">
      <w:start w:val="1"/>
      <w:numFmt w:val="bullet"/>
      <w:lvlText w:val="o"/>
      <w:lvlJc w:val="left"/>
      <w:pPr>
        <w:ind w:left="5760" w:hanging="360"/>
      </w:pPr>
      <w:rPr>
        <w:rFonts w:ascii="Courier New" w:hAnsi="Courier New" w:cs="Courier New" w:hint="default"/>
      </w:rPr>
    </w:lvl>
    <w:lvl w:ilvl="8" w:tplc="BBD42A42" w:tentative="1">
      <w:start w:val="1"/>
      <w:numFmt w:val="bullet"/>
      <w:lvlText w:val=""/>
      <w:lvlJc w:val="left"/>
      <w:pPr>
        <w:ind w:left="6480" w:hanging="360"/>
      </w:pPr>
      <w:rPr>
        <w:rFonts w:ascii="Wingdings" w:hAnsi="Wingdings" w:hint="default"/>
      </w:rPr>
    </w:lvl>
  </w:abstractNum>
  <w:abstractNum w:abstractNumId="25" w15:restartNumberingAfterBreak="0">
    <w:nsid w:val="577566B8"/>
    <w:multiLevelType w:val="hybridMultilevel"/>
    <w:tmpl w:val="60BEBFDC"/>
    <w:lvl w:ilvl="0" w:tplc="CC987808">
      <w:start w:val="1"/>
      <w:numFmt w:val="bullet"/>
      <w:pStyle w:val="Bulletlist-last"/>
      <w:lvlText w:val=""/>
      <w:lvlJc w:val="left"/>
      <w:pPr>
        <w:ind w:left="720" w:hanging="360"/>
      </w:pPr>
      <w:rPr>
        <w:rFonts w:ascii="Symbol" w:hAnsi="Symbol" w:hint="default"/>
      </w:rPr>
    </w:lvl>
    <w:lvl w:ilvl="1" w:tplc="64DCC52C" w:tentative="1">
      <w:start w:val="1"/>
      <w:numFmt w:val="bullet"/>
      <w:lvlText w:val="o"/>
      <w:lvlJc w:val="left"/>
      <w:pPr>
        <w:ind w:left="1440" w:hanging="360"/>
      </w:pPr>
      <w:rPr>
        <w:rFonts w:ascii="Courier New" w:hAnsi="Courier New" w:cs="Courier New" w:hint="default"/>
      </w:rPr>
    </w:lvl>
    <w:lvl w:ilvl="2" w:tplc="D48A5E72" w:tentative="1">
      <w:start w:val="1"/>
      <w:numFmt w:val="bullet"/>
      <w:lvlText w:val=""/>
      <w:lvlJc w:val="left"/>
      <w:pPr>
        <w:ind w:left="2160" w:hanging="360"/>
      </w:pPr>
      <w:rPr>
        <w:rFonts w:ascii="Wingdings" w:hAnsi="Wingdings" w:hint="default"/>
      </w:rPr>
    </w:lvl>
    <w:lvl w:ilvl="3" w:tplc="9530D72E" w:tentative="1">
      <w:start w:val="1"/>
      <w:numFmt w:val="bullet"/>
      <w:lvlText w:val=""/>
      <w:lvlJc w:val="left"/>
      <w:pPr>
        <w:ind w:left="2880" w:hanging="360"/>
      </w:pPr>
      <w:rPr>
        <w:rFonts w:ascii="Symbol" w:hAnsi="Symbol" w:hint="default"/>
      </w:rPr>
    </w:lvl>
    <w:lvl w:ilvl="4" w:tplc="C1BE4692" w:tentative="1">
      <w:start w:val="1"/>
      <w:numFmt w:val="bullet"/>
      <w:lvlText w:val="o"/>
      <w:lvlJc w:val="left"/>
      <w:pPr>
        <w:ind w:left="3600" w:hanging="360"/>
      </w:pPr>
      <w:rPr>
        <w:rFonts w:ascii="Courier New" w:hAnsi="Courier New" w:cs="Courier New" w:hint="default"/>
      </w:rPr>
    </w:lvl>
    <w:lvl w:ilvl="5" w:tplc="DFCC4208" w:tentative="1">
      <w:start w:val="1"/>
      <w:numFmt w:val="bullet"/>
      <w:lvlText w:val=""/>
      <w:lvlJc w:val="left"/>
      <w:pPr>
        <w:ind w:left="4320" w:hanging="360"/>
      </w:pPr>
      <w:rPr>
        <w:rFonts w:ascii="Wingdings" w:hAnsi="Wingdings" w:hint="default"/>
      </w:rPr>
    </w:lvl>
    <w:lvl w:ilvl="6" w:tplc="92346258" w:tentative="1">
      <w:start w:val="1"/>
      <w:numFmt w:val="bullet"/>
      <w:lvlText w:val=""/>
      <w:lvlJc w:val="left"/>
      <w:pPr>
        <w:ind w:left="5040" w:hanging="360"/>
      </w:pPr>
      <w:rPr>
        <w:rFonts w:ascii="Symbol" w:hAnsi="Symbol" w:hint="default"/>
      </w:rPr>
    </w:lvl>
    <w:lvl w:ilvl="7" w:tplc="32B6CC30" w:tentative="1">
      <w:start w:val="1"/>
      <w:numFmt w:val="bullet"/>
      <w:lvlText w:val="o"/>
      <w:lvlJc w:val="left"/>
      <w:pPr>
        <w:ind w:left="5760" w:hanging="360"/>
      </w:pPr>
      <w:rPr>
        <w:rFonts w:ascii="Courier New" w:hAnsi="Courier New" w:cs="Courier New" w:hint="default"/>
      </w:rPr>
    </w:lvl>
    <w:lvl w:ilvl="8" w:tplc="EBA479E6" w:tentative="1">
      <w:start w:val="1"/>
      <w:numFmt w:val="bullet"/>
      <w:lvlText w:val=""/>
      <w:lvlJc w:val="left"/>
      <w:pPr>
        <w:ind w:left="6480" w:hanging="360"/>
      </w:pPr>
      <w:rPr>
        <w:rFonts w:ascii="Wingdings" w:hAnsi="Wingdings" w:hint="default"/>
      </w:rPr>
    </w:lvl>
  </w:abstractNum>
  <w:abstractNum w:abstractNumId="26" w15:restartNumberingAfterBreak="0">
    <w:nsid w:val="59A9607D"/>
    <w:multiLevelType w:val="hybridMultilevel"/>
    <w:tmpl w:val="D62CD67E"/>
    <w:lvl w:ilvl="0" w:tplc="E3E2D442">
      <w:start w:val="1"/>
      <w:numFmt w:val="decimal"/>
      <w:lvlText w:val="%1."/>
      <w:lvlJc w:val="left"/>
      <w:pPr>
        <w:ind w:left="720" w:hanging="360"/>
      </w:pPr>
    </w:lvl>
    <w:lvl w:ilvl="1" w:tplc="8586FBF6" w:tentative="1">
      <w:start w:val="1"/>
      <w:numFmt w:val="lowerLetter"/>
      <w:lvlText w:val="%2."/>
      <w:lvlJc w:val="left"/>
      <w:pPr>
        <w:ind w:left="1440" w:hanging="360"/>
      </w:pPr>
    </w:lvl>
    <w:lvl w:ilvl="2" w:tplc="CC2EB646" w:tentative="1">
      <w:start w:val="1"/>
      <w:numFmt w:val="lowerRoman"/>
      <w:lvlText w:val="%3."/>
      <w:lvlJc w:val="right"/>
      <w:pPr>
        <w:ind w:left="2160" w:hanging="180"/>
      </w:pPr>
    </w:lvl>
    <w:lvl w:ilvl="3" w:tplc="4E4C24D8" w:tentative="1">
      <w:start w:val="1"/>
      <w:numFmt w:val="decimal"/>
      <w:lvlText w:val="%4."/>
      <w:lvlJc w:val="left"/>
      <w:pPr>
        <w:ind w:left="2880" w:hanging="360"/>
      </w:pPr>
    </w:lvl>
    <w:lvl w:ilvl="4" w:tplc="C70CCE92" w:tentative="1">
      <w:start w:val="1"/>
      <w:numFmt w:val="lowerLetter"/>
      <w:lvlText w:val="%5."/>
      <w:lvlJc w:val="left"/>
      <w:pPr>
        <w:ind w:left="3600" w:hanging="360"/>
      </w:pPr>
    </w:lvl>
    <w:lvl w:ilvl="5" w:tplc="5E58ED50" w:tentative="1">
      <w:start w:val="1"/>
      <w:numFmt w:val="lowerRoman"/>
      <w:lvlText w:val="%6."/>
      <w:lvlJc w:val="right"/>
      <w:pPr>
        <w:ind w:left="4320" w:hanging="180"/>
      </w:pPr>
    </w:lvl>
    <w:lvl w:ilvl="6" w:tplc="B5E249E0" w:tentative="1">
      <w:start w:val="1"/>
      <w:numFmt w:val="decimal"/>
      <w:lvlText w:val="%7."/>
      <w:lvlJc w:val="left"/>
      <w:pPr>
        <w:ind w:left="5040" w:hanging="360"/>
      </w:pPr>
    </w:lvl>
    <w:lvl w:ilvl="7" w:tplc="A81E0C92" w:tentative="1">
      <w:start w:val="1"/>
      <w:numFmt w:val="lowerLetter"/>
      <w:lvlText w:val="%8."/>
      <w:lvlJc w:val="left"/>
      <w:pPr>
        <w:ind w:left="5760" w:hanging="360"/>
      </w:pPr>
    </w:lvl>
    <w:lvl w:ilvl="8" w:tplc="C19AA724" w:tentative="1">
      <w:start w:val="1"/>
      <w:numFmt w:val="lowerRoman"/>
      <w:lvlText w:val="%9."/>
      <w:lvlJc w:val="right"/>
      <w:pPr>
        <w:ind w:left="6480" w:hanging="180"/>
      </w:pPr>
    </w:lvl>
  </w:abstractNum>
  <w:abstractNum w:abstractNumId="27" w15:restartNumberingAfterBreak="0">
    <w:nsid w:val="655123A4"/>
    <w:multiLevelType w:val="hybridMultilevel"/>
    <w:tmpl w:val="0518CF68"/>
    <w:lvl w:ilvl="0" w:tplc="F022EA20">
      <w:start w:val="1"/>
      <w:numFmt w:val="bullet"/>
      <w:lvlText w:val=""/>
      <w:lvlJc w:val="left"/>
      <w:pPr>
        <w:ind w:left="720" w:hanging="360"/>
      </w:pPr>
      <w:rPr>
        <w:rFonts w:ascii="Symbol" w:hAnsi="Symbol" w:hint="default"/>
      </w:rPr>
    </w:lvl>
    <w:lvl w:ilvl="1" w:tplc="85E049D2">
      <w:start w:val="1"/>
      <w:numFmt w:val="bullet"/>
      <w:lvlText w:val="o"/>
      <w:lvlJc w:val="left"/>
      <w:pPr>
        <w:ind w:left="1440" w:hanging="360"/>
      </w:pPr>
      <w:rPr>
        <w:rFonts w:ascii="Courier New" w:hAnsi="Courier New" w:cs="Courier New" w:hint="default"/>
      </w:rPr>
    </w:lvl>
    <w:lvl w:ilvl="2" w:tplc="65086F22" w:tentative="1">
      <w:start w:val="1"/>
      <w:numFmt w:val="bullet"/>
      <w:lvlText w:val=""/>
      <w:lvlJc w:val="left"/>
      <w:pPr>
        <w:ind w:left="2160" w:hanging="360"/>
      </w:pPr>
      <w:rPr>
        <w:rFonts w:ascii="Wingdings" w:hAnsi="Wingdings" w:hint="default"/>
      </w:rPr>
    </w:lvl>
    <w:lvl w:ilvl="3" w:tplc="08EA5C68" w:tentative="1">
      <w:start w:val="1"/>
      <w:numFmt w:val="bullet"/>
      <w:lvlText w:val=""/>
      <w:lvlJc w:val="left"/>
      <w:pPr>
        <w:ind w:left="2880" w:hanging="360"/>
      </w:pPr>
      <w:rPr>
        <w:rFonts w:ascii="Symbol" w:hAnsi="Symbol" w:hint="default"/>
      </w:rPr>
    </w:lvl>
    <w:lvl w:ilvl="4" w:tplc="66E6F3FC" w:tentative="1">
      <w:start w:val="1"/>
      <w:numFmt w:val="bullet"/>
      <w:lvlText w:val="o"/>
      <w:lvlJc w:val="left"/>
      <w:pPr>
        <w:ind w:left="3600" w:hanging="360"/>
      </w:pPr>
      <w:rPr>
        <w:rFonts w:ascii="Courier New" w:hAnsi="Courier New" w:cs="Courier New" w:hint="default"/>
      </w:rPr>
    </w:lvl>
    <w:lvl w:ilvl="5" w:tplc="AE6A98D0" w:tentative="1">
      <w:start w:val="1"/>
      <w:numFmt w:val="bullet"/>
      <w:lvlText w:val=""/>
      <w:lvlJc w:val="left"/>
      <w:pPr>
        <w:ind w:left="4320" w:hanging="360"/>
      </w:pPr>
      <w:rPr>
        <w:rFonts w:ascii="Wingdings" w:hAnsi="Wingdings" w:hint="default"/>
      </w:rPr>
    </w:lvl>
    <w:lvl w:ilvl="6" w:tplc="1336517E" w:tentative="1">
      <w:start w:val="1"/>
      <w:numFmt w:val="bullet"/>
      <w:lvlText w:val=""/>
      <w:lvlJc w:val="left"/>
      <w:pPr>
        <w:ind w:left="5040" w:hanging="360"/>
      </w:pPr>
      <w:rPr>
        <w:rFonts w:ascii="Symbol" w:hAnsi="Symbol" w:hint="default"/>
      </w:rPr>
    </w:lvl>
    <w:lvl w:ilvl="7" w:tplc="AF7A8960" w:tentative="1">
      <w:start w:val="1"/>
      <w:numFmt w:val="bullet"/>
      <w:lvlText w:val="o"/>
      <w:lvlJc w:val="left"/>
      <w:pPr>
        <w:ind w:left="5760" w:hanging="360"/>
      </w:pPr>
      <w:rPr>
        <w:rFonts w:ascii="Courier New" w:hAnsi="Courier New" w:cs="Courier New" w:hint="default"/>
      </w:rPr>
    </w:lvl>
    <w:lvl w:ilvl="8" w:tplc="CC349F7E" w:tentative="1">
      <w:start w:val="1"/>
      <w:numFmt w:val="bullet"/>
      <w:lvlText w:val=""/>
      <w:lvlJc w:val="left"/>
      <w:pPr>
        <w:ind w:left="6480" w:hanging="360"/>
      </w:pPr>
      <w:rPr>
        <w:rFonts w:ascii="Wingdings" w:hAnsi="Wingdings" w:hint="default"/>
      </w:rPr>
    </w:lvl>
  </w:abstractNum>
  <w:abstractNum w:abstractNumId="28" w15:restartNumberingAfterBreak="0">
    <w:nsid w:val="6A272DC0"/>
    <w:multiLevelType w:val="hybridMultilevel"/>
    <w:tmpl w:val="05B2E428"/>
    <w:lvl w:ilvl="0" w:tplc="0AA238B6">
      <w:start w:val="1"/>
      <w:numFmt w:val="bullet"/>
      <w:lvlText w:val=""/>
      <w:lvlJc w:val="left"/>
      <w:pPr>
        <w:ind w:left="1080" w:hanging="360"/>
      </w:pPr>
      <w:rPr>
        <w:rFonts w:ascii="Symbol" w:hAnsi="Symbol" w:hint="default"/>
      </w:rPr>
    </w:lvl>
    <w:lvl w:ilvl="1" w:tplc="1B12FDA2">
      <w:start w:val="1"/>
      <w:numFmt w:val="bullet"/>
      <w:lvlText w:val="o"/>
      <w:lvlJc w:val="left"/>
      <w:pPr>
        <w:ind w:left="1800" w:hanging="360"/>
      </w:pPr>
      <w:rPr>
        <w:rFonts w:ascii="Courier New" w:hAnsi="Courier New" w:cs="Courier New" w:hint="default"/>
      </w:rPr>
    </w:lvl>
    <w:lvl w:ilvl="2" w:tplc="BB3EA952" w:tentative="1">
      <w:start w:val="1"/>
      <w:numFmt w:val="bullet"/>
      <w:lvlText w:val=""/>
      <w:lvlJc w:val="left"/>
      <w:pPr>
        <w:ind w:left="2520" w:hanging="360"/>
      </w:pPr>
      <w:rPr>
        <w:rFonts w:ascii="Wingdings" w:hAnsi="Wingdings" w:hint="default"/>
      </w:rPr>
    </w:lvl>
    <w:lvl w:ilvl="3" w:tplc="57E42628" w:tentative="1">
      <w:start w:val="1"/>
      <w:numFmt w:val="bullet"/>
      <w:lvlText w:val=""/>
      <w:lvlJc w:val="left"/>
      <w:pPr>
        <w:ind w:left="3240" w:hanging="360"/>
      </w:pPr>
      <w:rPr>
        <w:rFonts w:ascii="Symbol" w:hAnsi="Symbol" w:hint="default"/>
      </w:rPr>
    </w:lvl>
    <w:lvl w:ilvl="4" w:tplc="337EB2BE" w:tentative="1">
      <w:start w:val="1"/>
      <w:numFmt w:val="bullet"/>
      <w:lvlText w:val="o"/>
      <w:lvlJc w:val="left"/>
      <w:pPr>
        <w:ind w:left="3960" w:hanging="360"/>
      </w:pPr>
      <w:rPr>
        <w:rFonts w:ascii="Courier New" w:hAnsi="Courier New" w:cs="Courier New" w:hint="default"/>
      </w:rPr>
    </w:lvl>
    <w:lvl w:ilvl="5" w:tplc="B2969F32" w:tentative="1">
      <w:start w:val="1"/>
      <w:numFmt w:val="bullet"/>
      <w:lvlText w:val=""/>
      <w:lvlJc w:val="left"/>
      <w:pPr>
        <w:ind w:left="4680" w:hanging="360"/>
      </w:pPr>
      <w:rPr>
        <w:rFonts w:ascii="Wingdings" w:hAnsi="Wingdings" w:hint="default"/>
      </w:rPr>
    </w:lvl>
    <w:lvl w:ilvl="6" w:tplc="B656A8D0" w:tentative="1">
      <w:start w:val="1"/>
      <w:numFmt w:val="bullet"/>
      <w:lvlText w:val=""/>
      <w:lvlJc w:val="left"/>
      <w:pPr>
        <w:ind w:left="5400" w:hanging="360"/>
      </w:pPr>
      <w:rPr>
        <w:rFonts w:ascii="Symbol" w:hAnsi="Symbol" w:hint="default"/>
      </w:rPr>
    </w:lvl>
    <w:lvl w:ilvl="7" w:tplc="B476C1BC" w:tentative="1">
      <w:start w:val="1"/>
      <w:numFmt w:val="bullet"/>
      <w:lvlText w:val="o"/>
      <w:lvlJc w:val="left"/>
      <w:pPr>
        <w:ind w:left="6120" w:hanging="360"/>
      </w:pPr>
      <w:rPr>
        <w:rFonts w:ascii="Courier New" w:hAnsi="Courier New" w:cs="Courier New" w:hint="default"/>
      </w:rPr>
    </w:lvl>
    <w:lvl w:ilvl="8" w:tplc="BFFCCDBE" w:tentative="1">
      <w:start w:val="1"/>
      <w:numFmt w:val="bullet"/>
      <w:lvlText w:val=""/>
      <w:lvlJc w:val="left"/>
      <w:pPr>
        <w:ind w:left="6840" w:hanging="360"/>
      </w:pPr>
      <w:rPr>
        <w:rFonts w:ascii="Wingdings" w:hAnsi="Wingdings" w:hint="default"/>
      </w:rPr>
    </w:lvl>
  </w:abstractNum>
  <w:abstractNum w:abstractNumId="29" w15:restartNumberingAfterBreak="0">
    <w:nsid w:val="6AD00C75"/>
    <w:multiLevelType w:val="multilevel"/>
    <w:tmpl w:val="2C10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9E2FF2"/>
    <w:multiLevelType w:val="hybridMultilevel"/>
    <w:tmpl w:val="079E7460"/>
    <w:lvl w:ilvl="0" w:tplc="8CF88824">
      <w:start w:val="1"/>
      <w:numFmt w:val="bullet"/>
      <w:pStyle w:val="BulletList"/>
      <w:lvlText w:val=""/>
      <w:lvlJc w:val="left"/>
      <w:pPr>
        <w:ind w:left="360" w:hanging="360"/>
      </w:pPr>
      <w:rPr>
        <w:rFonts w:ascii="Wingdings" w:hAnsi="Wingdings" w:hint="default"/>
      </w:rPr>
    </w:lvl>
    <w:lvl w:ilvl="1" w:tplc="2E9A1BB6">
      <w:start w:val="1"/>
      <w:numFmt w:val="bullet"/>
      <w:lvlText w:val="o"/>
      <w:lvlJc w:val="left"/>
      <w:pPr>
        <w:ind w:left="2160" w:hanging="360"/>
      </w:pPr>
      <w:rPr>
        <w:rFonts w:ascii="Courier New" w:hAnsi="Courier New" w:hint="default"/>
      </w:rPr>
    </w:lvl>
    <w:lvl w:ilvl="2" w:tplc="5762A45A" w:tentative="1">
      <w:start w:val="1"/>
      <w:numFmt w:val="bullet"/>
      <w:lvlText w:val=""/>
      <w:lvlJc w:val="left"/>
      <w:pPr>
        <w:ind w:left="2880" w:hanging="360"/>
      </w:pPr>
      <w:rPr>
        <w:rFonts w:ascii="Wingdings" w:hAnsi="Wingdings" w:hint="default"/>
      </w:rPr>
    </w:lvl>
    <w:lvl w:ilvl="3" w:tplc="B4F81432" w:tentative="1">
      <w:start w:val="1"/>
      <w:numFmt w:val="bullet"/>
      <w:lvlText w:val=""/>
      <w:lvlJc w:val="left"/>
      <w:pPr>
        <w:ind w:left="3600" w:hanging="360"/>
      </w:pPr>
      <w:rPr>
        <w:rFonts w:ascii="Symbol" w:hAnsi="Symbol" w:hint="default"/>
      </w:rPr>
    </w:lvl>
    <w:lvl w:ilvl="4" w:tplc="248C824E" w:tentative="1">
      <w:start w:val="1"/>
      <w:numFmt w:val="bullet"/>
      <w:lvlText w:val="o"/>
      <w:lvlJc w:val="left"/>
      <w:pPr>
        <w:ind w:left="4320" w:hanging="360"/>
      </w:pPr>
      <w:rPr>
        <w:rFonts w:ascii="Courier New" w:hAnsi="Courier New" w:hint="default"/>
      </w:rPr>
    </w:lvl>
    <w:lvl w:ilvl="5" w:tplc="5D26F2A2" w:tentative="1">
      <w:start w:val="1"/>
      <w:numFmt w:val="bullet"/>
      <w:lvlText w:val=""/>
      <w:lvlJc w:val="left"/>
      <w:pPr>
        <w:ind w:left="5040" w:hanging="360"/>
      </w:pPr>
      <w:rPr>
        <w:rFonts w:ascii="Wingdings" w:hAnsi="Wingdings" w:hint="default"/>
      </w:rPr>
    </w:lvl>
    <w:lvl w:ilvl="6" w:tplc="E76A8DA6" w:tentative="1">
      <w:start w:val="1"/>
      <w:numFmt w:val="bullet"/>
      <w:lvlText w:val=""/>
      <w:lvlJc w:val="left"/>
      <w:pPr>
        <w:ind w:left="5760" w:hanging="360"/>
      </w:pPr>
      <w:rPr>
        <w:rFonts w:ascii="Symbol" w:hAnsi="Symbol" w:hint="default"/>
      </w:rPr>
    </w:lvl>
    <w:lvl w:ilvl="7" w:tplc="999438CC" w:tentative="1">
      <w:start w:val="1"/>
      <w:numFmt w:val="bullet"/>
      <w:lvlText w:val="o"/>
      <w:lvlJc w:val="left"/>
      <w:pPr>
        <w:ind w:left="6480" w:hanging="360"/>
      </w:pPr>
      <w:rPr>
        <w:rFonts w:ascii="Courier New" w:hAnsi="Courier New" w:hint="default"/>
      </w:rPr>
    </w:lvl>
    <w:lvl w:ilvl="8" w:tplc="4C56D5FC" w:tentative="1">
      <w:start w:val="1"/>
      <w:numFmt w:val="bullet"/>
      <w:lvlText w:val=""/>
      <w:lvlJc w:val="left"/>
      <w:pPr>
        <w:ind w:left="7200" w:hanging="360"/>
      </w:pPr>
      <w:rPr>
        <w:rFonts w:ascii="Wingdings" w:hAnsi="Wingdings" w:hint="default"/>
      </w:rPr>
    </w:lvl>
  </w:abstractNum>
  <w:abstractNum w:abstractNumId="31" w15:restartNumberingAfterBreak="0">
    <w:nsid w:val="71831065"/>
    <w:multiLevelType w:val="hybridMultilevel"/>
    <w:tmpl w:val="41C8FF64"/>
    <w:lvl w:ilvl="0" w:tplc="3606F58E">
      <w:start w:val="1"/>
      <w:numFmt w:val="decimal"/>
      <w:lvlText w:val="%1."/>
      <w:lvlJc w:val="left"/>
      <w:pPr>
        <w:ind w:left="720" w:hanging="360"/>
      </w:pPr>
    </w:lvl>
    <w:lvl w:ilvl="1" w:tplc="10D400BC" w:tentative="1">
      <w:start w:val="1"/>
      <w:numFmt w:val="lowerLetter"/>
      <w:lvlText w:val="%2."/>
      <w:lvlJc w:val="left"/>
      <w:pPr>
        <w:ind w:left="1440" w:hanging="360"/>
      </w:pPr>
    </w:lvl>
    <w:lvl w:ilvl="2" w:tplc="674C512E" w:tentative="1">
      <w:start w:val="1"/>
      <w:numFmt w:val="lowerRoman"/>
      <w:lvlText w:val="%3."/>
      <w:lvlJc w:val="right"/>
      <w:pPr>
        <w:ind w:left="2160" w:hanging="180"/>
      </w:pPr>
    </w:lvl>
    <w:lvl w:ilvl="3" w:tplc="A0402CCE" w:tentative="1">
      <w:start w:val="1"/>
      <w:numFmt w:val="decimal"/>
      <w:lvlText w:val="%4."/>
      <w:lvlJc w:val="left"/>
      <w:pPr>
        <w:ind w:left="2880" w:hanging="360"/>
      </w:pPr>
    </w:lvl>
    <w:lvl w:ilvl="4" w:tplc="42948152" w:tentative="1">
      <w:start w:val="1"/>
      <w:numFmt w:val="lowerLetter"/>
      <w:lvlText w:val="%5."/>
      <w:lvlJc w:val="left"/>
      <w:pPr>
        <w:ind w:left="3600" w:hanging="360"/>
      </w:pPr>
    </w:lvl>
    <w:lvl w:ilvl="5" w:tplc="A6FE115A" w:tentative="1">
      <w:start w:val="1"/>
      <w:numFmt w:val="lowerRoman"/>
      <w:lvlText w:val="%6."/>
      <w:lvlJc w:val="right"/>
      <w:pPr>
        <w:ind w:left="4320" w:hanging="180"/>
      </w:pPr>
    </w:lvl>
    <w:lvl w:ilvl="6" w:tplc="0EA8B764" w:tentative="1">
      <w:start w:val="1"/>
      <w:numFmt w:val="decimal"/>
      <w:lvlText w:val="%7."/>
      <w:lvlJc w:val="left"/>
      <w:pPr>
        <w:ind w:left="5040" w:hanging="360"/>
      </w:pPr>
    </w:lvl>
    <w:lvl w:ilvl="7" w:tplc="127ED268" w:tentative="1">
      <w:start w:val="1"/>
      <w:numFmt w:val="lowerLetter"/>
      <w:lvlText w:val="%8."/>
      <w:lvlJc w:val="left"/>
      <w:pPr>
        <w:ind w:left="5760" w:hanging="360"/>
      </w:pPr>
    </w:lvl>
    <w:lvl w:ilvl="8" w:tplc="82DEF072" w:tentative="1">
      <w:start w:val="1"/>
      <w:numFmt w:val="lowerRoman"/>
      <w:lvlText w:val="%9."/>
      <w:lvlJc w:val="right"/>
      <w:pPr>
        <w:ind w:left="6480" w:hanging="180"/>
      </w:pPr>
    </w:lvl>
  </w:abstractNum>
  <w:abstractNum w:abstractNumId="32" w15:restartNumberingAfterBreak="0">
    <w:nsid w:val="749B3F62"/>
    <w:multiLevelType w:val="hybridMultilevel"/>
    <w:tmpl w:val="C1A0C972"/>
    <w:lvl w:ilvl="0" w:tplc="F1E23374">
      <w:start w:val="1"/>
      <w:numFmt w:val="bullet"/>
      <w:lvlText w:val=""/>
      <w:lvlJc w:val="left"/>
      <w:pPr>
        <w:ind w:left="720" w:hanging="360"/>
      </w:pPr>
      <w:rPr>
        <w:rFonts w:ascii="Symbol" w:hAnsi="Symbol" w:hint="default"/>
      </w:rPr>
    </w:lvl>
    <w:lvl w:ilvl="1" w:tplc="7174F26C">
      <w:start w:val="1"/>
      <w:numFmt w:val="bullet"/>
      <w:lvlText w:val="o"/>
      <w:lvlJc w:val="left"/>
      <w:pPr>
        <w:ind w:left="1440" w:hanging="360"/>
      </w:pPr>
      <w:rPr>
        <w:rFonts w:ascii="Courier New" w:hAnsi="Courier New" w:cs="Courier New" w:hint="default"/>
      </w:rPr>
    </w:lvl>
    <w:lvl w:ilvl="2" w:tplc="AD88BE12">
      <w:start w:val="1"/>
      <w:numFmt w:val="bullet"/>
      <w:lvlText w:val=""/>
      <w:lvlJc w:val="left"/>
      <w:pPr>
        <w:ind w:left="2160" w:hanging="360"/>
      </w:pPr>
      <w:rPr>
        <w:rFonts w:ascii="Wingdings" w:hAnsi="Wingdings" w:hint="default"/>
      </w:rPr>
    </w:lvl>
    <w:lvl w:ilvl="3" w:tplc="51D01792" w:tentative="1">
      <w:start w:val="1"/>
      <w:numFmt w:val="bullet"/>
      <w:lvlText w:val=""/>
      <w:lvlJc w:val="left"/>
      <w:pPr>
        <w:ind w:left="2880" w:hanging="360"/>
      </w:pPr>
      <w:rPr>
        <w:rFonts w:ascii="Symbol" w:hAnsi="Symbol" w:hint="default"/>
      </w:rPr>
    </w:lvl>
    <w:lvl w:ilvl="4" w:tplc="C3B44314" w:tentative="1">
      <w:start w:val="1"/>
      <w:numFmt w:val="bullet"/>
      <w:lvlText w:val="o"/>
      <w:lvlJc w:val="left"/>
      <w:pPr>
        <w:ind w:left="3600" w:hanging="360"/>
      </w:pPr>
      <w:rPr>
        <w:rFonts w:ascii="Courier New" w:hAnsi="Courier New" w:cs="Courier New" w:hint="default"/>
      </w:rPr>
    </w:lvl>
    <w:lvl w:ilvl="5" w:tplc="B17A3974" w:tentative="1">
      <w:start w:val="1"/>
      <w:numFmt w:val="bullet"/>
      <w:lvlText w:val=""/>
      <w:lvlJc w:val="left"/>
      <w:pPr>
        <w:ind w:left="4320" w:hanging="360"/>
      </w:pPr>
      <w:rPr>
        <w:rFonts w:ascii="Wingdings" w:hAnsi="Wingdings" w:hint="default"/>
      </w:rPr>
    </w:lvl>
    <w:lvl w:ilvl="6" w:tplc="9CA04852" w:tentative="1">
      <w:start w:val="1"/>
      <w:numFmt w:val="bullet"/>
      <w:lvlText w:val=""/>
      <w:lvlJc w:val="left"/>
      <w:pPr>
        <w:ind w:left="5040" w:hanging="360"/>
      </w:pPr>
      <w:rPr>
        <w:rFonts w:ascii="Symbol" w:hAnsi="Symbol" w:hint="default"/>
      </w:rPr>
    </w:lvl>
    <w:lvl w:ilvl="7" w:tplc="CBC6FBE2" w:tentative="1">
      <w:start w:val="1"/>
      <w:numFmt w:val="bullet"/>
      <w:lvlText w:val="o"/>
      <w:lvlJc w:val="left"/>
      <w:pPr>
        <w:ind w:left="5760" w:hanging="360"/>
      </w:pPr>
      <w:rPr>
        <w:rFonts w:ascii="Courier New" w:hAnsi="Courier New" w:cs="Courier New" w:hint="default"/>
      </w:rPr>
    </w:lvl>
    <w:lvl w:ilvl="8" w:tplc="D89A40D0" w:tentative="1">
      <w:start w:val="1"/>
      <w:numFmt w:val="bullet"/>
      <w:lvlText w:val=""/>
      <w:lvlJc w:val="left"/>
      <w:pPr>
        <w:ind w:left="6480" w:hanging="360"/>
      </w:pPr>
      <w:rPr>
        <w:rFonts w:ascii="Wingdings" w:hAnsi="Wingdings" w:hint="default"/>
      </w:rPr>
    </w:lvl>
  </w:abstractNum>
  <w:abstractNum w:abstractNumId="33" w15:restartNumberingAfterBreak="0">
    <w:nsid w:val="7AD046FA"/>
    <w:multiLevelType w:val="hybridMultilevel"/>
    <w:tmpl w:val="588EC474"/>
    <w:lvl w:ilvl="0" w:tplc="DFE02CCE">
      <w:start w:val="1"/>
      <w:numFmt w:val="bullet"/>
      <w:lvlText w:val=""/>
      <w:lvlJc w:val="left"/>
      <w:pPr>
        <w:ind w:left="720" w:hanging="360"/>
      </w:pPr>
      <w:rPr>
        <w:rFonts w:ascii="Symbol" w:hAnsi="Symbol" w:hint="default"/>
      </w:rPr>
    </w:lvl>
    <w:lvl w:ilvl="1" w:tplc="544C4B64" w:tentative="1">
      <w:start w:val="1"/>
      <w:numFmt w:val="bullet"/>
      <w:lvlText w:val="o"/>
      <w:lvlJc w:val="left"/>
      <w:pPr>
        <w:ind w:left="1440" w:hanging="360"/>
      </w:pPr>
      <w:rPr>
        <w:rFonts w:ascii="Courier New" w:hAnsi="Courier New" w:cs="Courier New" w:hint="default"/>
      </w:rPr>
    </w:lvl>
    <w:lvl w:ilvl="2" w:tplc="C240BC58" w:tentative="1">
      <w:start w:val="1"/>
      <w:numFmt w:val="bullet"/>
      <w:lvlText w:val=""/>
      <w:lvlJc w:val="left"/>
      <w:pPr>
        <w:ind w:left="2160" w:hanging="360"/>
      </w:pPr>
      <w:rPr>
        <w:rFonts w:ascii="Wingdings" w:hAnsi="Wingdings" w:hint="default"/>
      </w:rPr>
    </w:lvl>
    <w:lvl w:ilvl="3" w:tplc="16869186" w:tentative="1">
      <w:start w:val="1"/>
      <w:numFmt w:val="bullet"/>
      <w:lvlText w:val=""/>
      <w:lvlJc w:val="left"/>
      <w:pPr>
        <w:ind w:left="2880" w:hanging="360"/>
      </w:pPr>
      <w:rPr>
        <w:rFonts w:ascii="Symbol" w:hAnsi="Symbol" w:hint="default"/>
      </w:rPr>
    </w:lvl>
    <w:lvl w:ilvl="4" w:tplc="280250AE" w:tentative="1">
      <w:start w:val="1"/>
      <w:numFmt w:val="bullet"/>
      <w:lvlText w:val="o"/>
      <w:lvlJc w:val="left"/>
      <w:pPr>
        <w:ind w:left="3600" w:hanging="360"/>
      </w:pPr>
      <w:rPr>
        <w:rFonts w:ascii="Courier New" w:hAnsi="Courier New" w:cs="Courier New" w:hint="default"/>
      </w:rPr>
    </w:lvl>
    <w:lvl w:ilvl="5" w:tplc="90BABB5E" w:tentative="1">
      <w:start w:val="1"/>
      <w:numFmt w:val="bullet"/>
      <w:lvlText w:val=""/>
      <w:lvlJc w:val="left"/>
      <w:pPr>
        <w:ind w:left="4320" w:hanging="360"/>
      </w:pPr>
      <w:rPr>
        <w:rFonts w:ascii="Wingdings" w:hAnsi="Wingdings" w:hint="default"/>
      </w:rPr>
    </w:lvl>
    <w:lvl w:ilvl="6" w:tplc="9754DF24" w:tentative="1">
      <w:start w:val="1"/>
      <w:numFmt w:val="bullet"/>
      <w:lvlText w:val=""/>
      <w:lvlJc w:val="left"/>
      <w:pPr>
        <w:ind w:left="5040" w:hanging="360"/>
      </w:pPr>
      <w:rPr>
        <w:rFonts w:ascii="Symbol" w:hAnsi="Symbol" w:hint="default"/>
      </w:rPr>
    </w:lvl>
    <w:lvl w:ilvl="7" w:tplc="13C84AF8" w:tentative="1">
      <w:start w:val="1"/>
      <w:numFmt w:val="bullet"/>
      <w:lvlText w:val="o"/>
      <w:lvlJc w:val="left"/>
      <w:pPr>
        <w:ind w:left="5760" w:hanging="360"/>
      </w:pPr>
      <w:rPr>
        <w:rFonts w:ascii="Courier New" w:hAnsi="Courier New" w:cs="Courier New" w:hint="default"/>
      </w:rPr>
    </w:lvl>
    <w:lvl w:ilvl="8" w:tplc="6936BDFA" w:tentative="1">
      <w:start w:val="1"/>
      <w:numFmt w:val="bullet"/>
      <w:lvlText w:val=""/>
      <w:lvlJc w:val="left"/>
      <w:pPr>
        <w:ind w:left="6480" w:hanging="360"/>
      </w:pPr>
      <w:rPr>
        <w:rFonts w:ascii="Wingdings" w:hAnsi="Wingdings" w:hint="default"/>
      </w:rPr>
    </w:lvl>
  </w:abstractNum>
  <w:num w:numId="1" w16cid:durableId="1155991459">
    <w:abstractNumId w:val="3"/>
  </w:num>
  <w:num w:numId="2" w16cid:durableId="61369732">
    <w:abstractNumId w:val="16"/>
  </w:num>
  <w:num w:numId="3" w16cid:durableId="151532096">
    <w:abstractNumId w:val="12"/>
  </w:num>
  <w:num w:numId="4" w16cid:durableId="1406536957">
    <w:abstractNumId w:val="2"/>
  </w:num>
  <w:num w:numId="5" w16cid:durableId="162165261">
    <w:abstractNumId w:val="14"/>
  </w:num>
  <w:num w:numId="6" w16cid:durableId="968362164">
    <w:abstractNumId w:val="28"/>
  </w:num>
  <w:num w:numId="7" w16cid:durableId="1210846375">
    <w:abstractNumId w:val="26"/>
  </w:num>
  <w:num w:numId="8" w16cid:durableId="1041788631">
    <w:abstractNumId w:val="17"/>
  </w:num>
  <w:num w:numId="9" w16cid:durableId="57631293">
    <w:abstractNumId w:val="7"/>
  </w:num>
  <w:num w:numId="10" w16cid:durableId="1388186911">
    <w:abstractNumId w:val="19"/>
  </w:num>
  <w:num w:numId="11" w16cid:durableId="302663533">
    <w:abstractNumId w:val="29"/>
  </w:num>
  <w:num w:numId="12" w16cid:durableId="546261985">
    <w:abstractNumId w:val="13"/>
  </w:num>
  <w:num w:numId="13" w16cid:durableId="1246577550">
    <w:abstractNumId w:val="17"/>
  </w:num>
  <w:num w:numId="14" w16cid:durableId="1843544263">
    <w:abstractNumId w:val="17"/>
  </w:num>
  <w:num w:numId="15" w16cid:durableId="1841192304">
    <w:abstractNumId w:val="27"/>
  </w:num>
  <w:num w:numId="16" w16cid:durableId="779570857">
    <w:abstractNumId w:val="0"/>
  </w:num>
  <w:num w:numId="17" w16cid:durableId="598415258">
    <w:abstractNumId w:val="33"/>
  </w:num>
  <w:num w:numId="18" w16cid:durableId="1710255574">
    <w:abstractNumId w:val="31"/>
  </w:num>
  <w:num w:numId="19" w16cid:durableId="110638671">
    <w:abstractNumId w:val="9"/>
  </w:num>
  <w:num w:numId="20" w16cid:durableId="2020813495">
    <w:abstractNumId w:val="22"/>
  </w:num>
  <w:num w:numId="21" w16cid:durableId="261227792">
    <w:abstractNumId w:val="18"/>
  </w:num>
  <w:num w:numId="22" w16cid:durableId="1427192855">
    <w:abstractNumId w:val="24"/>
  </w:num>
  <w:num w:numId="23" w16cid:durableId="1058088421">
    <w:abstractNumId w:val="10"/>
  </w:num>
  <w:num w:numId="24" w16cid:durableId="548877189">
    <w:abstractNumId w:val="6"/>
  </w:num>
  <w:num w:numId="25" w16cid:durableId="1977909209">
    <w:abstractNumId w:val="15"/>
  </w:num>
  <w:num w:numId="26" w16cid:durableId="875777758">
    <w:abstractNumId w:val="5"/>
  </w:num>
  <w:num w:numId="27" w16cid:durableId="1013414958">
    <w:abstractNumId w:val="11"/>
  </w:num>
  <w:num w:numId="28" w16cid:durableId="19866387">
    <w:abstractNumId w:val="21"/>
  </w:num>
  <w:num w:numId="29" w16cid:durableId="1040546696">
    <w:abstractNumId w:val="4"/>
  </w:num>
  <w:num w:numId="30" w16cid:durableId="1520386379">
    <w:abstractNumId w:val="4"/>
  </w:num>
  <w:num w:numId="31" w16cid:durableId="534538994">
    <w:abstractNumId w:val="4"/>
  </w:num>
  <w:num w:numId="32" w16cid:durableId="347605868">
    <w:abstractNumId w:val="4"/>
  </w:num>
  <w:num w:numId="33" w16cid:durableId="1633245830">
    <w:abstractNumId w:val="4"/>
  </w:num>
  <w:num w:numId="34" w16cid:durableId="213394442">
    <w:abstractNumId w:val="4"/>
  </w:num>
  <w:num w:numId="35" w16cid:durableId="1576739760">
    <w:abstractNumId w:val="4"/>
  </w:num>
  <w:num w:numId="36" w16cid:durableId="1376928600">
    <w:abstractNumId w:val="4"/>
  </w:num>
  <w:num w:numId="37" w16cid:durableId="1162623962">
    <w:abstractNumId w:val="4"/>
  </w:num>
  <w:num w:numId="38" w16cid:durableId="1399086564">
    <w:abstractNumId w:val="4"/>
  </w:num>
  <w:num w:numId="39" w16cid:durableId="2107604917">
    <w:abstractNumId w:val="25"/>
  </w:num>
  <w:num w:numId="40" w16cid:durableId="453254684">
    <w:abstractNumId w:val="30"/>
  </w:num>
  <w:num w:numId="41" w16cid:durableId="1123959557">
    <w:abstractNumId w:val="8"/>
  </w:num>
  <w:num w:numId="42" w16cid:durableId="1598363838">
    <w:abstractNumId w:val="23"/>
  </w:num>
  <w:num w:numId="43" w16cid:durableId="83067799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4662770">
    <w:abstractNumId w:val="20"/>
  </w:num>
  <w:num w:numId="45" w16cid:durableId="1858084350">
    <w:abstractNumId w:val="32"/>
  </w:num>
  <w:num w:numId="46" w16cid:durableId="1559434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6B3"/>
    <w:rsid w:val="000002DF"/>
    <w:rsid w:val="00001968"/>
    <w:rsid w:val="00001D13"/>
    <w:rsid w:val="000036BA"/>
    <w:rsid w:val="000039A8"/>
    <w:rsid w:val="000042D9"/>
    <w:rsid w:val="0000472D"/>
    <w:rsid w:val="00004739"/>
    <w:rsid w:val="00004B1A"/>
    <w:rsid w:val="00006829"/>
    <w:rsid w:val="00006FEE"/>
    <w:rsid w:val="000070ED"/>
    <w:rsid w:val="0000777D"/>
    <w:rsid w:val="000108E3"/>
    <w:rsid w:val="0001262E"/>
    <w:rsid w:val="000154C5"/>
    <w:rsid w:val="000173A2"/>
    <w:rsid w:val="000211AD"/>
    <w:rsid w:val="00023CA2"/>
    <w:rsid w:val="00023DD6"/>
    <w:rsid w:val="00023EE7"/>
    <w:rsid w:val="00024224"/>
    <w:rsid w:val="00024D8D"/>
    <w:rsid w:val="00024FB1"/>
    <w:rsid w:val="00026C11"/>
    <w:rsid w:val="000270FC"/>
    <w:rsid w:val="00030315"/>
    <w:rsid w:val="00032F7D"/>
    <w:rsid w:val="000335CE"/>
    <w:rsid w:val="00033A36"/>
    <w:rsid w:val="000343F3"/>
    <w:rsid w:val="00036044"/>
    <w:rsid w:val="000361CD"/>
    <w:rsid w:val="0003766B"/>
    <w:rsid w:val="0003786E"/>
    <w:rsid w:val="00037B50"/>
    <w:rsid w:val="0004176C"/>
    <w:rsid w:val="00042FD5"/>
    <w:rsid w:val="000430CE"/>
    <w:rsid w:val="00043489"/>
    <w:rsid w:val="00047E4F"/>
    <w:rsid w:val="00047E62"/>
    <w:rsid w:val="00051BB8"/>
    <w:rsid w:val="0005255D"/>
    <w:rsid w:val="0005291C"/>
    <w:rsid w:val="00052DE2"/>
    <w:rsid w:val="0005579A"/>
    <w:rsid w:val="0005779A"/>
    <w:rsid w:val="00057EC9"/>
    <w:rsid w:val="000605C7"/>
    <w:rsid w:val="00060B2B"/>
    <w:rsid w:val="00063E05"/>
    <w:rsid w:val="00064615"/>
    <w:rsid w:val="00064F7D"/>
    <w:rsid w:val="0006506C"/>
    <w:rsid w:val="000650DE"/>
    <w:rsid w:val="000656FB"/>
    <w:rsid w:val="000658FC"/>
    <w:rsid w:val="00066D99"/>
    <w:rsid w:val="00067832"/>
    <w:rsid w:val="00067EF8"/>
    <w:rsid w:val="00070511"/>
    <w:rsid w:val="00070942"/>
    <w:rsid w:val="000714DB"/>
    <w:rsid w:val="000717D4"/>
    <w:rsid w:val="00072F7D"/>
    <w:rsid w:val="00073D69"/>
    <w:rsid w:val="00073D83"/>
    <w:rsid w:val="00074C6F"/>
    <w:rsid w:val="00074EC8"/>
    <w:rsid w:val="000778B9"/>
    <w:rsid w:val="00077996"/>
    <w:rsid w:val="00077D68"/>
    <w:rsid w:val="0008332B"/>
    <w:rsid w:val="00084C89"/>
    <w:rsid w:val="00084E71"/>
    <w:rsid w:val="00084F6C"/>
    <w:rsid w:val="00084FF4"/>
    <w:rsid w:val="0008547E"/>
    <w:rsid w:val="00085695"/>
    <w:rsid w:val="00086394"/>
    <w:rsid w:val="0008671A"/>
    <w:rsid w:val="00086C71"/>
    <w:rsid w:val="00086CBA"/>
    <w:rsid w:val="0008728E"/>
    <w:rsid w:val="00087624"/>
    <w:rsid w:val="00091D28"/>
    <w:rsid w:val="0009253E"/>
    <w:rsid w:val="00092B83"/>
    <w:rsid w:val="0009473C"/>
    <w:rsid w:val="0009752B"/>
    <w:rsid w:val="00097926"/>
    <w:rsid w:val="00097CE4"/>
    <w:rsid w:val="000A0A0A"/>
    <w:rsid w:val="000A107B"/>
    <w:rsid w:val="000A270F"/>
    <w:rsid w:val="000A2F07"/>
    <w:rsid w:val="000A358B"/>
    <w:rsid w:val="000A464F"/>
    <w:rsid w:val="000A4A2F"/>
    <w:rsid w:val="000A512B"/>
    <w:rsid w:val="000A66A1"/>
    <w:rsid w:val="000A6733"/>
    <w:rsid w:val="000A70D2"/>
    <w:rsid w:val="000A7C34"/>
    <w:rsid w:val="000B0711"/>
    <w:rsid w:val="000B18BC"/>
    <w:rsid w:val="000B396B"/>
    <w:rsid w:val="000B4379"/>
    <w:rsid w:val="000B5196"/>
    <w:rsid w:val="000B5513"/>
    <w:rsid w:val="000B5D0C"/>
    <w:rsid w:val="000B6E81"/>
    <w:rsid w:val="000B6FC9"/>
    <w:rsid w:val="000B73FF"/>
    <w:rsid w:val="000C0B43"/>
    <w:rsid w:val="000C21DC"/>
    <w:rsid w:val="000C24CC"/>
    <w:rsid w:val="000C3301"/>
    <w:rsid w:val="000C4EB7"/>
    <w:rsid w:val="000C5208"/>
    <w:rsid w:val="000C5257"/>
    <w:rsid w:val="000C79C3"/>
    <w:rsid w:val="000D0C7D"/>
    <w:rsid w:val="000D15DF"/>
    <w:rsid w:val="000D1735"/>
    <w:rsid w:val="000D2437"/>
    <w:rsid w:val="000D2B32"/>
    <w:rsid w:val="000D2FA3"/>
    <w:rsid w:val="000D2FE0"/>
    <w:rsid w:val="000D3B94"/>
    <w:rsid w:val="000D45BA"/>
    <w:rsid w:val="000D7105"/>
    <w:rsid w:val="000E036B"/>
    <w:rsid w:val="000E2952"/>
    <w:rsid w:val="000E2AEF"/>
    <w:rsid w:val="000E2E85"/>
    <w:rsid w:val="000E32EF"/>
    <w:rsid w:val="000E3C99"/>
    <w:rsid w:val="000E475D"/>
    <w:rsid w:val="000F1308"/>
    <w:rsid w:val="000F1D3B"/>
    <w:rsid w:val="000F29E1"/>
    <w:rsid w:val="000F30BA"/>
    <w:rsid w:val="000F5F07"/>
    <w:rsid w:val="000F6602"/>
    <w:rsid w:val="000F6B48"/>
    <w:rsid w:val="000F6D5E"/>
    <w:rsid w:val="000F75D9"/>
    <w:rsid w:val="0010061F"/>
    <w:rsid w:val="001008E7"/>
    <w:rsid w:val="00100982"/>
    <w:rsid w:val="00100F44"/>
    <w:rsid w:val="001010C1"/>
    <w:rsid w:val="001033EE"/>
    <w:rsid w:val="0010370C"/>
    <w:rsid w:val="00103E50"/>
    <w:rsid w:val="00104EB4"/>
    <w:rsid w:val="0010678C"/>
    <w:rsid w:val="00106C3E"/>
    <w:rsid w:val="001078EB"/>
    <w:rsid w:val="00107A58"/>
    <w:rsid w:val="00110406"/>
    <w:rsid w:val="00110628"/>
    <w:rsid w:val="00110C67"/>
    <w:rsid w:val="001113B9"/>
    <w:rsid w:val="00112BC9"/>
    <w:rsid w:val="00113140"/>
    <w:rsid w:val="001142E5"/>
    <w:rsid w:val="00115CE7"/>
    <w:rsid w:val="001165D5"/>
    <w:rsid w:val="0012095D"/>
    <w:rsid w:val="00120BAB"/>
    <w:rsid w:val="00123A4D"/>
    <w:rsid w:val="001257BE"/>
    <w:rsid w:val="00126C8F"/>
    <w:rsid w:val="00130344"/>
    <w:rsid w:val="00130C5C"/>
    <w:rsid w:val="00130EB9"/>
    <w:rsid w:val="00131BF1"/>
    <w:rsid w:val="00133D8F"/>
    <w:rsid w:val="00134B36"/>
    <w:rsid w:val="00135194"/>
    <w:rsid w:val="0014044B"/>
    <w:rsid w:val="00141091"/>
    <w:rsid w:val="001423CD"/>
    <w:rsid w:val="0014262D"/>
    <w:rsid w:val="00143DC5"/>
    <w:rsid w:val="00143E55"/>
    <w:rsid w:val="001473CE"/>
    <w:rsid w:val="001477D4"/>
    <w:rsid w:val="00147A59"/>
    <w:rsid w:val="00151860"/>
    <w:rsid w:val="00152F2D"/>
    <w:rsid w:val="001533D1"/>
    <w:rsid w:val="001535B3"/>
    <w:rsid w:val="0015398D"/>
    <w:rsid w:val="0015452C"/>
    <w:rsid w:val="00154C8C"/>
    <w:rsid w:val="00155FF2"/>
    <w:rsid w:val="00157622"/>
    <w:rsid w:val="001618D2"/>
    <w:rsid w:val="001625CB"/>
    <w:rsid w:val="001638C5"/>
    <w:rsid w:val="00164462"/>
    <w:rsid w:val="00164FDA"/>
    <w:rsid w:val="001658A9"/>
    <w:rsid w:val="00167A0C"/>
    <w:rsid w:val="00167BD3"/>
    <w:rsid w:val="001712CD"/>
    <w:rsid w:val="00172F8B"/>
    <w:rsid w:val="00173E25"/>
    <w:rsid w:val="00174313"/>
    <w:rsid w:val="001747B4"/>
    <w:rsid w:val="00176B79"/>
    <w:rsid w:val="00177640"/>
    <w:rsid w:val="0018002F"/>
    <w:rsid w:val="00180676"/>
    <w:rsid w:val="001808B4"/>
    <w:rsid w:val="00181D8D"/>
    <w:rsid w:val="001827A5"/>
    <w:rsid w:val="00182BA3"/>
    <w:rsid w:val="0018452B"/>
    <w:rsid w:val="00185ECF"/>
    <w:rsid w:val="00186662"/>
    <w:rsid w:val="00186D2C"/>
    <w:rsid w:val="00187117"/>
    <w:rsid w:val="00191475"/>
    <w:rsid w:val="001924BC"/>
    <w:rsid w:val="0019263D"/>
    <w:rsid w:val="00192E24"/>
    <w:rsid w:val="0019363C"/>
    <w:rsid w:val="001936C0"/>
    <w:rsid w:val="00194704"/>
    <w:rsid w:val="00196645"/>
    <w:rsid w:val="001967A2"/>
    <w:rsid w:val="00197320"/>
    <w:rsid w:val="00197991"/>
    <w:rsid w:val="001A0248"/>
    <w:rsid w:val="001A0733"/>
    <w:rsid w:val="001A0A8F"/>
    <w:rsid w:val="001A0F49"/>
    <w:rsid w:val="001A10FF"/>
    <w:rsid w:val="001A221F"/>
    <w:rsid w:val="001A3071"/>
    <w:rsid w:val="001A59C5"/>
    <w:rsid w:val="001A5A17"/>
    <w:rsid w:val="001A5E8E"/>
    <w:rsid w:val="001A6525"/>
    <w:rsid w:val="001A6D23"/>
    <w:rsid w:val="001A74E7"/>
    <w:rsid w:val="001A7CE3"/>
    <w:rsid w:val="001B03C1"/>
    <w:rsid w:val="001B2F8B"/>
    <w:rsid w:val="001B3320"/>
    <w:rsid w:val="001B3A93"/>
    <w:rsid w:val="001B5302"/>
    <w:rsid w:val="001B5447"/>
    <w:rsid w:val="001B6D8F"/>
    <w:rsid w:val="001B7174"/>
    <w:rsid w:val="001C0FC6"/>
    <w:rsid w:val="001C1220"/>
    <w:rsid w:val="001C1302"/>
    <w:rsid w:val="001C3656"/>
    <w:rsid w:val="001C40C9"/>
    <w:rsid w:val="001C411E"/>
    <w:rsid w:val="001C446C"/>
    <w:rsid w:val="001C7A29"/>
    <w:rsid w:val="001D0164"/>
    <w:rsid w:val="001D0204"/>
    <w:rsid w:val="001D0EAC"/>
    <w:rsid w:val="001D0FEE"/>
    <w:rsid w:val="001D2967"/>
    <w:rsid w:val="001D3D0F"/>
    <w:rsid w:val="001D3F0D"/>
    <w:rsid w:val="001D3F92"/>
    <w:rsid w:val="001D52A7"/>
    <w:rsid w:val="001D6796"/>
    <w:rsid w:val="001D7858"/>
    <w:rsid w:val="001D7E43"/>
    <w:rsid w:val="001E229E"/>
    <w:rsid w:val="001E34C8"/>
    <w:rsid w:val="001E3649"/>
    <w:rsid w:val="001E4FAC"/>
    <w:rsid w:val="001E5CF9"/>
    <w:rsid w:val="001E6185"/>
    <w:rsid w:val="001E658B"/>
    <w:rsid w:val="001E6F92"/>
    <w:rsid w:val="001E7F71"/>
    <w:rsid w:val="001F12D5"/>
    <w:rsid w:val="001F1C1D"/>
    <w:rsid w:val="001F2824"/>
    <w:rsid w:val="001F2F6A"/>
    <w:rsid w:val="001F3630"/>
    <w:rsid w:val="001F4B17"/>
    <w:rsid w:val="001F52FD"/>
    <w:rsid w:val="001F63AB"/>
    <w:rsid w:val="001F77DC"/>
    <w:rsid w:val="00200E08"/>
    <w:rsid w:val="002044BA"/>
    <w:rsid w:val="00204547"/>
    <w:rsid w:val="00204765"/>
    <w:rsid w:val="002059A7"/>
    <w:rsid w:val="00206649"/>
    <w:rsid w:val="00207A01"/>
    <w:rsid w:val="00210463"/>
    <w:rsid w:val="00210C2B"/>
    <w:rsid w:val="002131AB"/>
    <w:rsid w:val="00216496"/>
    <w:rsid w:val="00217935"/>
    <w:rsid w:val="002208C8"/>
    <w:rsid w:val="00220E25"/>
    <w:rsid w:val="002211D0"/>
    <w:rsid w:val="00221AEF"/>
    <w:rsid w:val="002222AB"/>
    <w:rsid w:val="00222C33"/>
    <w:rsid w:val="00222D56"/>
    <w:rsid w:val="00223063"/>
    <w:rsid w:val="00223476"/>
    <w:rsid w:val="00223B4A"/>
    <w:rsid w:val="002253FE"/>
    <w:rsid w:val="00226278"/>
    <w:rsid w:val="00226BA9"/>
    <w:rsid w:val="002278AB"/>
    <w:rsid w:val="00230224"/>
    <w:rsid w:val="00232686"/>
    <w:rsid w:val="0023388A"/>
    <w:rsid w:val="00233DBA"/>
    <w:rsid w:val="00234A98"/>
    <w:rsid w:val="00234BD5"/>
    <w:rsid w:val="00234D55"/>
    <w:rsid w:val="00235EC7"/>
    <w:rsid w:val="00237869"/>
    <w:rsid w:val="002419D1"/>
    <w:rsid w:val="00241CC0"/>
    <w:rsid w:val="00241E8F"/>
    <w:rsid w:val="0024218D"/>
    <w:rsid w:val="0024223D"/>
    <w:rsid w:val="002424F0"/>
    <w:rsid w:val="00242779"/>
    <w:rsid w:val="0024404C"/>
    <w:rsid w:val="00244EEB"/>
    <w:rsid w:val="00246DE5"/>
    <w:rsid w:val="002470D1"/>
    <w:rsid w:val="002503A8"/>
    <w:rsid w:val="002522E8"/>
    <w:rsid w:val="00252F05"/>
    <w:rsid w:val="00253049"/>
    <w:rsid w:val="00253238"/>
    <w:rsid w:val="00253696"/>
    <w:rsid w:val="00254599"/>
    <w:rsid w:val="00254C57"/>
    <w:rsid w:val="00255D29"/>
    <w:rsid w:val="002564F1"/>
    <w:rsid w:val="00256A29"/>
    <w:rsid w:val="0026056F"/>
    <w:rsid w:val="00260C24"/>
    <w:rsid w:val="002634C6"/>
    <w:rsid w:val="00263CAF"/>
    <w:rsid w:val="0026499B"/>
    <w:rsid w:val="002651B5"/>
    <w:rsid w:val="0026558B"/>
    <w:rsid w:val="00265860"/>
    <w:rsid w:val="00265987"/>
    <w:rsid w:val="002659CE"/>
    <w:rsid w:val="00265CA9"/>
    <w:rsid w:val="00265D0E"/>
    <w:rsid w:val="002677E8"/>
    <w:rsid w:val="00267C65"/>
    <w:rsid w:val="00267E0D"/>
    <w:rsid w:val="002707EE"/>
    <w:rsid w:val="00270DCC"/>
    <w:rsid w:val="00271A38"/>
    <w:rsid w:val="002720C4"/>
    <w:rsid w:val="002746B1"/>
    <w:rsid w:val="00274E64"/>
    <w:rsid w:val="0027528B"/>
    <w:rsid w:val="00277FB9"/>
    <w:rsid w:val="00280033"/>
    <w:rsid w:val="00280224"/>
    <w:rsid w:val="002845A7"/>
    <w:rsid w:val="002845AC"/>
    <w:rsid w:val="002846A0"/>
    <w:rsid w:val="00284E9E"/>
    <w:rsid w:val="002870CE"/>
    <w:rsid w:val="002904C2"/>
    <w:rsid w:val="00291DAD"/>
    <w:rsid w:val="002920D5"/>
    <w:rsid w:val="00293009"/>
    <w:rsid w:val="0029353D"/>
    <w:rsid w:val="00293C01"/>
    <w:rsid w:val="002954F5"/>
    <w:rsid w:val="002957ED"/>
    <w:rsid w:val="00295A3F"/>
    <w:rsid w:val="0029615B"/>
    <w:rsid w:val="00296937"/>
    <w:rsid w:val="002A151F"/>
    <w:rsid w:val="002A2088"/>
    <w:rsid w:val="002A235E"/>
    <w:rsid w:val="002A31B9"/>
    <w:rsid w:val="002A43EA"/>
    <w:rsid w:val="002A5823"/>
    <w:rsid w:val="002A64CB"/>
    <w:rsid w:val="002A6856"/>
    <w:rsid w:val="002A6C51"/>
    <w:rsid w:val="002A6E54"/>
    <w:rsid w:val="002B038A"/>
    <w:rsid w:val="002B0F7C"/>
    <w:rsid w:val="002B2405"/>
    <w:rsid w:val="002B24D3"/>
    <w:rsid w:val="002B3843"/>
    <w:rsid w:val="002B42BB"/>
    <w:rsid w:val="002B449E"/>
    <w:rsid w:val="002B464D"/>
    <w:rsid w:val="002B5784"/>
    <w:rsid w:val="002B6320"/>
    <w:rsid w:val="002B666D"/>
    <w:rsid w:val="002B6A14"/>
    <w:rsid w:val="002B7DA3"/>
    <w:rsid w:val="002C05FD"/>
    <w:rsid w:val="002C1AF4"/>
    <w:rsid w:val="002C3434"/>
    <w:rsid w:val="002C43C7"/>
    <w:rsid w:val="002C60C3"/>
    <w:rsid w:val="002C6D28"/>
    <w:rsid w:val="002D25CA"/>
    <w:rsid w:val="002D2D25"/>
    <w:rsid w:val="002D3338"/>
    <w:rsid w:val="002D3E27"/>
    <w:rsid w:val="002D45DB"/>
    <w:rsid w:val="002D6103"/>
    <w:rsid w:val="002E0886"/>
    <w:rsid w:val="002E1186"/>
    <w:rsid w:val="002E1B57"/>
    <w:rsid w:val="002E23B2"/>
    <w:rsid w:val="002E2D41"/>
    <w:rsid w:val="002E307E"/>
    <w:rsid w:val="002E37CB"/>
    <w:rsid w:val="002E3F9C"/>
    <w:rsid w:val="002E43F7"/>
    <w:rsid w:val="002E4DA0"/>
    <w:rsid w:val="002E58AC"/>
    <w:rsid w:val="002E5915"/>
    <w:rsid w:val="002E629E"/>
    <w:rsid w:val="002E6835"/>
    <w:rsid w:val="002E7D7E"/>
    <w:rsid w:val="002F1607"/>
    <w:rsid w:val="002F1D7E"/>
    <w:rsid w:val="002F2DC4"/>
    <w:rsid w:val="002F5E62"/>
    <w:rsid w:val="002F6419"/>
    <w:rsid w:val="002F6B8A"/>
    <w:rsid w:val="002F6F98"/>
    <w:rsid w:val="002F7A7E"/>
    <w:rsid w:val="0030068E"/>
    <w:rsid w:val="00302962"/>
    <w:rsid w:val="00303B98"/>
    <w:rsid w:val="003046B3"/>
    <w:rsid w:val="00304C5A"/>
    <w:rsid w:val="00305E4B"/>
    <w:rsid w:val="003061AC"/>
    <w:rsid w:val="00306610"/>
    <w:rsid w:val="00306929"/>
    <w:rsid w:val="00306AC6"/>
    <w:rsid w:val="003071C7"/>
    <w:rsid w:val="00307E76"/>
    <w:rsid w:val="00310153"/>
    <w:rsid w:val="00310470"/>
    <w:rsid w:val="00311387"/>
    <w:rsid w:val="00311A99"/>
    <w:rsid w:val="00312105"/>
    <w:rsid w:val="00312CAF"/>
    <w:rsid w:val="00314E0A"/>
    <w:rsid w:val="00315030"/>
    <w:rsid w:val="00315908"/>
    <w:rsid w:val="00315D7F"/>
    <w:rsid w:val="0031619C"/>
    <w:rsid w:val="00317223"/>
    <w:rsid w:val="003179EB"/>
    <w:rsid w:val="00317BF8"/>
    <w:rsid w:val="00317FF1"/>
    <w:rsid w:val="003218DC"/>
    <w:rsid w:val="00322375"/>
    <w:rsid w:val="003223BB"/>
    <w:rsid w:val="00322564"/>
    <w:rsid w:val="0032396D"/>
    <w:rsid w:val="00323D7E"/>
    <w:rsid w:val="00324161"/>
    <w:rsid w:val="003253F3"/>
    <w:rsid w:val="003255C5"/>
    <w:rsid w:val="00326727"/>
    <w:rsid w:val="00327798"/>
    <w:rsid w:val="00330560"/>
    <w:rsid w:val="00334DE6"/>
    <w:rsid w:val="003356BE"/>
    <w:rsid w:val="00336A8D"/>
    <w:rsid w:val="00337D93"/>
    <w:rsid w:val="00340665"/>
    <w:rsid w:val="00340C69"/>
    <w:rsid w:val="0034111B"/>
    <w:rsid w:val="00341E13"/>
    <w:rsid w:val="0034278C"/>
    <w:rsid w:val="0034360E"/>
    <w:rsid w:val="0034448B"/>
    <w:rsid w:val="00347374"/>
    <w:rsid w:val="00347AA3"/>
    <w:rsid w:val="00350091"/>
    <w:rsid w:val="0035018F"/>
    <w:rsid w:val="0035147F"/>
    <w:rsid w:val="00351692"/>
    <w:rsid w:val="003530EF"/>
    <w:rsid w:val="00355065"/>
    <w:rsid w:val="00355B49"/>
    <w:rsid w:val="00355B8E"/>
    <w:rsid w:val="00356959"/>
    <w:rsid w:val="00357785"/>
    <w:rsid w:val="0035779D"/>
    <w:rsid w:val="00360DFE"/>
    <w:rsid w:val="0036234C"/>
    <w:rsid w:val="003628CF"/>
    <w:rsid w:val="003637CD"/>
    <w:rsid w:val="00363D00"/>
    <w:rsid w:val="003641BE"/>
    <w:rsid w:val="00364395"/>
    <w:rsid w:val="0036471B"/>
    <w:rsid w:val="0036549F"/>
    <w:rsid w:val="0036587D"/>
    <w:rsid w:val="00365B57"/>
    <w:rsid w:val="00366775"/>
    <w:rsid w:val="00367979"/>
    <w:rsid w:val="003702FA"/>
    <w:rsid w:val="003706A9"/>
    <w:rsid w:val="00371AC4"/>
    <w:rsid w:val="00371BD7"/>
    <w:rsid w:val="00371C02"/>
    <w:rsid w:val="00372D75"/>
    <w:rsid w:val="00373C1E"/>
    <w:rsid w:val="00374672"/>
    <w:rsid w:val="0037583B"/>
    <w:rsid w:val="00375E64"/>
    <w:rsid w:val="00375EDE"/>
    <w:rsid w:val="00375F54"/>
    <w:rsid w:val="00375FC8"/>
    <w:rsid w:val="00376CD9"/>
    <w:rsid w:val="003778AD"/>
    <w:rsid w:val="00377F84"/>
    <w:rsid w:val="003814D9"/>
    <w:rsid w:val="00381672"/>
    <w:rsid w:val="0038276A"/>
    <w:rsid w:val="00383F5E"/>
    <w:rsid w:val="00383FD2"/>
    <w:rsid w:val="00385395"/>
    <w:rsid w:val="0038573D"/>
    <w:rsid w:val="00390B3E"/>
    <w:rsid w:val="00391CF1"/>
    <w:rsid w:val="00392529"/>
    <w:rsid w:val="00392C35"/>
    <w:rsid w:val="0039304C"/>
    <w:rsid w:val="00393111"/>
    <w:rsid w:val="00393DFC"/>
    <w:rsid w:val="003942A3"/>
    <w:rsid w:val="003943B9"/>
    <w:rsid w:val="00394C4B"/>
    <w:rsid w:val="0039507C"/>
    <w:rsid w:val="003A092C"/>
    <w:rsid w:val="003A0FEB"/>
    <w:rsid w:val="003A105E"/>
    <w:rsid w:val="003A3A82"/>
    <w:rsid w:val="003A3BC4"/>
    <w:rsid w:val="003A4C6E"/>
    <w:rsid w:val="003A6706"/>
    <w:rsid w:val="003A73B8"/>
    <w:rsid w:val="003A7E46"/>
    <w:rsid w:val="003B00CC"/>
    <w:rsid w:val="003B0192"/>
    <w:rsid w:val="003B0A14"/>
    <w:rsid w:val="003B15AF"/>
    <w:rsid w:val="003B1F85"/>
    <w:rsid w:val="003B2987"/>
    <w:rsid w:val="003B2B8F"/>
    <w:rsid w:val="003B3522"/>
    <w:rsid w:val="003B3F92"/>
    <w:rsid w:val="003B476C"/>
    <w:rsid w:val="003B4ACF"/>
    <w:rsid w:val="003B4C7B"/>
    <w:rsid w:val="003B5C0F"/>
    <w:rsid w:val="003B6DE6"/>
    <w:rsid w:val="003B7BDC"/>
    <w:rsid w:val="003C12A0"/>
    <w:rsid w:val="003C4EE2"/>
    <w:rsid w:val="003C4F63"/>
    <w:rsid w:val="003C55B5"/>
    <w:rsid w:val="003C5843"/>
    <w:rsid w:val="003C5C5E"/>
    <w:rsid w:val="003C5E8A"/>
    <w:rsid w:val="003C6796"/>
    <w:rsid w:val="003C67B5"/>
    <w:rsid w:val="003C6C1E"/>
    <w:rsid w:val="003D07A0"/>
    <w:rsid w:val="003D268C"/>
    <w:rsid w:val="003D2D68"/>
    <w:rsid w:val="003D34AA"/>
    <w:rsid w:val="003D3BB3"/>
    <w:rsid w:val="003D44FF"/>
    <w:rsid w:val="003D56AE"/>
    <w:rsid w:val="003E225F"/>
    <w:rsid w:val="003E266A"/>
    <w:rsid w:val="003E2965"/>
    <w:rsid w:val="003E479E"/>
    <w:rsid w:val="003E51A1"/>
    <w:rsid w:val="003E7363"/>
    <w:rsid w:val="003E747A"/>
    <w:rsid w:val="003E7CB5"/>
    <w:rsid w:val="003F1404"/>
    <w:rsid w:val="003F1678"/>
    <w:rsid w:val="003F2633"/>
    <w:rsid w:val="003F287E"/>
    <w:rsid w:val="003F31B6"/>
    <w:rsid w:val="003F5C93"/>
    <w:rsid w:val="003F61BB"/>
    <w:rsid w:val="003F706E"/>
    <w:rsid w:val="003F7945"/>
    <w:rsid w:val="004010AF"/>
    <w:rsid w:val="00401A12"/>
    <w:rsid w:val="00402658"/>
    <w:rsid w:val="00404161"/>
    <w:rsid w:val="00404240"/>
    <w:rsid w:val="00404C62"/>
    <w:rsid w:val="00405428"/>
    <w:rsid w:val="00406913"/>
    <w:rsid w:val="004069EB"/>
    <w:rsid w:val="00407B68"/>
    <w:rsid w:val="00407D6A"/>
    <w:rsid w:val="004102AD"/>
    <w:rsid w:val="004105A6"/>
    <w:rsid w:val="00410979"/>
    <w:rsid w:val="004112BC"/>
    <w:rsid w:val="0041552B"/>
    <w:rsid w:val="004159D5"/>
    <w:rsid w:val="004176BE"/>
    <w:rsid w:val="00421549"/>
    <w:rsid w:val="004217C9"/>
    <w:rsid w:val="0042278B"/>
    <w:rsid w:val="004229B7"/>
    <w:rsid w:val="00422F0B"/>
    <w:rsid w:val="004234BE"/>
    <w:rsid w:val="00424537"/>
    <w:rsid w:val="00424609"/>
    <w:rsid w:val="00424AE1"/>
    <w:rsid w:val="004251D8"/>
    <w:rsid w:val="00425419"/>
    <w:rsid w:val="00426911"/>
    <w:rsid w:val="00426ED3"/>
    <w:rsid w:val="00427A94"/>
    <w:rsid w:val="00427E8A"/>
    <w:rsid w:val="004303F7"/>
    <w:rsid w:val="004305A3"/>
    <w:rsid w:val="00430BF2"/>
    <w:rsid w:val="00431C7C"/>
    <w:rsid w:val="004328E5"/>
    <w:rsid w:val="00433165"/>
    <w:rsid w:val="0043338A"/>
    <w:rsid w:val="00434321"/>
    <w:rsid w:val="00434C38"/>
    <w:rsid w:val="004350C1"/>
    <w:rsid w:val="00436307"/>
    <w:rsid w:val="004379DA"/>
    <w:rsid w:val="00437EA1"/>
    <w:rsid w:val="00441647"/>
    <w:rsid w:val="00442607"/>
    <w:rsid w:val="00443E06"/>
    <w:rsid w:val="00445814"/>
    <w:rsid w:val="004467C9"/>
    <w:rsid w:val="004476E0"/>
    <w:rsid w:val="00447C91"/>
    <w:rsid w:val="00447CF4"/>
    <w:rsid w:val="00447E9D"/>
    <w:rsid w:val="0045137A"/>
    <w:rsid w:val="00452B23"/>
    <w:rsid w:val="00453237"/>
    <w:rsid w:val="0045425C"/>
    <w:rsid w:val="00454415"/>
    <w:rsid w:val="00454DCE"/>
    <w:rsid w:val="00455C76"/>
    <w:rsid w:val="00456502"/>
    <w:rsid w:val="00456AB2"/>
    <w:rsid w:val="00456BA5"/>
    <w:rsid w:val="00456D93"/>
    <w:rsid w:val="004571B1"/>
    <w:rsid w:val="0045786E"/>
    <w:rsid w:val="004620C9"/>
    <w:rsid w:val="00464136"/>
    <w:rsid w:val="00464853"/>
    <w:rsid w:val="00466722"/>
    <w:rsid w:val="00467B03"/>
    <w:rsid w:val="00467EAF"/>
    <w:rsid w:val="00472322"/>
    <w:rsid w:val="0047328D"/>
    <w:rsid w:val="00473CF9"/>
    <w:rsid w:val="0047407C"/>
    <w:rsid w:val="00474289"/>
    <w:rsid w:val="004742EF"/>
    <w:rsid w:val="0047478A"/>
    <w:rsid w:val="00474856"/>
    <w:rsid w:val="00474E8E"/>
    <w:rsid w:val="00474EBF"/>
    <w:rsid w:val="0047557C"/>
    <w:rsid w:val="0047590D"/>
    <w:rsid w:val="004764E5"/>
    <w:rsid w:val="00477753"/>
    <w:rsid w:val="004779D4"/>
    <w:rsid w:val="00480E06"/>
    <w:rsid w:val="004825E4"/>
    <w:rsid w:val="0048268F"/>
    <w:rsid w:val="00482704"/>
    <w:rsid w:val="00482829"/>
    <w:rsid w:val="004840C6"/>
    <w:rsid w:val="0048416E"/>
    <w:rsid w:val="00485165"/>
    <w:rsid w:val="00485C1F"/>
    <w:rsid w:val="00486435"/>
    <w:rsid w:val="00486E91"/>
    <w:rsid w:val="00487347"/>
    <w:rsid w:val="00491B77"/>
    <w:rsid w:val="00491E4A"/>
    <w:rsid w:val="00492A39"/>
    <w:rsid w:val="00493529"/>
    <w:rsid w:val="0049575F"/>
    <w:rsid w:val="004962E2"/>
    <w:rsid w:val="00496D89"/>
    <w:rsid w:val="00497D76"/>
    <w:rsid w:val="004A11BB"/>
    <w:rsid w:val="004A68E9"/>
    <w:rsid w:val="004A6BAB"/>
    <w:rsid w:val="004A7923"/>
    <w:rsid w:val="004A7D33"/>
    <w:rsid w:val="004B03BD"/>
    <w:rsid w:val="004B11C4"/>
    <w:rsid w:val="004B1F98"/>
    <w:rsid w:val="004B45A3"/>
    <w:rsid w:val="004B5107"/>
    <w:rsid w:val="004B5AED"/>
    <w:rsid w:val="004B62E0"/>
    <w:rsid w:val="004C04A5"/>
    <w:rsid w:val="004C08BA"/>
    <w:rsid w:val="004C1119"/>
    <w:rsid w:val="004C1B01"/>
    <w:rsid w:val="004C1B10"/>
    <w:rsid w:val="004C2497"/>
    <w:rsid w:val="004C2C90"/>
    <w:rsid w:val="004C4E39"/>
    <w:rsid w:val="004C7141"/>
    <w:rsid w:val="004C76E8"/>
    <w:rsid w:val="004D103B"/>
    <w:rsid w:val="004D1DE6"/>
    <w:rsid w:val="004D27A9"/>
    <w:rsid w:val="004D384F"/>
    <w:rsid w:val="004D3FD8"/>
    <w:rsid w:val="004D4692"/>
    <w:rsid w:val="004D6947"/>
    <w:rsid w:val="004D7044"/>
    <w:rsid w:val="004D711A"/>
    <w:rsid w:val="004D785A"/>
    <w:rsid w:val="004D7E9B"/>
    <w:rsid w:val="004E0E26"/>
    <w:rsid w:val="004E0ED9"/>
    <w:rsid w:val="004E1DEE"/>
    <w:rsid w:val="004E26B0"/>
    <w:rsid w:val="004E27C2"/>
    <w:rsid w:val="004E2969"/>
    <w:rsid w:val="004E403D"/>
    <w:rsid w:val="004E4977"/>
    <w:rsid w:val="004E6AC3"/>
    <w:rsid w:val="004E7711"/>
    <w:rsid w:val="004F16AF"/>
    <w:rsid w:val="004F328C"/>
    <w:rsid w:val="004F403B"/>
    <w:rsid w:val="004F4314"/>
    <w:rsid w:val="004F519E"/>
    <w:rsid w:val="004F54F4"/>
    <w:rsid w:val="004F5989"/>
    <w:rsid w:val="004F5CE2"/>
    <w:rsid w:val="004F635B"/>
    <w:rsid w:val="00500072"/>
    <w:rsid w:val="005008C0"/>
    <w:rsid w:val="005008DC"/>
    <w:rsid w:val="00501801"/>
    <w:rsid w:val="005019B4"/>
    <w:rsid w:val="0050279D"/>
    <w:rsid w:val="00504787"/>
    <w:rsid w:val="00505126"/>
    <w:rsid w:val="005053E4"/>
    <w:rsid w:val="00506339"/>
    <w:rsid w:val="0050720F"/>
    <w:rsid w:val="00511487"/>
    <w:rsid w:val="0051195C"/>
    <w:rsid w:val="00511B80"/>
    <w:rsid w:val="00513229"/>
    <w:rsid w:val="005139AB"/>
    <w:rsid w:val="00514164"/>
    <w:rsid w:val="00515B10"/>
    <w:rsid w:val="00515F7C"/>
    <w:rsid w:val="0051660F"/>
    <w:rsid w:val="00516D88"/>
    <w:rsid w:val="005171E5"/>
    <w:rsid w:val="00517E7E"/>
    <w:rsid w:val="005209E1"/>
    <w:rsid w:val="005217CA"/>
    <w:rsid w:val="00521817"/>
    <w:rsid w:val="00521943"/>
    <w:rsid w:val="00524026"/>
    <w:rsid w:val="00524076"/>
    <w:rsid w:val="00524328"/>
    <w:rsid w:val="00525C07"/>
    <w:rsid w:val="005275E7"/>
    <w:rsid w:val="00530164"/>
    <w:rsid w:val="00530539"/>
    <w:rsid w:val="00531253"/>
    <w:rsid w:val="00531E8A"/>
    <w:rsid w:val="0053206C"/>
    <w:rsid w:val="00532FE9"/>
    <w:rsid w:val="005340D7"/>
    <w:rsid w:val="005340DB"/>
    <w:rsid w:val="005340E7"/>
    <w:rsid w:val="005347E3"/>
    <w:rsid w:val="005351EF"/>
    <w:rsid w:val="0053756B"/>
    <w:rsid w:val="00540237"/>
    <w:rsid w:val="005412A1"/>
    <w:rsid w:val="00541ADD"/>
    <w:rsid w:val="0054234F"/>
    <w:rsid w:val="00542629"/>
    <w:rsid w:val="0054363D"/>
    <w:rsid w:val="00543E8F"/>
    <w:rsid w:val="005440AC"/>
    <w:rsid w:val="00544EDF"/>
    <w:rsid w:val="0054543E"/>
    <w:rsid w:val="00545CD0"/>
    <w:rsid w:val="00546365"/>
    <w:rsid w:val="00546A34"/>
    <w:rsid w:val="005501C8"/>
    <w:rsid w:val="00550F0C"/>
    <w:rsid w:val="00551AA9"/>
    <w:rsid w:val="00551E01"/>
    <w:rsid w:val="005528FC"/>
    <w:rsid w:val="00553209"/>
    <w:rsid w:val="00554663"/>
    <w:rsid w:val="005556B4"/>
    <w:rsid w:val="00555AAE"/>
    <w:rsid w:val="00557251"/>
    <w:rsid w:val="00557F73"/>
    <w:rsid w:val="00557F7A"/>
    <w:rsid w:val="00560E8A"/>
    <w:rsid w:val="0056112B"/>
    <w:rsid w:val="00561137"/>
    <w:rsid w:val="005615BD"/>
    <w:rsid w:val="00562F6D"/>
    <w:rsid w:val="00563011"/>
    <w:rsid w:val="00563DE7"/>
    <w:rsid w:val="00564352"/>
    <w:rsid w:val="005660F4"/>
    <w:rsid w:val="005663D5"/>
    <w:rsid w:val="00566EFF"/>
    <w:rsid w:val="00567356"/>
    <w:rsid w:val="005700F9"/>
    <w:rsid w:val="00570B46"/>
    <w:rsid w:val="00571715"/>
    <w:rsid w:val="005732FB"/>
    <w:rsid w:val="00573926"/>
    <w:rsid w:val="00574B99"/>
    <w:rsid w:val="00574D88"/>
    <w:rsid w:val="00574FE5"/>
    <w:rsid w:val="005751DE"/>
    <w:rsid w:val="005760BA"/>
    <w:rsid w:val="00576419"/>
    <w:rsid w:val="005772F1"/>
    <w:rsid w:val="00581CC9"/>
    <w:rsid w:val="00582A5A"/>
    <w:rsid w:val="00583B49"/>
    <w:rsid w:val="00584726"/>
    <w:rsid w:val="00585637"/>
    <w:rsid w:val="00586DBB"/>
    <w:rsid w:val="0058755F"/>
    <w:rsid w:val="00587BEC"/>
    <w:rsid w:val="005907E9"/>
    <w:rsid w:val="005917A0"/>
    <w:rsid w:val="00591C62"/>
    <w:rsid w:val="00591ECF"/>
    <w:rsid w:val="005921F8"/>
    <w:rsid w:val="0059247D"/>
    <w:rsid w:val="00593076"/>
    <w:rsid w:val="00593F46"/>
    <w:rsid w:val="005943A6"/>
    <w:rsid w:val="00595725"/>
    <w:rsid w:val="00597270"/>
    <w:rsid w:val="005A0A3D"/>
    <w:rsid w:val="005A0C80"/>
    <w:rsid w:val="005A2013"/>
    <w:rsid w:val="005A20A9"/>
    <w:rsid w:val="005A2DD9"/>
    <w:rsid w:val="005A458B"/>
    <w:rsid w:val="005A57ED"/>
    <w:rsid w:val="005A58D5"/>
    <w:rsid w:val="005B264F"/>
    <w:rsid w:val="005B590B"/>
    <w:rsid w:val="005B61E9"/>
    <w:rsid w:val="005B65D2"/>
    <w:rsid w:val="005B70B0"/>
    <w:rsid w:val="005C083B"/>
    <w:rsid w:val="005C08B8"/>
    <w:rsid w:val="005C1A84"/>
    <w:rsid w:val="005C3A79"/>
    <w:rsid w:val="005C3B16"/>
    <w:rsid w:val="005C3DA2"/>
    <w:rsid w:val="005C4F55"/>
    <w:rsid w:val="005C4F7A"/>
    <w:rsid w:val="005C7D9A"/>
    <w:rsid w:val="005D024E"/>
    <w:rsid w:val="005D0E05"/>
    <w:rsid w:val="005D1927"/>
    <w:rsid w:val="005D204F"/>
    <w:rsid w:val="005D24D5"/>
    <w:rsid w:val="005D2907"/>
    <w:rsid w:val="005D3F5C"/>
    <w:rsid w:val="005D544C"/>
    <w:rsid w:val="005D58C9"/>
    <w:rsid w:val="005D64F8"/>
    <w:rsid w:val="005D6751"/>
    <w:rsid w:val="005D6DFE"/>
    <w:rsid w:val="005D7060"/>
    <w:rsid w:val="005D73B3"/>
    <w:rsid w:val="005D7714"/>
    <w:rsid w:val="005D7AE7"/>
    <w:rsid w:val="005E06A6"/>
    <w:rsid w:val="005E0788"/>
    <w:rsid w:val="005E1970"/>
    <w:rsid w:val="005E31B0"/>
    <w:rsid w:val="005E3303"/>
    <w:rsid w:val="005E350E"/>
    <w:rsid w:val="005E375D"/>
    <w:rsid w:val="005E3C59"/>
    <w:rsid w:val="005E41E9"/>
    <w:rsid w:val="005E4FD6"/>
    <w:rsid w:val="005E6267"/>
    <w:rsid w:val="005E7044"/>
    <w:rsid w:val="005E76BE"/>
    <w:rsid w:val="005E7806"/>
    <w:rsid w:val="005E7C6C"/>
    <w:rsid w:val="005F1028"/>
    <w:rsid w:val="005F13CF"/>
    <w:rsid w:val="005F1AF3"/>
    <w:rsid w:val="005F2E9D"/>
    <w:rsid w:val="005F359B"/>
    <w:rsid w:val="005F4B29"/>
    <w:rsid w:val="005F526D"/>
    <w:rsid w:val="005F70BB"/>
    <w:rsid w:val="0060062A"/>
    <w:rsid w:val="006023D5"/>
    <w:rsid w:val="00602953"/>
    <w:rsid w:val="00602A80"/>
    <w:rsid w:val="00603B43"/>
    <w:rsid w:val="006049BB"/>
    <w:rsid w:val="00606DCE"/>
    <w:rsid w:val="0060740B"/>
    <w:rsid w:val="00607EC6"/>
    <w:rsid w:val="00610D79"/>
    <w:rsid w:val="00611466"/>
    <w:rsid w:val="00611FB8"/>
    <w:rsid w:val="0061450F"/>
    <w:rsid w:val="00614A20"/>
    <w:rsid w:val="00614F2A"/>
    <w:rsid w:val="00615014"/>
    <w:rsid w:val="00615E01"/>
    <w:rsid w:val="00615FFA"/>
    <w:rsid w:val="00616C0F"/>
    <w:rsid w:val="00616CF8"/>
    <w:rsid w:val="0061738F"/>
    <w:rsid w:val="006173B4"/>
    <w:rsid w:val="006202AE"/>
    <w:rsid w:val="00622501"/>
    <w:rsid w:val="00625C9B"/>
    <w:rsid w:val="006260AF"/>
    <w:rsid w:val="00627C3B"/>
    <w:rsid w:val="00631A24"/>
    <w:rsid w:val="00632471"/>
    <w:rsid w:val="00632BF5"/>
    <w:rsid w:val="0063621F"/>
    <w:rsid w:val="00636FE5"/>
    <w:rsid w:val="00637108"/>
    <w:rsid w:val="006405EC"/>
    <w:rsid w:val="00642140"/>
    <w:rsid w:val="0064384A"/>
    <w:rsid w:val="00643BA2"/>
    <w:rsid w:val="00644C98"/>
    <w:rsid w:val="00644CB8"/>
    <w:rsid w:val="00645C1D"/>
    <w:rsid w:val="00646DDB"/>
    <w:rsid w:val="00651599"/>
    <w:rsid w:val="006522D4"/>
    <w:rsid w:val="006528BF"/>
    <w:rsid w:val="00652A58"/>
    <w:rsid w:val="00653D6D"/>
    <w:rsid w:val="0065559E"/>
    <w:rsid w:val="00655CF2"/>
    <w:rsid w:val="00656306"/>
    <w:rsid w:val="006615B7"/>
    <w:rsid w:val="00661776"/>
    <w:rsid w:val="00661C99"/>
    <w:rsid w:val="00661D98"/>
    <w:rsid w:val="00662424"/>
    <w:rsid w:val="00662F42"/>
    <w:rsid w:val="00664FD0"/>
    <w:rsid w:val="006669BF"/>
    <w:rsid w:val="00666ECD"/>
    <w:rsid w:val="00670A65"/>
    <w:rsid w:val="00671F21"/>
    <w:rsid w:val="00674AC2"/>
    <w:rsid w:val="006751CC"/>
    <w:rsid w:val="00675BD0"/>
    <w:rsid w:val="0067797D"/>
    <w:rsid w:val="006801A5"/>
    <w:rsid w:val="00680BF9"/>
    <w:rsid w:val="00680CB2"/>
    <w:rsid w:val="00681187"/>
    <w:rsid w:val="006814C8"/>
    <w:rsid w:val="006824F7"/>
    <w:rsid w:val="00682726"/>
    <w:rsid w:val="00684962"/>
    <w:rsid w:val="00686524"/>
    <w:rsid w:val="0068710C"/>
    <w:rsid w:val="00687A55"/>
    <w:rsid w:val="00690172"/>
    <w:rsid w:val="0069079B"/>
    <w:rsid w:val="00690E68"/>
    <w:rsid w:val="00691194"/>
    <w:rsid w:val="00691982"/>
    <w:rsid w:val="00691E36"/>
    <w:rsid w:val="00691E72"/>
    <w:rsid w:val="00692017"/>
    <w:rsid w:val="006926A1"/>
    <w:rsid w:val="00693A2C"/>
    <w:rsid w:val="00697353"/>
    <w:rsid w:val="00697746"/>
    <w:rsid w:val="006A00C7"/>
    <w:rsid w:val="006A032B"/>
    <w:rsid w:val="006A2CE6"/>
    <w:rsid w:val="006A300C"/>
    <w:rsid w:val="006A3695"/>
    <w:rsid w:val="006A3B43"/>
    <w:rsid w:val="006A4037"/>
    <w:rsid w:val="006A478F"/>
    <w:rsid w:val="006B12D8"/>
    <w:rsid w:val="006B1FF8"/>
    <w:rsid w:val="006B4CD2"/>
    <w:rsid w:val="006B556D"/>
    <w:rsid w:val="006B577F"/>
    <w:rsid w:val="006B5CCD"/>
    <w:rsid w:val="006B67B1"/>
    <w:rsid w:val="006C0F47"/>
    <w:rsid w:val="006C1315"/>
    <w:rsid w:val="006C14BE"/>
    <w:rsid w:val="006C2A86"/>
    <w:rsid w:val="006C38AE"/>
    <w:rsid w:val="006C3EB3"/>
    <w:rsid w:val="006C59ED"/>
    <w:rsid w:val="006C6BD3"/>
    <w:rsid w:val="006C6CCE"/>
    <w:rsid w:val="006C6F57"/>
    <w:rsid w:val="006D0107"/>
    <w:rsid w:val="006D11EF"/>
    <w:rsid w:val="006D16D5"/>
    <w:rsid w:val="006D2B38"/>
    <w:rsid w:val="006D4292"/>
    <w:rsid w:val="006D4C61"/>
    <w:rsid w:val="006D6595"/>
    <w:rsid w:val="006D6B12"/>
    <w:rsid w:val="006D7E88"/>
    <w:rsid w:val="006E0572"/>
    <w:rsid w:val="006E0690"/>
    <w:rsid w:val="006E0A6B"/>
    <w:rsid w:val="006E149D"/>
    <w:rsid w:val="006E15E2"/>
    <w:rsid w:val="006E2906"/>
    <w:rsid w:val="006E30B9"/>
    <w:rsid w:val="006E59B9"/>
    <w:rsid w:val="006E6C4B"/>
    <w:rsid w:val="006E7C0A"/>
    <w:rsid w:val="006E7F54"/>
    <w:rsid w:val="006E7FC1"/>
    <w:rsid w:val="006F0CD3"/>
    <w:rsid w:val="006F0D52"/>
    <w:rsid w:val="006F2376"/>
    <w:rsid w:val="006F27B6"/>
    <w:rsid w:val="006F4074"/>
    <w:rsid w:val="006F4677"/>
    <w:rsid w:val="006F4FB3"/>
    <w:rsid w:val="006F708B"/>
    <w:rsid w:val="006F7DF8"/>
    <w:rsid w:val="00700246"/>
    <w:rsid w:val="0070178D"/>
    <w:rsid w:val="00701DDD"/>
    <w:rsid w:val="007020DD"/>
    <w:rsid w:val="00704BE0"/>
    <w:rsid w:val="00705571"/>
    <w:rsid w:val="00706267"/>
    <w:rsid w:val="0070629D"/>
    <w:rsid w:val="0070760A"/>
    <w:rsid w:val="007077AF"/>
    <w:rsid w:val="007103D2"/>
    <w:rsid w:val="00711344"/>
    <w:rsid w:val="00711E29"/>
    <w:rsid w:val="00712D8B"/>
    <w:rsid w:val="0071436D"/>
    <w:rsid w:val="00714671"/>
    <w:rsid w:val="0071512C"/>
    <w:rsid w:val="007153E8"/>
    <w:rsid w:val="00715D2D"/>
    <w:rsid w:val="00720BD6"/>
    <w:rsid w:val="00721D2D"/>
    <w:rsid w:val="00723425"/>
    <w:rsid w:val="00723D5B"/>
    <w:rsid w:val="007254E0"/>
    <w:rsid w:val="0073038D"/>
    <w:rsid w:val="00730E33"/>
    <w:rsid w:val="00731D7B"/>
    <w:rsid w:val="00732776"/>
    <w:rsid w:val="00733864"/>
    <w:rsid w:val="00733F70"/>
    <w:rsid w:val="007341FD"/>
    <w:rsid w:val="00734D79"/>
    <w:rsid w:val="0073604E"/>
    <w:rsid w:val="00736490"/>
    <w:rsid w:val="007371E9"/>
    <w:rsid w:val="00737465"/>
    <w:rsid w:val="00740398"/>
    <w:rsid w:val="00741A12"/>
    <w:rsid w:val="00742F2A"/>
    <w:rsid w:val="00744091"/>
    <w:rsid w:val="007441D2"/>
    <w:rsid w:val="00750487"/>
    <w:rsid w:val="00750B6E"/>
    <w:rsid w:val="00751EC6"/>
    <w:rsid w:val="00752C5B"/>
    <w:rsid w:val="0075388F"/>
    <w:rsid w:val="0075397F"/>
    <w:rsid w:val="0075419D"/>
    <w:rsid w:val="00755BD2"/>
    <w:rsid w:val="00756931"/>
    <w:rsid w:val="00756A22"/>
    <w:rsid w:val="00757355"/>
    <w:rsid w:val="00757787"/>
    <w:rsid w:val="00760EEF"/>
    <w:rsid w:val="007621D7"/>
    <w:rsid w:val="0076263C"/>
    <w:rsid w:val="00763540"/>
    <w:rsid w:val="00763E87"/>
    <w:rsid w:val="0076527B"/>
    <w:rsid w:val="00766ECA"/>
    <w:rsid w:val="00767325"/>
    <w:rsid w:val="00770439"/>
    <w:rsid w:val="007708E1"/>
    <w:rsid w:val="00771B30"/>
    <w:rsid w:val="0077332E"/>
    <w:rsid w:val="007736CF"/>
    <w:rsid w:val="00774A92"/>
    <w:rsid w:val="007760E6"/>
    <w:rsid w:val="00780821"/>
    <w:rsid w:val="00781ABD"/>
    <w:rsid w:val="007823A5"/>
    <w:rsid w:val="0078463A"/>
    <w:rsid w:val="007847E5"/>
    <w:rsid w:val="00784A0F"/>
    <w:rsid w:val="00785265"/>
    <w:rsid w:val="007875EF"/>
    <w:rsid w:val="0078798B"/>
    <w:rsid w:val="00787998"/>
    <w:rsid w:val="0079020D"/>
    <w:rsid w:val="00790AC4"/>
    <w:rsid w:val="007915F8"/>
    <w:rsid w:val="00793B08"/>
    <w:rsid w:val="00793BFA"/>
    <w:rsid w:val="007956D8"/>
    <w:rsid w:val="00795F63"/>
    <w:rsid w:val="00796B58"/>
    <w:rsid w:val="007974C9"/>
    <w:rsid w:val="00797B1E"/>
    <w:rsid w:val="007A0032"/>
    <w:rsid w:val="007A038D"/>
    <w:rsid w:val="007A03DD"/>
    <w:rsid w:val="007A26A2"/>
    <w:rsid w:val="007A2C05"/>
    <w:rsid w:val="007A30D0"/>
    <w:rsid w:val="007A370C"/>
    <w:rsid w:val="007A3F3C"/>
    <w:rsid w:val="007A45D2"/>
    <w:rsid w:val="007A4BFD"/>
    <w:rsid w:val="007A5222"/>
    <w:rsid w:val="007A5D9B"/>
    <w:rsid w:val="007A700B"/>
    <w:rsid w:val="007A755F"/>
    <w:rsid w:val="007B0F24"/>
    <w:rsid w:val="007B10A2"/>
    <w:rsid w:val="007B129E"/>
    <w:rsid w:val="007B13E5"/>
    <w:rsid w:val="007B2FF2"/>
    <w:rsid w:val="007B3C9F"/>
    <w:rsid w:val="007B48E0"/>
    <w:rsid w:val="007B4BB2"/>
    <w:rsid w:val="007B4E14"/>
    <w:rsid w:val="007B6798"/>
    <w:rsid w:val="007B73BA"/>
    <w:rsid w:val="007B7A81"/>
    <w:rsid w:val="007B7E4D"/>
    <w:rsid w:val="007C0E28"/>
    <w:rsid w:val="007C1D20"/>
    <w:rsid w:val="007C35F8"/>
    <w:rsid w:val="007C38A1"/>
    <w:rsid w:val="007C4302"/>
    <w:rsid w:val="007C51BE"/>
    <w:rsid w:val="007C53FC"/>
    <w:rsid w:val="007C54BE"/>
    <w:rsid w:val="007C5965"/>
    <w:rsid w:val="007C61BC"/>
    <w:rsid w:val="007C697B"/>
    <w:rsid w:val="007C6F4C"/>
    <w:rsid w:val="007C73E1"/>
    <w:rsid w:val="007D0ECC"/>
    <w:rsid w:val="007D10EA"/>
    <w:rsid w:val="007D1175"/>
    <w:rsid w:val="007D1CA8"/>
    <w:rsid w:val="007D2AC9"/>
    <w:rsid w:val="007D484A"/>
    <w:rsid w:val="007D5007"/>
    <w:rsid w:val="007D50B3"/>
    <w:rsid w:val="007D5BA2"/>
    <w:rsid w:val="007D7620"/>
    <w:rsid w:val="007E032B"/>
    <w:rsid w:val="007E0E1C"/>
    <w:rsid w:val="007E14F3"/>
    <w:rsid w:val="007E3915"/>
    <w:rsid w:val="007E4564"/>
    <w:rsid w:val="007E641D"/>
    <w:rsid w:val="007F031B"/>
    <w:rsid w:val="007F10B3"/>
    <w:rsid w:val="007F3F49"/>
    <w:rsid w:val="0080147D"/>
    <w:rsid w:val="00801487"/>
    <w:rsid w:val="00803CE3"/>
    <w:rsid w:val="00803DCB"/>
    <w:rsid w:val="00803F59"/>
    <w:rsid w:val="008043D2"/>
    <w:rsid w:val="00806363"/>
    <w:rsid w:val="00806504"/>
    <w:rsid w:val="00806887"/>
    <w:rsid w:val="008078AF"/>
    <w:rsid w:val="00807B9C"/>
    <w:rsid w:val="00810383"/>
    <w:rsid w:val="00811270"/>
    <w:rsid w:val="00811EB3"/>
    <w:rsid w:val="00815A0E"/>
    <w:rsid w:val="00815A33"/>
    <w:rsid w:val="00815B58"/>
    <w:rsid w:val="00816966"/>
    <w:rsid w:val="00816CB4"/>
    <w:rsid w:val="0081765C"/>
    <w:rsid w:val="008177BD"/>
    <w:rsid w:val="00820047"/>
    <w:rsid w:val="008204D6"/>
    <w:rsid w:val="00821EB3"/>
    <w:rsid w:val="00822463"/>
    <w:rsid w:val="00822F2E"/>
    <w:rsid w:val="00823076"/>
    <w:rsid w:val="008236B9"/>
    <w:rsid w:val="008242BF"/>
    <w:rsid w:val="008242E5"/>
    <w:rsid w:val="00824842"/>
    <w:rsid w:val="00824C18"/>
    <w:rsid w:val="00825606"/>
    <w:rsid w:val="00825CBA"/>
    <w:rsid w:val="00826452"/>
    <w:rsid w:val="00827678"/>
    <w:rsid w:val="00827C17"/>
    <w:rsid w:val="008304DC"/>
    <w:rsid w:val="00830AA9"/>
    <w:rsid w:val="00830B26"/>
    <w:rsid w:val="008311C7"/>
    <w:rsid w:val="0083150A"/>
    <w:rsid w:val="00831C34"/>
    <w:rsid w:val="00831D35"/>
    <w:rsid w:val="008328EF"/>
    <w:rsid w:val="008330FB"/>
    <w:rsid w:val="0083385C"/>
    <w:rsid w:val="00833D23"/>
    <w:rsid w:val="00833F43"/>
    <w:rsid w:val="00835551"/>
    <w:rsid w:val="00835D27"/>
    <w:rsid w:val="008374CD"/>
    <w:rsid w:val="008401BB"/>
    <w:rsid w:val="00842B79"/>
    <w:rsid w:val="00843264"/>
    <w:rsid w:val="0084430F"/>
    <w:rsid w:val="0084480A"/>
    <w:rsid w:val="00845B95"/>
    <w:rsid w:val="008505E8"/>
    <w:rsid w:val="00850B15"/>
    <w:rsid w:val="008522F1"/>
    <w:rsid w:val="00852E05"/>
    <w:rsid w:val="00853BCE"/>
    <w:rsid w:val="00853D94"/>
    <w:rsid w:val="00853E89"/>
    <w:rsid w:val="0085623E"/>
    <w:rsid w:val="00857D11"/>
    <w:rsid w:val="00860C28"/>
    <w:rsid w:val="00861A8F"/>
    <w:rsid w:val="00861E9B"/>
    <w:rsid w:val="00862D07"/>
    <w:rsid w:val="00863EBC"/>
    <w:rsid w:val="0086438B"/>
    <w:rsid w:val="00865723"/>
    <w:rsid w:val="008675AA"/>
    <w:rsid w:val="0086782E"/>
    <w:rsid w:val="00867BF4"/>
    <w:rsid w:val="00870290"/>
    <w:rsid w:val="00870363"/>
    <w:rsid w:val="00870D0D"/>
    <w:rsid w:val="00871594"/>
    <w:rsid w:val="008743B2"/>
    <w:rsid w:val="008751DB"/>
    <w:rsid w:val="008758FA"/>
    <w:rsid w:val="00880067"/>
    <w:rsid w:val="00881D01"/>
    <w:rsid w:val="00882A58"/>
    <w:rsid w:val="008832A4"/>
    <w:rsid w:val="00883AD9"/>
    <w:rsid w:val="00884587"/>
    <w:rsid w:val="00884D75"/>
    <w:rsid w:val="0088616D"/>
    <w:rsid w:val="008861C3"/>
    <w:rsid w:val="00887118"/>
    <w:rsid w:val="008873FA"/>
    <w:rsid w:val="00887DEF"/>
    <w:rsid w:val="00890E09"/>
    <w:rsid w:val="00891819"/>
    <w:rsid w:val="00893530"/>
    <w:rsid w:val="008936D0"/>
    <w:rsid w:val="00895749"/>
    <w:rsid w:val="00895AC7"/>
    <w:rsid w:val="00895B8D"/>
    <w:rsid w:val="0089710F"/>
    <w:rsid w:val="00897550"/>
    <w:rsid w:val="0089784F"/>
    <w:rsid w:val="008978F9"/>
    <w:rsid w:val="008A0D2E"/>
    <w:rsid w:val="008A3072"/>
    <w:rsid w:val="008A4628"/>
    <w:rsid w:val="008A6385"/>
    <w:rsid w:val="008A6D10"/>
    <w:rsid w:val="008A73C2"/>
    <w:rsid w:val="008A7F09"/>
    <w:rsid w:val="008B03D4"/>
    <w:rsid w:val="008B1628"/>
    <w:rsid w:val="008B1C97"/>
    <w:rsid w:val="008B251B"/>
    <w:rsid w:val="008B3FA2"/>
    <w:rsid w:val="008B5428"/>
    <w:rsid w:val="008B5513"/>
    <w:rsid w:val="008B5FC6"/>
    <w:rsid w:val="008B62C2"/>
    <w:rsid w:val="008B6539"/>
    <w:rsid w:val="008B6D73"/>
    <w:rsid w:val="008B7C7F"/>
    <w:rsid w:val="008C029D"/>
    <w:rsid w:val="008C0A5D"/>
    <w:rsid w:val="008C189F"/>
    <w:rsid w:val="008C271F"/>
    <w:rsid w:val="008C2C38"/>
    <w:rsid w:val="008C39D5"/>
    <w:rsid w:val="008C6654"/>
    <w:rsid w:val="008C742F"/>
    <w:rsid w:val="008D0796"/>
    <w:rsid w:val="008D1AC4"/>
    <w:rsid w:val="008D1C73"/>
    <w:rsid w:val="008D1EDC"/>
    <w:rsid w:val="008D2C8E"/>
    <w:rsid w:val="008D3291"/>
    <w:rsid w:val="008D342A"/>
    <w:rsid w:val="008D4BD5"/>
    <w:rsid w:val="008D5212"/>
    <w:rsid w:val="008D6415"/>
    <w:rsid w:val="008D64C7"/>
    <w:rsid w:val="008D73E4"/>
    <w:rsid w:val="008D7C73"/>
    <w:rsid w:val="008E19BA"/>
    <w:rsid w:val="008E24BA"/>
    <w:rsid w:val="008E2779"/>
    <w:rsid w:val="008E2F66"/>
    <w:rsid w:val="008E3A92"/>
    <w:rsid w:val="008E3F3D"/>
    <w:rsid w:val="008E4A52"/>
    <w:rsid w:val="008E4B75"/>
    <w:rsid w:val="008E5397"/>
    <w:rsid w:val="008E5C1B"/>
    <w:rsid w:val="008E6A19"/>
    <w:rsid w:val="008E788D"/>
    <w:rsid w:val="008E78CE"/>
    <w:rsid w:val="008F054F"/>
    <w:rsid w:val="008F0964"/>
    <w:rsid w:val="008F1ACF"/>
    <w:rsid w:val="008F1BE8"/>
    <w:rsid w:val="008F1EAA"/>
    <w:rsid w:val="008F2474"/>
    <w:rsid w:val="008F3659"/>
    <w:rsid w:val="008F4DB3"/>
    <w:rsid w:val="008F516E"/>
    <w:rsid w:val="008F5330"/>
    <w:rsid w:val="008F7269"/>
    <w:rsid w:val="008F7B92"/>
    <w:rsid w:val="00900232"/>
    <w:rsid w:val="00901100"/>
    <w:rsid w:val="00901EF6"/>
    <w:rsid w:val="009021E3"/>
    <w:rsid w:val="00902784"/>
    <w:rsid w:val="009035EE"/>
    <w:rsid w:val="0090419A"/>
    <w:rsid w:val="009041D9"/>
    <w:rsid w:val="0090512C"/>
    <w:rsid w:val="009055C2"/>
    <w:rsid w:val="009069EF"/>
    <w:rsid w:val="009128CD"/>
    <w:rsid w:val="00914AE4"/>
    <w:rsid w:val="00915029"/>
    <w:rsid w:val="00916B1F"/>
    <w:rsid w:val="009170B3"/>
    <w:rsid w:val="00917BBA"/>
    <w:rsid w:val="00920E9E"/>
    <w:rsid w:val="0092177A"/>
    <w:rsid w:val="009225B0"/>
    <w:rsid w:val="009240B9"/>
    <w:rsid w:val="00924428"/>
    <w:rsid w:val="00924BD8"/>
    <w:rsid w:val="00925BC3"/>
    <w:rsid w:val="00926C00"/>
    <w:rsid w:val="00927223"/>
    <w:rsid w:val="009272C7"/>
    <w:rsid w:val="009305CC"/>
    <w:rsid w:val="00931742"/>
    <w:rsid w:val="009324A2"/>
    <w:rsid w:val="00932956"/>
    <w:rsid w:val="00932D3D"/>
    <w:rsid w:val="009334BE"/>
    <w:rsid w:val="00933CB1"/>
    <w:rsid w:val="009340BA"/>
    <w:rsid w:val="00934519"/>
    <w:rsid w:val="00934961"/>
    <w:rsid w:val="00937DB5"/>
    <w:rsid w:val="0094078F"/>
    <w:rsid w:val="00941E62"/>
    <w:rsid w:val="00941F18"/>
    <w:rsid w:val="0094554A"/>
    <w:rsid w:val="00945D34"/>
    <w:rsid w:val="00947AC5"/>
    <w:rsid w:val="00947E4E"/>
    <w:rsid w:val="00950C4B"/>
    <w:rsid w:val="00952AD7"/>
    <w:rsid w:val="00952F33"/>
    <w:rsid w:val="009532C9"/>
    <w:rsid w:val="00954747"/>
    <w:rsid w:val="00957847"/>
    <w:rsid w:val="00961ABE"/>
    <w:rsid w:val="00962DE7"/>
    <w:rsid w:val="00964D35"/>
    <w:rsid w:val="00964D81"/>
    <w:rsid w:val="00965FFA"/>
    <w:rsid w:val="009666A5"/>
    <w:rsid w:val="00967363"/>
    <w:rsid w:val="00967C77"/>
    <w:rsid w:val="00970448"/>
    <w:rsid w:val="009707B4"/>
    <w:rsid w:val="0097564B"/>
    <w:rsid w:val="0097571C"/>
    <w:rsid w:val="0097634B"/>
    <w:rsid w:val="00980C6F"/>
    <w:rsid w:val="00984336"/>
    <w:rsid w:val="009843E1"/>
    <w:rsid w:val="009850E5"/>
    <w:rsid w:val="009850FE"/>
    <w:rsid w:val="0098749F"/>
    <w:rsid w:val="00987BEC"/>
    <w:rsid w:val="00987DBF"/>
    <w:rsid w:val="00990B92"/>
    <w:rsid w:val="00990BEE"/>
    <w:rsid w:val="0099312D"/>
    <w:rsid w:val="00993574"/>
    <w:rsid w:val="00993C91"/>
    <w:rsid w:val="00994D17"/>
    <w:rsid w:val="009958F1"/>
    <w:rsid w:val="00995CAC"/>
    <w:rsid w:val="00996740"/>
    <w:rsid w:val="009A05D6"/>
    <w:rsid w:val="009A11F1"/>
    <w:rsid w:val="009A1C2D"/>
    <w:rsid w:val="009A2069"/>
    <w:rsid w:val="009A35D5"/>
    <w:rsid w:val="009A494F"/>
    <w:rsid w:val="009A5626"/>
    <w:rsid w:val="009A7B09"/>
    <w:rsid w:val="009B02EE"/>
    <w:rsid w:val="009B046F"/>
    <w:rsid w:val="009B09EF"/>
    <w:rsid w:val="009B0E33"/>
    <w:rsid w:val="009B157F"/>
    <w:rsid w:val="009B16EE"/>
    <w:rsid w:val="009B2191"/>
    <w:rsid w:val="009B2E83"/>
    <w:rsid w:val="009B51C3"/>
    <w:rsid w:val="009B64FF"/>
    <w:rsid w:val="009B6F57"/>
    <w:rsid w:val="009B71DB"/>
    <w:rsid w:val="009B7B59"/>
    <w:rsid w:val="009C0BB8"/>
    <w:rsid w:val="009C280A"/>
    <w:rsid w:val="009C2C40"/>
    <w:rsid w:val="009C35D8"/>
    <w:rsid w:val="009C4063"/>
    <w:rsid w:val="009C6120"/>
    <w:rsid w:val="009C780D"/>
    <w:rsid w:val="009D0DF9"/>
    <w:rsid w:val="009D0E8B"/>
    <w:rsid w:val="009D1953"/>
    <w:rsid w:val="009D254E"/>
    <w:rsid w:val="009D4400"/>
    <w:rsid w:val="009D485F"/>
    <w:rsid w:val="009D643B"/>
    <w:rsid w:val="009D6781"/>
    <w:rsid w:val="009D6CEE"/>
    <w:rsid w:val="009D7BD2"/>
    <w:rsid w:val="009E0285"/>
    <w:rsid w:val="009E06D9"/>
    <w:rsid w:val="009E0F8F"/>
    <w:rsid w:val="009E2301"/>
    <w:rsid w:val="009E2357"/>
    <w:rsid w:val="009E291E"/>
    <w:rsid w:val="009E32FF"/>
    <w:rsid w:val="009E3457"/>
    <w:rsid w:val="009E630D"/>
    <w:rsid w:val="009E6B80"/>
    <w:rsid w:val="009E6C68"/>
    <w:rsid w:val="009E759F"/>
    <w:rsid w:val="009F00E4"/>
    <w:rsid w:val="009F0664"/>
    <w:rsid w:val="009F1070"/>
    <w:rsid w:val="009F1128"/>
    <w:rsid w:val="009F11AB"/>
    <w:rsid w:val="009F1635"/>
    <w:rsid w:val="009F2817"/>
    <w:rsid w:val="009F315A"/>
    <w:rsid w:val="009F4C23"/>
    <w:rsid w:val="009F5FE8"/>
    <w:rsid w:val="009F6085"/>
    <w:rsid w:val="00A001C6"/>
    <w:rsid w:val="00A01960"/>
    <w:rsid w:val="00A0231D"/>
    <w:rsid w:val="00A033A2"/>
    <w:rsid w:val="00A03A16"/>
    <w:rsid w:val="00A0469B"/>
    <w:rsid w:val="00A06F5A"/>
    <w:rsid w:val="00A1089A"/>
    <w:rsid w:val="00A10924"/>
    <w:rsid w:val="00A10DFD"/>
    <w:rsid w:val="00A11BDE"/>
    <w:rsid w:val="00A11DC9"/>
    <w:rsid w:val="00A12320"/>
    <w:rsid w:val="00A12F85"/>
    <w:rsid w:val="00A167A6"/>
    <w:rsid w:val="00A17095"/>
    <w:rsid w:val="00A17A35"/>
    <w:rsid w:val="00A17E7A"/>
    <w:rsid w:val="00A20781"/>
    <w:rsid w:val="00A21D5A"/>
    <w:rsid w:val="00A228E4"/>
    <w:rsid w:val="00A2369A"/>
    <w:rsid w:val="00A23CD4"/>
    <w:rsid w:val="00A25840"/>
    <w:rsid w:val="00A25F88"/>
    <w:rsid w:val="00A2670F"/>
    <w:rsid w:val="00A272F0"/>
    <w:rsid w:val="00A3037B"/>
    <w:rsid w:val="00A309C7"/>
    <w:rsid w:val="00A31182"/>
    <w:rsid w:val="00A31EC5"/>
    <w:rsid w:val="00A35995"/>
    <w:rsid w:val="00A36575"/>
    <w:rsid w:val="00A36FDF"/>
    <w:rsid w:val="00A40FCB"/>
    <w:rsid w:val="00A42D1D"/>
    <w:rsid w:val="00A4331D"/>
    <w:rsid w:val="00A44069"/>
    <w:rsid w:val="00A46F03"/>
    <w:rsid w:val="00A502A7"/>
    <w:rsid w:val="00A50D2F"/>
    <w:rsid w:val="00A510CB"/>
    <w:rsid w:val="00A51B6E"/>
    <w:rsid w:val="00A51DDE"/>
    <w:rsid w:val="00A51F8D"/>
    <w:rsid w:val="00A5226F"/>
    <w:rsid w:val="00A53FAA"/>
    <w:rsid w:val="00A53FEE"/>
    <w:rsid w:val="00A54301"/>
    <w:rsid w:val="00A54F93"/>
    <w:rsid w:val="00A557D5"/>
    <w:rsid w:val="00A5597D"/>
    <w:rsid w:val="00A55CB9"/>
    <w:rsid w:val="00A56227"/>
    <w:rsid w:val="00A576D5"/>
    <w:rsid w:val="00A60A7C"/>
    <w:rsid w:val="00A61E0F"/>
    <w:rsid w:val="00A65784"/>
    <w:rsid w:val="00A65AFB"/>
    <w:rsid w:val="00A6664C"/>
    <w:rsid w:val="00A70730"/>
    <w:rsid w:val="00A70FCC"/>
    <w:rsid w:val="00A722CD"/>
    <w:rsid w:val="00A7458F"/>
    <w:rsid w:val="00A7706D"/>
    <w:rsid w:val="00A77E2F"/>
    <w:rsid w:val="00A80020"/>
    <w:rsid w:val="00A80A49"/>
    <w:rsid w:val="00A84181"/>
    <w:rsid w:val="00A8487E"/>
    <w:rsid w:val="00A84A8E"/>
    <w:rsid w:val="00A84E1C"/>
    <w:rsid w:val="00A855D7"/>
    <w:rsid w:val="00A8702C"/>
    <w:rsid w:val="00A90B09"/>
    <w:rsid w:val="00A914D4"/>
    <w:rsid w:val="00A91EDD"/>
    <w:rsid w:val="00A92107"/>
    <w:rsid w:val="00A92A54"/>
    <w:rsid w:val="00A9341D"/>
    <w:rsid w:val="00A93F71"/>
    <w:rsid w:val="00A9524D"/>
    <w:rsid w:val="00A957F0"/>
    <w:rsid w:val="00A96561"/>
    <w:rsid w:val="00A96A81"/>
    <w:rsid w:val="00A9774D"/>
    <w:rsid w:val="00A9798F"/>
    <w:rsid w:val="00A97E0D"/>
    <w:rsid w:val="00AA1116"/>
    <w:rsid w:val="00AA2287"/>
    <w:rsid w:val="00AA2D0B"/>
    <w:rsid w:val="00AA2D93"/>
    <w:rsid w:val="00AA361E"/>
    <w:rsid w:val="00AA42C4"/>
    <w:rsid w:val="00AA4F5D"/>
    <w:rsid w:val="00AA5B26"/>
    <w:rsid w:val="00AA6D2C"/>
    <w:rsid w:val="00AA6FED"/>
    <w:rsid w:val="00AA7B1F"/>
    <w:rsid w:val="00AA7B6B"/>
    <w:rsid w:val="00AB08D2"/>
    <w:rsid w:val="00AB1162"/>
    <w:rsid w:val="00AB126E"/>
    <w:rsid w:val="00AB1C92"/>
    <w:rsid w:val="00AB218E"/>
    <w:rsid w:val="00AB225C"/>
    <w:rsid w:val="00AB3498"/>
    <w:rsid w:val="00AB4E9B"/>
    <w:rsid w:val="00AB59DD"/>
    <w:rsid w:val="00AC19BA"/>
    <w:rsid w:val="00AC1B31"/>
    <w:rsid w:val="00AC2566"/>
    <w:rsid w:val="00AC38CD"/>
    <w:rsid w:val="00AC43AD"/>
    <w:rsid w:val="00AC5670"/>
    <w:rsid w:val="00AC624B"/>
    <w:rsid w:val="00AC63F1"/>
    <w:rsid w:val="00AC6F6D"/>
    <w:rsid w:val="00AC702C"/>
    <w:rsid w:val="00AC71C1"/>
    <w:rsid w:val="00AC7D79"/>
    <w:rsid w:val="00AD07CC"/>
    <w:rsid w:val="00AD08DE"/>
    <w:rsid w:val="00AD134E"/>
    <w:rsid w:val="00AD142C"/>
    <w:rsid w:val="00AD3156"/>
    <w:rsid w:val="00AD55F9"/>
    <w:rsid w:val="00AD6C22"/>
    <w:rsid w:val="00AD6CE1"/>
    <w:rsid w:val="00AD7427"/>
    <w:rsid w:val="00AD7B70"/>
    <w:rsid w:val="00AE0331"/>
    <w:rsid w:val="00AE1194"/>
    <w:rsid w:val="00AE1653"/>
    <w:rsid w:val="00AE29BC"/>
    <w:rsid w:val="00AE45F8"/>
    <w:rsid w:val="00AE4B3E"/>
    <w:rsid w:val="00AE4F3A"/>
    <w:rsid w:val="00AE77CA"/>
    <w:rsid w:val="00AF0C94"/>
    <w:rsid w:val="00AF0FD6"/>
    <w:rsid w:val="00AF134D"/>
    <w:rsid w:val="00AF23B7"/>
    <w:rsid w:val="00AF329B"/>
    <w:rsid w:val="00AF4493"/>
    <w:rsid w:val="00AF4541"/>
    <w:rsid w:val="00AF48D8"/>
    <w:rsid w:val="00AF4954"/>
    <w:rsid w:val="00AF4A37"/>
    <w:rsid w:val="00AF5039"/>
    <w:rsid w:val="00AF52C2"/>
    <w:rsid w:val="00AF5AE2"/>
    <w:rsid w:val="00AF5DD7"/>
    <w:rsid w:val="00AF6254"/>
    <w:rsid w:val="00AF6670"/>
    <w:rsid w:val="00AF717F"/>
    <w:rsid w:val="00AF7918"/>
    <w:rsid w:val="00B005E0"/>
    <w:rsid w:val="00B01BB8"/>
    <w:rsid w:val="00B01EE9"/>
    <w:rsid w:val="00B03381"/>
    <w:rsid w:val="00B0363F"/>
    <w:rsid w:val="00B0437D"/>
    <w:rsid w:val="00B045C3"/>
    <w:rsid w:val="00B06B36"/>
    <w:rsid w:val="00B07935"/>
    <w:rsid w:val="00B10635"/>
    <w:rsid w:val="00B10F81"/>
    <w:rsid w:val="00B11786"/>
    <w:rsid w:val="00B11CDD"/>
    <w:rsid w:val="00B123B0"/>
    <w:rsid w:val="00B12EF2"/>
    <w:rsid w:val="00B14C51"/>
    <w:rsid w:val="00B15CC3"/>
    <w:rsid w:val="00B15CE2"/>
    <w:rsid w:val="00B15DD4"/>
    <w:rsid w:val="00B169D7"/>
    <w:rsid w:val="00B17AB1"/>
    <w:rsid w:val="00B17AFC"/>
    <w:rsid w:val="00B20328"/>
    <w:rsid w:val="00B22420"/>
    <w:rsid w:val="00B235D6"/>
    <w:rsid w:val="00B23F4E"/>
    <w:rsid w:val="00B2433A"/>
    <w:rsid w:val="00B24388"/>
    <w:rsid w:val="00B24EFD"/>
    <w:rsid w:val="00B26BF5"/>
    <w:rsid w:val="00B2741A"/>
    <w:rsid w:val="00B2782B"/>
    <w:rsid w:val="00B30684"/>
    <w:rsid w:val="00B30C46"/>
    <w:rsid w:val="00B30C85"/>
    <w:rsid w:val="00B32F27"/>
    <w:rsid w:val="00B35EEE"/>
    <w:rsid w:val="00B36604"/>
    <w:rsid w:val="00B373B0"/>
    <w:rsid w:val="00B41BE0"/>
    <w:rsid w:val="00B41CD1"/>
    <w:rsid w:val="00B42505"/>
    <w:rsid w:val="00B4519B"/>
    <w:rsid w:val="00B454FF"/>
    <w:rsid w:val="00B45506"/>
    <w:rsid w:val="00B45B2F"/>
    <w:rsid w:val="00B45FFB"/>
    <w:rsid w:val="00B46F2C"/>
    <w:rsid w:val="00B47F37"/>
    <w:rsid w:val="00B52109"/>
    <w:rsid w:val="00B52362"/>
    <w:rsid w:val="00B52ABD"/>
    <w:rsid w:val="00B535A5"/>
    <w:rsid w:val="00B550BB"/>
    <w:rsid w:val="00B551B9"/>
    <w:rsid w:val="00B55C1E"/>
    <w:rsid w:val="00B55D73"/>
    <w:rsid w:val="00B57A9D"/>
    <w:rsid w:val="00B600AE"/>
    <w:rsid w:val="00B6063C"/>
    <w:rsid w:val="00B6254C"/>
    <w:rsid w:val="00B6296E"/>
    <w:rsid w:val="00B630D6"/>
    <w:rsid w:val="00B63390"/>
    <w:rsid w:val="00B65544"/>
    <w:rsid w:val="00B663F3"/>
    <w:rsid w:val="00B66A19"/>
    <w:rsid w:val="00B67B5A"/>
    <w:rsid w:val="00B70E6F"/>
    <w:rsid w:val="00B71A0D"/>
    <w:rsid w:val="00B72AB1"/>
    <w:rsid w:val="00B72EA7"/>
    <w:rsid w:val="00B7448D"/>
    <w:rsid w:val="00B747BC"/>
    <w:rsid w:val="00B74E17"/>
    <w:rsid w:val="00B75C7F"/>
    <w:rsid w:val="00B75E5D"/>
    <w:rsid w:val="00B80DD7"/>
    <w:rsid w:val="00B811B6"/>
    <w:rsid w:val="00B81DCC"/>
    <w:rsid w:val="00B81F42"/>
    <w:rsid w:val="00B83C73"/>
    <w:rsid w:val="00B845F2"/>
    <w:rsid w:val="00B852DB"/>
    <w:rsid w:val="00B856A9"/>
    <w:rsid w:val="00B87118"/>
    <w:rsid w:val="00B87443"/>
    <w:rsid w:val="00B90A47"/>
    <w:rsid w:val="00B93112"/>
    <w:rsid w:val="00B97F7C"/>
    <w:rsid w:val="00BA0C9D"/>
    <w:rsid w:val="00BA0F15"/>
    <w:rsid w:val="00BA1026"/>
    <w:rsid w:val="00BA389F"/>
    <w:rsid w:val="00BA5D88"/>
    <w:rsid w:val="00BA5EBC"/>
    <w:rsid w:val="00BA6131"/>
    <w:rsid w:val="00BA62AB"/>
    <w:rsid w:val="00BA70C4"/>
    <w:rsid w:val="00BA7C55"/>
    <w:rsid w:val="00BB0C1F"/>
    <w:rsid w:val="00BB193E"/>
    <w:rsid w:val="00BB20AA"/>
    <w:rsid w:val="00BB28B9"/>
    <w:rsid w:val="00BB2AE7"/>
    <w:rsid w:val="00BB4736"/>
    <w:rsid w:val="00BB543E"/>
    <w:rsid w:val="00BB55A5"/>
    <w:rsid w:val="00BB63BA"/>
    <w:rsid w:val="00BC0A6D"/>
    <w:rsid w:val="00BC26C2"/>
    <w:rsid w:val="00BC27A9"/>
    <w:rsid w:val="00BC3C87"/>
    <w:rsid w:val="00BC4B9F"/>
    <w:rsid w:val="00BC5E18"/>
    <w:rsid w:val="00BC6476"/>
    <w:rsid w:val="00BC72B8"/>
    <w:rsid w:val="00BD02CE"/>
    <w:rsid w:val="00BD06F9"/>
    <w:rsid w:val="00BD0A8B"/>
    <w:rsid w:val="00BD0B6C"/>
    <w:rsid w:val="00BD1007"/>
    <w:rsid w:val="00BD273F"/>
    <w:rsid w:val="00BD2AF5"/>
    <w:rsid w:val="00BD2E6D"/>
    <w:rsid w:val="00BD3F7C"/>
    <w:rsid w:val="00BD414B"/>
    <w:rsid w:val="00BD4B2C"/>
    <w:rsid w:val="00BD500E"/>
    <w:rsid w:val="00BD5509"/>
    <w:rsid w:val="00BD5CF8"/>
    <w:rsid w:val="00BD6860"/>
    <w:rsid w:val="00BD77AE"/>
    <w:rsid w:val="00BD7CEB"/>
    <w:rsid w:val="00BE0293"/>
    <w:rsid w:val="00BE02FC"/>
    <w:rsid w:val="00BE05FE"/>
    <w:rsid w:val="00BE0C96"/>
    <w:rsid w:val="00BE552F"/>
    <w:rsid w:val="00BE7DAD"/>
    <w:rsid w:val="00BF0A7F"/>
    <w:rsid w:val="00BF22D6"/>
    <w:rsid w:val="00BF2476"/>
    <w:rsid w:val="00BF2A9A"/>
    <w:rsid w:val="00BF2DE1"/>
    <w:rsid w:val="00BF4DCD"/>
    <w:rsid w:val="00BF5AF3"/>
    <w:rsid w:val="00BF6A7F"/>
    <w:rsid w:val="00C01B76"/>
    <w:rsid w:val="00C02D89"/>
    <w:rsid w:val="00C04CA9"/>
    <w:rsid w:val="00C05EE7"/>
    <w:rsid w:val="00C06236"/>
    <w:rsid w:val="00C067E1"/>
    <w:rsid w:val="00C07D1A"/>
    <w:rsid w:val="00C07FA6"/>
    <w:rsid w:val="00C10555"/>
    <w:rsid w:val="00C107BB"/>
    <w:rsid w:val="00C108B5"/>
    <w:rsid w:val="00C11631"/>
    <w:rsid w:val="00C142DF"/>
    <w:rsid w:val="00C1668E"/>
    <w:rsid w:val="00C166B0"/>
    <w:rsid w:val="00C21639"/>
    <w:rsid w:val="00C22187"/>
    <w:rsid w:val="00C240CF"/>
    <w:rsid w:val="00C24F1A"/>
    <w:rsid w:val="00C266DF"/>
    <w:rsid w:val="00C26B67"/>
    <w:rsid w:val="00C2755C"/>
    <w:rsid w:val="00C30582"/>
    <w:rsid w:val="00C306EF"/>
    <w:rsid w:val="00C32C3F"/>
    <w:rsid w:val="00C3358C"/>
    <w:rsid w:val="00C34A55"/>
    <w:rsid w:val="00C36BAA"/>
    <w:rsid w:val="00C37D8E"/>
    <w:rsid w:val="00C40C11"/>
    <w:rsid w:val="00C421AD"/>
    <w:rsid w:val="00C44554"/>
    <w:rsid w:val="00C4502E"/>
    <w:rsid w:val="00C4556F"/>
    <w:rsid w:val="00C4570D"/>
    <w:rsid w:val="00C45850"/>
    <w:rsid w:val="00C45C6F"/>
    <w:rsid w:val="00C4699E"/>
    <w:rsid w:val="00C46A56"/>
    <w:rsid w:val="00C50419"/>
    <w:rsid w:val="00C51639"/>
    <w:rsid w:val="00C53496"/>
    <w:rsid w:val="00C5392B"/>
    <w:rsid w:val="00C53D99"/>
    <w:rsid w:val="00C54559"/>
    <w:rsid w:val="00C54A5F"/>
    <w:rsid w:val="00C5524A"/>
    <w:rsid w:val="00C5712F"/>
    <w:rsid w:val="00C573FA"/>
    <w:rsid w:val="00C57695"/>
    <w:rsid w:val="00C57EA4"/>
    <w:rsid w:val="00C60E73"/>
    <w:rsid w:val="00C61578"/>
    <w:rsid w:val="00C61D9D"/>
    <w:rsid w:val="00C6297D"/>
    <w:rsid w:val="00C62E57"/>
    <w:rsid w:val="00C6321B"/>
    <w:rsid w:val="00C646C6"/>
    <w:rsid w:val="00C6474A"/>
    <w:rsid w:val="00C64EF6"/>
    <w:rsid w:val="00C6542B"/>
    <w:rsid w:val="00C665B0"/>
    <w:rsid w:val="00C71096"/>
    <w:rsid w:val="00C71954"/>
    <w:rsid w:val="00C72418"/>
    <w:rsid w:val="00C735FE"/>
    <w:rsid w:val="00C73C9F"/>
    <w:rsid w:val="00C74C03"/>
    <w:rsid w:val="00C76446"/>
    <w:rsid w:val="00C76B9E"/>
    <w:rsid w:val="00C76F2A"/>
    <w:rsid w:val="00C80B3D"/>
    <w:rsid w:val="00C8106F"/>
    <w:rsid w:val="00C813FF"/>
    <w:rsid w:val="00C82135"/>
    <w:rsid w:val="00C827CF"/>
    <w:rsid w:val="00C83011"/>
    <w:rsid w:val="00C8358B"/>
    <w:rsid w:val="00C84C99"/>
    <w:rsid w:val="00C84CA2"/>
    <w:rsid w:val="00C853D9"/>
    <w:rsid w:val="00C860FF"/>
    <w:rsid w:val="00C8688F"/>
    <w:rsid w:val="00C86A58"/>
    <w:rsid w:val="00C86DED"/>
    <w:rsid w:val="00C8725D"/>
    <w:rsid w:val="00C877CC"/>
    <w:rsid w:val="00C87BF6"/>
    <w:rsid w:val="00C917FD"/>
    <w:rsid w:val="00C9251E"/>
    <w:rsid w:val="00C92AA4"/>
    <w:rsid w:val="00C9594E"/>
    <w:rsid w:val="00C970F7"/>
    <w:rsid w:val="00CA1163"/>
    <w:rsid w:val="00CA1B80"/>
    <w:rsid w:val="00CA210A"/>
    <w:rsid w:val="00CA2537"/>
    <w:rsid w:val="00CA287F"/>
    <w:rsid w:val="00CA2FDC"/>
    <w:rsid w:val="00CA3CDE"/>
    <w:rsid w:val="00CA4CD7"/>
    <w:rsid w:val="00CA4FEF"/>
    <w:rsid w:val="00CA5F2E"/>
    <w:rsid w:val="00CA675F"/>
    <w:rsid w:val="00CA7E45"/>
    <w:rsid w:val="00CB0B10"/>
    <w:rsid w:val="00CB12E2"/>
    <w:rsid w:val="00CB2341"/>
    <w:rsid w:val="00CB385C"/>
    <w:rsid w:val="00CB4018"/>
    <w:rsid w:val="00CB428C"/>
    <w:rsid w:val="00CB5027"/>
    <w:rsid w:val="00CB595A"/>
    <w:rsid w:val="00CB663B"/>
    <w:rsid w:val="00CB6D5F"/>
    <w:rsid w:val="00CB7978"/>
    <w:rsid w:val="00CC0956"/>
    <w:rsid w:val="00CC16AE"/>
    <w:rsid w:val="00CC3A50"/>
    <w:rsid w:val="00CC4182"/>
    <w:rsid w:val="00CC4E3D"/>
    <w:rsid w:val="00CC576E"/>
    <w:rsid w:val="00CC5772"/>
    <w:rsid w:val="00CC64B8"/>
    <w:rsid w:val="00CC651A"/>
    <w:rsid w:val="00CC69F1"/>
    <w:rsid w:val="00CC7610"/>
    <w:rsid w:val="00CC7F8C"/>
    <w:rsid w:val="00CD0065"/>
    <w:rsid w:val="00CD0363"/>
    <w:rsid w:val="00CD1BEC"/>
    <w:rsid w:val="00CD25CE"/>
    <w:rsid w:val="00CD2815"/>
    <w:rsid w:val="00CD34C2"/>
    <w:rsid w:val="00CD3C15"/>
    <w:rsid w:val="00CD42CF"/>
    <w:rsid w:val="00CD75BB"/>
    <w:rsid w:val="00CE00D6"/>
    <w:rsid w:val="00CE09EB"/>
    <w:rsid w:val="00CE1A7A"/>
    <w:rsid w:val="00CE1AAF"/>
    <w:rsid w:val="00CE1B4A"/>
    <w:rsid w:val="00CE244D"/>
    <w:rsid w:val="00CE28A2"/>
    <w:rsid w:val="00CE29F3"/>
    <w:rsid w:val="00CE495E"/>
    <w:rsid w:val="00CF189C"/>
    <w:rsid w:val="00CF21C9"/>
    <w:rsid w:val="00CF2CA3"/>
    <w:rsid w:val="00CF2F80"/>
    <w:rsid w:val="00CF3393"/>
    <w:rsid w:val="00CF531C"/>
    <w:rsid w:val="00CF5A63"/>
    <w:rsid w:val="00CF6106"/>
    <w:rsid w:val="00CF70D5"/>
    <w:rsid w:val="00CF751C"/>
    <w:rsid w:val="00D02191"/>
    <w:rsid w:val="00D021A1"/>
    <w:rsid w:val="00D023CC"/>
    <w:rsid w:val="00D03C0F"/>
    <w:rsid w:val="00D03DF6"/>
    <w:rsid w:val="00D0594B"/>
    <w:rsid w:val="00D07F19"/>
    <w:rsid w:val="00D1056C"/>
    <w:rsid w:val="00D1069C"/>
    <w:rsid w:val="00D10814"/>
    <w:rsid w:val="00D11C51"/>
    <w:rsid w:val="00D14873"/>
    <w:rsid w:val="00D14C0F"/>
    <w:rsid w:val="00D15431"/>
    <w:rsid w:val="00D15E14"/>
    <w:rsid w:val="00D1631E"/>
    <w:rsid w:val="00D17574"/>
    <w:rsid w:val="00D22BDB"/>
    <w:rsid w:val="00D22F02"/>
    <w:rsid w:val="00D2307E"/>
    <w:rsid w:val="00D232D2"/>
    <w:rsid w:val="00D23842"/>
    <w:rsid w:val="00D2395E"/>
    <w:rsid w:val="00D2496B"/>
    <w:rsid w:val="00D24980"/>
    <w:rsid w:val="00D24D5F"/>
    <w:rsid w:val="00D255AA"/>
    <w:rsid w:val="00D25F8E"/>
    <w:rsid w:val="00D32595"/>
    <w:rsid w:val="00D32705"/>
    <w:rsid w:val="00D33573"/>
    <w:rsid w:val="00D33609"/>
    <w:rsid w:val="00D3436C"/>
    <w:rsid w:val="00D34863"/>
    <w:rsid w:val="00D34D2F"/>
    <w:rsid w:val="00D35EFF"/>
    <w:rsid w:val="00D36D76"/>
    <w:rsid w:val="00D3764E"/>
    <w:rsid w:val="00D402EA"/>
    <w:rsid w:val="00D40C3F"/>
    <w:rsid w:val="00D40F20"/>
    <w:rsid w:val="00D41022"/>
    <w:rsid w:val="00D41F25"/>
    <w:rsid w:val="00D42AFC"/>
    <w:rsid w:val="00D42FE0"/>
    <w:rsid w:val="00D4362C"/>
    <w:rsid w:val="00D44C85"/>
    <w:rsid w:val="00D45345"/>
    <w:rsid w:val="00D4608C"/>
    <w:rsid w:val="00D46416"/>
    <w:rsid w:val="00D47FF4"/>
    <w:rsid w:val="00D5038B"/>
    <w:rsid w:val="00D50602"/>
    <w:rsid w:val="00D51AE6"/>
    <w:rsid w:val="00D52E3B"/>
    <w:rsid w:val="00D546B1"/>
    <w:rsid w:val="00D54EDD"/>
    <w:rsid w:val="00D5584F"/>
    <w:rsid w:val="00D55AEF"/>
    <w:rsid w:val="00D55C69"/>
    <w:rsid w:val="00D55F2D"/>
    <w:rsid w:val="00D56508"/>
    <w:rsid w:val="00D56B3D"/>
    <w:rsid w:val="00D57DBE"/>
    <w:rsid w:val="00D604EF"/>
    <w:rsid w:val="00D604F6"/>
    <w:rsid w:val="00D609EB"/>
    <w:rsid w:val="00D60ACE"/>
    <w:rsid w:val="00D64C57"/>
    <w:rsid w:val="00D66660"/>
    <w:rsid w:val="00D70142"/>
    <w:rsid w:val="00D714DF"/>
    <w:rsid w:val="00D71A2D"/>
    <w:rsid w:val="00D72879"/>
    <w:rsid w:val="00D72AB7"/>
    <w:rsid w:val="00D7340C"/>
    <w:rsid w:val="00D745BF"/>
    <w:rsid w:val="00D74E54"/>
    <w:rsid w:val="00D756B7"/>
    <w:rsid w:val="00D75F5A"/>
    <w:rsid w:val="00D77AC0"/>
    <w:rsid w:val="00D8694C"/>
    <w:rsid w:val="00D86D26"/>
    <w:rsid w:val="00D87749"/>
    <w:rsid w:val="00D93230"/>
    <w:rsid w:val="00D966C5"/>
    <w:rsid w:val="00D971D5"/>
    <w:rsid w:val="00DA0745"/>
    <w:rsid w:val="00DA104F"/>
    <w:rsid w:val="00DA2AF0"/>
    <w:rsid w:val="00DA3563"/>
    <w:rsid w:val="00DA37C6"/>
    <w:rsid w:val="00DA3B59"/>
    <w:rsid w:val="00DA3BF2"/>
    <w:rsid w:val="00DA3EB1"/>
    <w:rsid w:val="00DA4464"/>
    <w:rsid w:val="00DA4700"/>
    <w:rsid w:val="00DA6591"/>
    <w:rsid w:val="00DA6977"/>
    <w:rsid w:val="00DA6CA9"/>
    <w:rsid w:val="00DA6D23"/>
    <w:rsid w:val="00DB0033"/>
    <w:rsid w:val="00DB0279"/>
    <w:rsid w:val="00DB065A"/>
    <w:rsid w:val="00DB1187"/>
    <w:rsid w:val="00DB13B3"/>
    <w:rsid w:val="00DB4330"/>
    <w:rsid w:val="00DB5788"/>
    <w:rsid w:val="00DB5AB8"/>
    <w:rsid w:val="00DB62C8"/>
    <w:rsid w:val="00DB63F1"/>
    <w:rsid w:val="00DB70F7"/>
    <w:rsid w:val="00DB7E20"/>
    <w:rsid w:val="00DC0299"/>
    <w:rsid w:val="00DC08B8"/>
    <w:rsid w:val="00DC1FF0"/>
    <w:rsid w:val="00DC24AE"/>
    <w:rsid w:val="00DC26F8"/>
    <w:rsid w:val="00DC27E9"/>
    <w:rsid w:val="00DC3024"/>
    <w:rsid w:val="00DC30BA"/>
    <w:rsid w:val="00DC340A"/>
    <w:rsid w:val="00DC3E7E"/>
    <w:rsid w:val="00DC3EC5"/>
    <w:rsid w:val="00DC4954"/>
    <w:rsid w:val="00DC4EFB"/>
    <w:rsid w:val="00DC659E"/>
    <w:rsid w:val="00DC6E84"/>
    <w:rsid w:val="00DD0620"/>
    <w:rsid w:val="00DD0DFC"/>
    <w:rsid w:val="00DD24BF"/>
    <w:rsid w:val="00DD2A4D"/>
    <w:rsid w:val="00DD3373"/>
    <w:rsid w:val="00DD4333"/>
    <w:rsid w:val="00DD4CE5"/>
    <w:rsid w:val="00DD4F68"/>
    <w:rsid w:val="00DD531A"/>
    <w:rsid w:val="00DD5CFE"/>
    <w:rsid w:val="00DD6854"/>
    <w:rsid w:val="00DD6AE5"/>
    <w:rsid w:val="00DD783D"/>
    <w:rsid w:val="00DE0FE8"/>
    <w:rsid w:val="00DE2821"/>
    <w:rsid w:val="00DE34F4"/>
    <w:rsid w:val="00DE36C2"/>
    <w:rsid w:val="00DE393B"/>
    <w:rsid w:val="00DE487C"/>
    <w:rsid w:val="00DE4C46"/>
    <w:rsid w:val="00DE4CCD"/>
    <w:rsid w:val="00DE5ACA"/>
    <w:rsid w:val="00DE64AB"/>
    <w:rsid w:val="00DE6C7C"/>
    <w:rsid w:val="00DF0944"/>
    <w:rsid w:val="00DF3DD5"/>
    <w:rsid w:val="00DF46E9"/>
    <w:rsid w:val="00DF58A2"/>
    <w:rsid w:val="00DF5E66"/>
    <w:rsid w:val="00DF6D24"/>
    <w:rsid w:val="00DF6E96"/>
    <w:rsid w:val="00DF6F2C"/>
    <w:rsid w:val="00DF7240"/>
    <w:rsid w:val="00DF7BB9"/>
    <w:rsid w:val="00E00105"/>
    <w:rsid w:val="00E004B4"/>
    <w:rsid w:val="00E00C8C"/>
    <w:rsid w:val="00E0199C"/>
    <w:rsid w:val="00E02943"/>
    <w:rsid w:val="00E04838"/>
    <w:rsid w:val="00E05054"/>
    <w:rsid w:val="00E05FE9"/>
    <w:rsid w:val="00E067E9"/>
    <w:rsid w:val="00E07330"/>
    <w:rsid w:val="00E07585"/>
    <w:rsid w:val="00E07C17"/>
    <w:rsid w:val="00E10E34"/>
    <w:rsid w:val="00E1268C"/>
    <w:rsid w:val="00E133D4"/>
    <w:rsid w:val="00E13A63"/>
    <w:rsid w:val="00E13B96"/>
    <w:rsid w:val="00E1481B"/>
    <w:rsid w:val="00E14E1D"/>
    <w:rsid w:val="00E15AC0"/>
    <w:rsid w:val="00E17785"/>
    <w:rsid w:val="00E21AA5"/>
    <w:rsid w:val="00E22176"/>
    <w:rsid w:val="00E22FEB"/>
    <w:rsid w:val="00E25272"/>
    <w:rsid w:val="00E256F0"/>
    <w:rsid w:val="00E25992"/>
    <w:rsid w:val="00E25BA8"/>
    <w:rsid w:val="00E275F7"/>
    <w:rsid w:val="00E27C61"/>
    <w:rsid w:val="00E30469"/>
    <w:rsid w:val="00E3122D"/>
    <w:rsid w:val="00E31BD9"/>
    <w:rsid w:val="00E31E50"/>
    <w:rsid w:val="00E31E7C"/>
    <w:rsid w:val="00E3238A"/>
    <w:rsid w:val="00E32FB0"/>
    <w:rsid w:val="00E3393D"/>
    <w:rsid w:val="00E33BED"/>
    <w:rsid w:val="00E35936"/>
    <w:rsid w:val="00E35F9D"/>
    <w:rsid w:val="00E36233"/>
    <w:rsid w:val="00E37BE3"/>
    <w:rsid w:val="00E4028F"/>
    <w:rsid w:val="00E41898"/>
    <w:rsid w:val="00E41CBF"/>
    <w:rsid w:val="00E41D2C"/>
    <w:rsid w:val="00E43008"/>
    <w:rsid w:val="00E43EF3"/>
    <w:rsid w:val="00E456E1"/>
    <w:rsid w:val="00E458F7"/>
    <w:rsid w:val="00E45CCB"/>
    <w:rsid w:val="00E46668"/>
    <w:rsid w:val="00E507DA"/>
    <w:rsid w:val="00E52B99"/>
    <w:rsid w:val="00E541AD"/>
    <w:rsid w:val="00E5449E"/>
    <w:rsid w:val="00E563A3"/>
    <w:rsid w:val="00E5714B"/>
    <w:rsid w:val="00E576CA"/>
    <w:rsid w:val="00E578E1"/>
    <w:rsid w:val="00E57DEA"/>
    <w:rsid w:val="00E62C1B"/>
    <w:rsid w:val="00E63670"/>
    <w:rsid w:val="00E64145"/>
    <w:rsid w:val="00E643D2"/>
    <w:rsid w:val="00E6556B"/>
    <w:rsid w:val="00E660D5"/>
    <w:rsid w:val="00E673F2"/>
    <w:rsid w:val="00E67568"/>
    <w:rsid w:val="00E712EE"/>
    <w:rsid w:val="00E71F5E"/>
    <w:rsid w:val="00E722AB"/>
    <w:rsid w:val="00E7254A"/>
    <w:rsid w:val="00E73245"/>
    <w:rsid w:val="00E732D9"/>
    <w:rsid w:val="00E7389B"/>
    <w:rsid w:val="00E759A1"/>
    <w:rsid w:val="00E75E1C"/>
    <w:rsid w:val="00E7637D"/>
    <w:rsid w:val="00E76CDD"/>
    <w:rsid w:val="00E77F48"/>
    <w:rsid w:val="00E8021F"/>
    <w:rsid w:val="00E816E2"/>
    <w:rsid w:val="00E819BA"/>
    <w:rsid w:val="00E819CE"/>
    <w:rsid w:val="00E8391D"/>
    <w:rsid w:val="00E8489D"/>
    <w:rsid w:val="00E84A08"/>
    <w:rsid w:val="00E86333"/>
    <w:rsid w:val="00E87DED"/>
    <w:rsid w:val="00E90732"/>
    <w:rsid w:val="00E91CD8"/>
    <w:rsid w:val="00E91F13"/>
    <w:rsid w:val="00E92987"/>
    <w:rsid w:val="00E92D33"/>
    <w:rsid w:val="00E9372C"/>
    <w:rsid w:val="00E937C3"/>
    <w:rsid w:val="00E94DC7"/>
    <w:rsid w:val="00E95341"/>
    <w:rsid w:val="00E97D01"/>
    <w:rsid w:val="00EA09A3"/>
    <w:rsid w:val="00EA0D6B"/>
    <w:rsid w:val="00EA198B"/>
    <w:rsid w:val="00EA221F"/>
    <w:rsid w:val="00EA257D"/>
    <w:rsid w:val="00EA2CB5"/>
    <w:rsid w:val="00EA36B9"/>
    <w:rsid w:val="00EA382E"/>
    <w:rsid w:val="00EA5529"/>
    <w:rsid w:val="00EA5F0F"/>
    <w:rsid w:val="00EA7014"/>
    <w:rsid w:val="00EB17BF"/>
    <w:rsid w:val="00EB1B22"/>
    <w:rsid w:val="00EB29F1"/>
    <w:rsid w:val="00EB32D6"/>
    <w:rsid w:val="00EB335F"/>
    <w:rsid w:val="00EB3974"/>
    <w:rsid w:val="00EB3CDD"/>
    <w:rsid w:val="00EB45E8"/>
    <w:rsid w:val="00EB4F60"/>
    <w:rsid w:val="00EB5945"/>
    <w:rsid w:val="00EB631E"/>
    <w:rsid w:val="00EB6740"/>
    <w:rsid w:val="00EB692B"/>
    <w:rsid w:val="00EB70D9"/>
    <w:rsid w:val="00EB76E1"/>
    <w:rsid w:val="00EB779A"/>
    <w:rsid w:val="00EB7E6B"/>
    <w:rsid w:val="00EB7E8C"/>
    <w:rsid w:val="00EB7FF5"/>
    <w:rsid w:val="00EC095B"/>
    <w:rsid w:val="00EC09A5"/>
    <w:rsid w:val="00EC0B09"/>
    <w:rsid w:val="00EC162D"/>
    <w:rsid w:val="00EC191F"/>
    <w:rsid w:val="00EC19A8"/>
    <w:rsid w:val="00EC2743"/>
    <w:rsid w:val="00EC39FD"/>
    <w:rsid w:val="00EC3A8D"/>
    <w:rsid w:val="00EC5EAC"/>
    <w:rsid w:val="00EC6F83"/>
    <w:rsid w:val="00EC73FF"/>
    <w:rsid w:val="00ED48BD"/>
    <w:rsid w:val="00ED4A21"/>
    <w:rsid w:val="00ED4AA4"/>
    <w:rsid w:val="00ED794B"/>
    <w:rsid w:val="00ED7BF7"/>
    <w:rsid w:val="00EE0549"/>
    <w:rsid w:val="00EE1363"/>
    <w:rsid w:val="00EE202D"/>
    <w:rsid w:val="00EE2385"/>
    <w:rsid w:val="00EE4711"/>
    <w:rsid w:val="00EE5135"/>
    <w:rsid w:val="00EE51AC"/>
    <w:rsid w:val="00EE6317"/>
    <w:rsid w:val="00EE6AF3"/>
    <w:rsid w:val="00EE75A5"/>
    <w:rsid w:val="00EF0A11"/>
    <w:rsid w:val="00EF0C67"/>
    <w:rsid w:val="00EF0FB9"/>
    <w:rsid w:val="00EF141C"/>
    <w:rsid w:val="00EF2300"/>
    <w:rsid w:val="00EF3DF0"/>
    <w:rsid w:val="00EF466F"/>
    <w:rsid w:val="00EF4D83"/>
    <w:rsid w:val="00EF4E24"/>
    <w:rsid w:val="00EF52DF"/>
    <w:rsid w:val="00EF655B"/>
    <w:rsid w:val="00EF696E"/>
    <w:rsid w:val="00EF6D4B"/>
    <w:rsid w:val="00EF7470"/>
    <w:rsid w:val="00F0090A"/>
    <w:rsid w:val="00F0094A"/>
    <w:rsid w:val="00F01251"/>
    <w:rsid w:val="00F04F9D"/>
    <w:rsid w:val="00F052EF"/>
    <w:rsid w:val="00F05DE8"/>
    <w:rsid w:val="00F0673F"/>
    <w:rsid w:val="00F06C51"/>
    <w:rsid w:val="00F114B9"/>
    <w:rsid w:val="00F11999"/>
    <w:rsid w:val="00F12127"/>
    <w:rsid w:val="00F12BDC"/>
    <w:rsid w:val="00F169AA"/>
    <w:rsid w:val="00F16E3E"/>
    <w:rsid w:val="00F173DC"/>
    <w:rsid w:val="00F208C3"/>
    <w:rsid w:val="00F209D4"/>
    <w:rsid w:val="00F20C00"/>
    <w:rsid w:val="00F221E5"/>
    <w:rsid w:val="00F223FA"/>
    <w:rsid w:val="00F22E28"/>
    <w:rsid w:val="00F24AE7"/>
    <w:rsid w:val="00F257C9"/>
    <w:rsid w:val="00F25C6C"/>
    <w:rsid w:val="00F27981"/>
    <w:rsid w:val="00F30349"/>
    <w:rsid w:val="00F31E17"/>
    <w:rsid w:val="00F33C37"/>
    <w:rsid w:val="00F33E13"/>
    <w:rsid w:val="00F37A48"/>
    <w:rsid w:val="00F37D1E"/>
    <w:rsid w:val="00F40176"/>
    <w:rsid w:val="00F408BF"/>
    <w:rsid w:val="00F40B34"/>
    <w:rsid w:val="00F40DDB"/>
    <w:rsid w:val="00F43052"/>
    <w:rsid w:val="00F47E0A"/>
    <w:rsid w:val="00F502E8"/>
    <w:rsid w:val="00F512ED"/>
    <w:rsid w:val="00F515CC"/>
    <w:rsid w:val="00F51702"/>
    <w:rsid w:val="00F51A5B"/>
    <w:rsid w:val="00F5217C"/>
    <w:rsid w:val="00F53A19"/>
    <w:rsid w:val="00F53F2F"/>
    <w:rsid w:val="00F54153"/>
    <w:rsid w:val="00F54771"/>
    <w:rsid w:val="00F55317"/>
    <w:rsid w:val="00F55E6D"/>
    <w:rsid w:val="00F57300"/>
    <w:rsid w:val="00F6007C"/>
    <w:rsid w:val="00F61BD8"/>
    <w:rsid w:val="00F63BC9"/>
    <w:rsid w:val="00F648E2"/>
    <w:rsid w:val="00F66801"/>
    <w:rsid w:val="00F67A1A"/>
    <w:rsid w:val="00F67D95"/>
    <w:rsid w:val="00F726FE"/>
    <w:rsid w:val="00F75F28"/>
    <w:rsid w:val="00F777B4"/>
    <w:rsid w:val="00F81359"/>
    <w:rsid w:val="00F8145E"/>
    <w:rsid w:val="00F81504"/>
    <w:rsid w:val="00F81960"/>
    <w:rsid w:val="00F83D95"/>
    <w:rsid w:val="00F83F03"/>
    <w:rsid w:val="00F841A0"/>
    <w:rsid w:val="00F841B2"/>
    <w:rsid w:val="00F900A0"/>
    <w:rsid w:val="00F902FD"/>
    <w:rsid w:val="00F90D27"/>
    <w:rsid w:val="00F91C99"/>
    <w:rsid w:val="00F92CF4"/>
    <w:rsid w:val="00F92D32"/>
    <w:rsid w:val="00F93454"/>
    <w:rsid w:val="00F93554"/>
    <w:rsid w:val="00F93AB0"/>
    <w:rsid w:val="00F96360"/>
    <w:rsid w:val="00F96F95"/>
    <w:rsid w:val="00FA0D60"/>
    <w:rsid w:val="00FA2687"/>
    <w:rsid w:val="00FA3A33"/>
    <w:rsid w:val="00FA3F37"/>
    <w:rsid w:val="00FA50CC"/>
    <w:rsid w:val="00FA662C"/>
    <w:rsid w:val="00FA7A16"/>
    <w:rsid w:val="00FA7FFB"/>
    <w:rsid w:val="00FB02BF"/>
    <w:rsid w:val="00FB1294"/>
    <w:rsid w:val="00FB1DE6"/>
    <w:rsid w:val="00FB3915"/>
    <w:rsid w:val="00FB4B71"/>
    <w:rsid w:val="00FB4DFC"/>
    <w:rsid w:val="00FB515E"/>
    <w:rsid w:val="00FB57BF"/>
    <w:rsid w:val="00FB6C19"/>
    <w:rsid w:val="00FB6E73"/>
    <w:rsid w:val="00FC1B28"/>
    <w:rsid w:val="00FC21AC"/>
    <w:rsid w:val="00FC45D1"/>
    <w:rsid w:val="00FC4DBA"/>
    <w:rsid w:val="00FC56F4"/>
    <w:rsid w:val="00FC5947"/>
    <w:rsid w:val="00FC59EF"/>
    <w:rsid w:val="00FC6967"/>
    <w:rsid w:val="00FC717E"/>
    <w:rsid w:val="00FC7485"/>
    <w:rsid w:val="00FD0CA9"/>
    <w:rsid w:val="00FD3A8F"/>
    <w:rsid w:val="00FD46D5"/>
    <w:rsid w:val="00FD4973"/>
    <w:rsid w:val="00FD6D05"/>
    <w:rsid w:val="00FD6E7B"/>
    <w:rsid w:val="00FE058D"/>
    <w:rsid w:val="00FE1117"/>
    <w:rsid w:val="00FE16E5"/>
    <w:rsid w:val="00FE1DBE"/>
    <w:rsid w:val="00FE37C9"/>
    <w:rsid w:val="00FE3F42"/>
    <w:rsid w:val="00FE5CE8"/>
    <w:rsid w:val="00FE6CCD"/>
    <w:rsid w:val="00FE6EA8"/>
    <w:rsid w:val="00FE7900"/>
    <w:rsid w:val="00FF0964"/>
    <w:rsid w:val="00FF0A90"/>
    <w:rsid w:val="00FF0ACB"/>
    <w:rsid w:val="00FF4694"/>
    <w:rsid w:val="00FF531B"/>
    <w:rsid w:val="00FF59BF"/>
    <w:rsid w:val="00FF7BD7"/>
    <w:rsid w:val="00FF7ECD"/>
    <w:rsid w:val="02DA657F"/>
    <w:rsid w:val="0B35B455"/>
    <w:rsid w:val="15BCC15F"/>
    <w:rsid w:val="163B9DAD"/>
    <w:rsid w:val="18783B92"/>
    <w:rsid w:val="18CF1C63"/>
    <w:rsid w:val="21272CAE"/>
    <w:rsid w:val="23D10C15"/>
    <w:rsid w:val="2F6472B9"/>
    <w:rsid w:val="32E6F655"/>
    <w:rsid w:val="352D71B2"/>
    <w:rsid w:val="4110F1D1"/>
    <w:rsid w:val="59652A48"/>
    <w:rsid w:val="59A50BF8"/>
    <w:rsid w:val="5DA193DA"/>
    <w:rsid w:val="63C9B418"/>
    <w:rsid w:val="67022D95"/>
    <w:rsid w:val="69DE4FCC"/>
    <w:rsid w:val="73AFE450"/>
    <w:rsid w:val="742E68B2"/>
    <w:rsid w:val="7C215183"/>
    <w:rsid w:val="7E9770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030D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3E4"/>
  </w:style>
  <w:style w:type="paragraph" w:styleId="Heading1">
    <w:name w:val="heading 1"/>
    <w:basedOn w:val="Normal"/>
    <w:next w:val="Normal"/>
    <w:link w:val="Heading1Char"/>
    <w:uiPriority w:val="9"/>
    <w:qFormat/>
    <w:rsid w:val="00927223"/>
    <w:pPr>
      <w:autoSpaceDE w:val="0"/>
      <w:autoSpaceDN w:val="0"/>
      <w:adjustRightInd w:val="0"/>
      <w:spacing w:before="240" w:after="240"/>
      <w:outlineLvl w:val="0"/>
    </w:pPr>
    <w:rPr>
      <w:b/>
      <w:bCs/>
    </w:rPr>
  </w:style>
  <w:style w:type="paragraph" w:styleId="Heading2">
    <w:name w:val="heading 2"/>
    <w:basedOn w:val="CommentText"/>
    <w:next w:val="Normal"/>
    <w:link w:val="Heading2Char"/>
    <w:uiPriority w:val="9"/>
    <w:unhideWhenUsed/>
    <w:qFormat/>
    <w:rsid w:val="00927223"/>
    <w:pPr>
      <w:spacing w:before="120"/>
      <w:outlineLvl w:val="1"/>
    </w:pPr>
    <w:rPr>
      <w:sz w:val="24"/>
      <w:szCs w:val="24"/>
      <w:u w:val="single"/>
    </w:rPr>
  </w:style>
  <w:style w:type="paragraph" w:styleId="Heading3">
    <w:name w:val="heading 3"/>
    <w:basedOn w:val="Normal"/>
    <w:next w:val="Normal"/>
    <w:link w:val="Heading3Char"/>
    <w:uiPriority w:val="9"/>
    <w:semiHidden/>
    <w:unhideWhenUsed/>
    <w:qFormat/>
    <w:rsid w:val="005053E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3E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5053E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5053E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5053E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5053E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5053E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046B3"/>
    <w:rPr>
      <w:rFonts w:cs="Times New Roman"/>
      <w:color w:val="0000FF"/>
      <w:u w:val="single"/>
    </w:rPr>
  </w:style>
  <w:style w:type="paragraph" w:customStyle="1" w:styleId="Body">
    <w:name w:val="Body"/>
    <w:basedOn w:val="BodyText"/>
    <w:link w:val="BodyChar"/>
    <w:uiPriority w:val="99"/>
    <w:rsid w:val="003046B3"/>
    <w:pPr>
      <w:spacing w:before="120"/>
      <w:ind w:firstLine="720"/>
    </w:pPr>
    <w:rPr>
      <w:rFonts w:eastAsia="Times New Roman"/>
      <w:szCs w:val="24"/>
    </w:rPr>
  </w:style>
  <w:style w:type="character" w:customStyle="1" w:styleId="BodyChar">
    <w:name w:val="Body Char"/>
    <w:basedOn w:val="DefaultParagraphFont"/>
    <w:link w:val="Body"/>
    <w:uiPriority w:val="99"/>
    <w:locked/>
    <w:rsid w:val="003046B3"/>
    <w:rPr>
      <w:rFonts w:ascii="Times New Roman" w:eastAsia="Times New Roman" w:hAnsi="Times New Roman" w:cs="Times New Roman"/>
      <w:sz w:val="24"/>
      <w:szCs w:val="24"/>
    </w:rPr>
  </w:style>
  <w:style w:type="paragraph" w:styleId="FootnoteText">
    <w:name w:val="footnote text"/>
    <w:aliases w:val="ALTS FOOTNOTE,C,Char,Char11,Char2,Char3,Char4,Footnote Text - Preamble,Footnote Text - Preamble1,Footnote Text - Preamble2,Footnote Text Char Char,Footnote Text Char Char Char Char,Footnote Text Char Char1,Footnote Text Char1 Char Char1,fn"/>
    <w:basedOn w:val="Normal"/>
    <w:link w:val="FootnoteTextChar"/>
    <w:uiPriority w:val="99"/>
    <w:unhideWhenUsed/>
    <w:qFormat/>
    <w:rsid w:val="003046B3"/>
    <w:rPr>
      <w:sz w:val="20"/>
    </w:rPr>
  </w:style>
  <w:style w:type="character" w:customStyle="1" w:styleId="FootnoteTextChar">
    <w:name w:val="Footnote Text Char"/>
    <w:aliases w:val="ALTS FOOTNOTE Char,C Char,Char Char,Char11 Char,Char2 Char,Char3 Char,Char4 Char,Footnote Text - Preamble Char,Footnote Text - Preamble1 Char,Footnote Text - Preamble2 Char,Footnote Text Char Char Char,Footnote Text Char Char1 Char"/>
    <w:basedOn w:val="DefaultParagraphFont"/>
    <w:link w:val="FootnoteText"/>
    <w:uiPriority w:val="99"/>
    <w:rsid w:val="003046B3"/>
    <w:rPr>
      <w:rFonts w:ascii="Times New Roman" w:eastAsia="Calibri" w:hAnsi="Times New Roman" w:cs="Times New Roman"/>
      <w:sz w:val="20"/>
      <w:szCs w:val="20"/>
    </w:rPr>
  </w:style>
  <w:style w:type="character" w:styleId="FootnoteReference">
    <w:name w:val="footnote reference"/>
    <w:aliases w:val="(NECG) Footnote Reference,16 Point,FR,IEE Footnote,Styl,Style 12,Style 13,Style 15,Style 17,Style 18,Style 19,Style 20,Style 28,Style 7,Style 8,Style 9,Superscript 6 Point,fr,fr1,fr2,fr3,o,o1,o2,o3"/>
    <w:basedOn w:val="DefaultParagraphFont"/>
    <w:uiPriority w:val="99"/>
    <w:unhideWhenUsed/>
    <w:qFormat/>
    <w:rsid w:val="003046B3"/>
    <w:rPr>
      <w:vertAlign w:val="superscript"/>
    </w:rPr>
  </w:style>
  <w:style w:type="paragraph" w:styleId="BodyText">
    <w:name w:val="Body Text"/>
    <w:basedOn w:val="Normal"/>
    <w:link w:val="BodyTextChar"/>
    <w:uiPriority w:val="99"/>
    <w:semiHidden/>
    <w:unhideWhenUsed/>
    <w:rsid w:val="003046B3"/>
    <w:pPr>
      <w:spacing w:after="120"/>
    </w:pPr>
  </w:style>
  <w:style w:type="character" w:customStyle="1" w:styleId="BodyTextChar">
    <w:name w:val="Body Text Char"/>
    <w:basedOn w:val="DefaultParagraphFont"/>
    <w:link w:val="BodyText"/>
    <w:uiPriority w:val="99"/>
    <w:semiHidden/>
    <w:rsid w:val="003046B3"/>
    <w:rPr>
      <w:rFonts w:ascii="Times New Roman" w:eastAsia="Calibri" w:hAnsi="Times New Roman" w:cs="Times New Roman"/>
      <w:sz w:val="24"/>
      <w:szCs w:val="20"/>
    </w:rPr>
  </w:style>
  <w:style w:type="character" w:customStyle="1" w:styleId="Heading3Char">
    <w:name w:val="Heading 3 Char"/>
    <w:basedOn w:val="DefaultParagraphFont"/>
    <w:link w:val="Heading3"/>
    <w:uiPriority w:val="9"/>
    <w:semiHidden/>
    <w:rsid w:val="005053E4"/>
    <w:rPr>
      <w:rFonts w:asciiTheme="majorHAnsi" w:eastAsiaTheme="majorEastAsia" w:hAnsiTheme="majorHAnsi" w:cstheme="majorBidi"/>
      <w:color w:val="2F5496" w:themeColor="accent1" w:themeShade="BF"/>
      <w:sz w:val="28"/>
      <w:szCs w:val="28"/>
    </w:rPr>
  </w:style>
  <w:style w:type="paragraph" w:customStyle="1" w:styleId="References">
    <w:name w:val="References"/>
    <w:basedOn w:val="Normal"/>
    <w:rsid w:val="003046B3"/>
    <w:pPr>
      <w:spacing w:after="80"/>
      <w:ind w:left="360" w:hanging="360"/>
    </w:pPr>
    <w:rPr>
      <w:rFonts w:eastAsiaTheme="minorHAnsi"/>
    </w:rPr>
  </w:style>
  <w:style w:type="paragraph" w:styleId="ListParagraph">
    <w:name w:val="List Paragraph"/>
    <w:basedOn w:val="Normal"/>
    <w:uiPriority w:val="34"/>
    <w:qFormat/>
    <w:rsid w:val="004C04A5"/>
    <w:pPr>
      <w:ind w:left="720"/>
      <w:contextualSpacing/>
    </w:pPr>
  </w:style>
  <w:style w:type="character" w:styleId="UnresolvedMention">
    <w:name w:val="Unresolved Mention"/>
    <w:basedOn w:val="DefaultParagraphFont"/>
    <w:uiPriority w:val="99"/>
    <w:semiHidden/>
    <w:unhideWhenUsed/>
    <w:rsid w:val="004C04A5"/>
    <w:rPr>
      <w:color w:val="605E5C"/>
      <w:shd w:val="clear" w:color="auto" w:fill="E1DFDD"/>
    </w:rPr>
  </w:style>
  <w:style w:type="character" w:styleId="FollowedHyperlink">
    <w:name w:val="FollowedHyperlink"/>
    <w:basedOn w:val="DefaultParagraphFont"/>
    <w:uiPriority w:val="99"/>
    <w:semiHidden/>
    <w:unhideWhenUsed/>
    <w:rsid w:val="00A510CB"/>
    <w:rPr>
      <w:color w:val="954F72" w:themeColor="followedHyperlink"/>
      <w:u w:val="single"/>
    </w:rPr>
  </w:style>
  <w:style w:type="character" w:styleId="CommentReference">
    <w:name w:val="annotation reference"/>
    <w:basedOn w:val="DefaultParagraphFont"/>
    <w:uiPriority w:val="99"/>
    <w:unhideWhenUsed/>
    <w:rsid w:val="00BD273F"/>
    <w:rPr>
      <w:sz w:val="16"/>
      <w:szCs w:val="16"/>
    </w:rPr>
  </w:style>
  <w:style w:type="paragraph" w:styleId="CommentText">
    <w:name w:val="annotation text"/>
    <w:basedOn w:val="Normal"/>
    <w:link w:val="CommentTextChar"/>
    <w:uiPriority w:val="99"/>
    <w:unhideWhenUsed/>
    <w:rsid w:val="00BD273F"/>
    <w:rPr>
      <w:sz w:val="20"/>
    </w:rPr>
  </w:style>
  <w:style w:type="character" w:customStyle="1" w:styleId="CommentTextChar">
    <w:name w:val="Comment Text Char"/>
    <w:basedOn w:val="DefaultParagraphFont"/>
    <w:link w:val="CommentText"/>
    <w:uiPriority w:val="99"/>
    <w:rsid w:val="00BD273F"/>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273F"/>
    <w:rPr>
      <w:b/>
      <w:bCs/>
    </w:rPr>
  </w:style>
  <w:style w:type="character" w:customStyle="1" w:styleId="CommentSubjectChar">
    <w:name w:val="Comment Subject Char"/>
    <w:basedOn w:val="CommentTextChar"/>
    <w:link w:val="CommentSubject"/>
    <w:uiPriority w:val="99"/>
    <w:semiHidden/>
    <w:rsid w:val="00BD273F"/>
    <w:rPr>
      <w:rFonts w:ascii="Times New Roman" w:eastAsia="Calibri" w:hAnsi="Times New Roman" w:cs="Times New Roman"/>
      <w:b/>
      <w:bCs/>
      <w:sz w:val="20"/>
      <w:szCs w:val="20"/>
    </w:rPr>
  </w:style>
  <w:style w:type="character" w:customStyle="1" w:styleId="Heading1Char">
    <w:name w:val="Heading 1 Char"/>
    <w:basedOn w:val="DefaultParagraphFont"/>
    <w:link w:val="Heading1"/>
    <w:uiPriority w:val="9"/>
    <w:rsid w:val="00927223"/>
    <w:rPr>
      <w:b/>
      <w:bCs/>
    </w:rPr>
  </w:style>
  <w:style w:type="table" w:styleId="PlainTable3">
    <w:name w:val="Plain Table 3"/>
    <w:basedOn w:val="TableNormal"/>
    <w:uiPriority w:val="43"/>
    <w:rsid w:val="0013519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5053E4"/>
    <w:pPr>
      <w:spacing w:line="240" w:lineRule="auto"/>
    </w:pPr>
    <w:rPr>
      <w:b/>
      <w:bCs/>
      <w:smallCaps/>
      <w:color w:val="44546A" w:themeColor="text2"/>
    </w:rPr>
  </w:style>
  <w:style w:type="paragraph" w:styleId="NormalWeb">
    <w:name w:val="Normal (Web)"/>
    <w:basedOn w:val="Normal"/>
    <w:uiPriority w:val="99"/>
    <w:unhideWhenUsed/>
    <w:rsid w:val="008F054F"/>
    <w:pPr>
      <w:spacing w:before="100" w:beforeAutospacing="1" w:after="100" w:afterAutospacing="1"/>
    </w:pPr>
    <w:rPr>
      <w:rFonts w:eastAsia="Times New Roman"/>
      <w:szCs w:val="24"/>
    </w:rPr>
  </w:style>
  <w:style w:type="table" w:styleId="TableGrid">
    <w:name w:val="Table Grid"/>
    <w:basedOn w:val="TableNormal"/>
    <w:uiPriority w:val="59"/>
    <w:rsid w:val="009D0D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C970F7"/>
    <w:rPr>
      <w:sz w:val="20"/>
    </w:rPr>
  </w:style>
  <w:style w:type="character" w:customStyle="1" w:styleId="EndnoteTextChar">
    <w:name w:val="Endnote Text Char"/>
    <w:basedOn w:val="DefaultParagraphFont"/>
    <w:link w:val="EndnoteText"/>
    <w:uiPriority w:val="99"/>
    <w:semiHidden/>
    <w:rsid w:val="00C970F7"/>
    <w:rPr>
      <w:rFonts w:ascii="Times New Roman" w:eastAsia="Calibri" w:hAnsi="Times New Roman" w:cs="Times New Roman"/>
      <w:sz w:val="20"/>
      <w:szCs w:val="20"/>
    </w:rPr>
  </w:style>
  <w:style w:type="character" w:styleId="EndnoteReference">
    <w:name w:val="endnote reference"/>
    <w:basedOn w:val="DefaultParagraphFont"/>
    <w:uiPriority w:val="99"/>
    <w:semiHidden/>
    <w:unhideWhenUsed/>
    <w:rsid w:val="00C970F7"/>
    <w:rPr>
      <w:vertAlign w:val="superscript"/>
    </w:rPr>
  </w:style>
  <w:style w:type="paragraph" w:styleId="Header">
    <w:name w:val="header"/>
    <w:basedOn w:val="Normal"/>
    <w:link w:val="HeaderChar"/>
    <w:uiPriority w:val="99"/>
    <w:unhideWhenUsed/>
    <w:rsid w:val="009532C9"/>
    <w:pPr>
      <w:tabs>
        <w:tab w:val="center" w:pos="4680"/>
        <w:tab w:val="right" w:pos="9360"/>
      </w:tabs>
    </w:pPr>
  </w:style>
  <w:style w:type="character" w:customStyle="1" w:styleId="HeaderChar">
    <w:name w:val="Header Char"/>
    <w:basedOn w:val="DefaultParagraphFont"/>
    <w:link w:val="Header"/>
    <w:uiPriority w:val="99"/>
    <w:rsid w:val="009532C9"/>
    <w:rPr>
      <w:rFonts w:ascii="Times New Roman" w:eastAsia="Calibri" w:hAnsi="Times New Roman" w:cs="Times New Roman"/>
      <w:sz w:val="24"/>
      <w:szCs w:val="20"/>
    </w:rPr>
  </w:style>
  <w:style w:type="paragraph" w:styleId="Footer">
    <w:name w:val="footer"/>
    <w:basedOn w:val="Normal"/>
    <w:link w:val="FooterChar"/>
    <w:uiPriority w:val="99"/>
    <w:unhideWhenUsed/>
    <w:rsid w:val="009532C9"/>
    <w:pPr>
      <w:tabs>
        <w:tab w:val="center" w:pos="4680"/>
        <w:tab w:val="right" w:pos="9360"/>
      </w:tabs>
    </w:pPr>
  </w:style>
  <w:style w:type="character" w:customStyle="1" w:styleId="FooterChar">
    <w:name w:val="Footer Char"/>
    <w:basedOn w:val="DefaultParagraphFont"/>
    <w:link w:val="Footer"/>
    <w:uiPriority w:val="99"/>
    <w:rsid w:val="009532C9"/>
    <w:rPr>
      <w:rFonts w:ascii="Times New Roman" w:eastAsia="Calibri" w:hAnsi="Times New Roman" w:cs="Times New Roman"/>
      <w:sz w:val="24"/>
      <w:szCs w:val="20"/>
    </w:rPr>
  </w:style>
  <w:style w:type="paragraph" w:styleId="Revision">
    <w:name w:val="Revision"/>
    <w:hidden/>
    <w:uiPriority w:val="99"/>
    <w:semiHidden/>
    <w:rsid w:val="00E1481B"/>
    <w:pPr>
      <w:spacing w:after="0" w:line="240" w:lineRule="auto"/>
    </w:pPr>
    <w:rPr>
      <w:rFonts w:ascii="Times New Roman" w:eastAsia="Calibri" w:hAnsi="Times New Roman" w:cs="Times New Roman"/>
      <w:sz w:val="24"/>
      <w:szCs w:val="20"/>
    </w:rPr>
  </w:style>
  <w:style w:type="paragraph" w:styleId="TOC2">
    <w:name w:val="toc 2"/>
    <w:basedOn w:val="Normal"/>
    <w:next w:val="Normal"/>
    <w:autoRedefine/>
    <w:uiPriority w:val="39"/>
    <w:unhideWhenUsed/>
    <w:rsid w:val="0014262D"/>
    <w:pPr>
      <w:spacing w:after="100"/>
      <w:ind w:left="240"/>
    </w:pPr>
  </w:style>
  <w:style w:type="paragraph" w:styleId="TOC3">
    <w:name w:val="toc 3"/>
    <w:basedOn w:val="Normal"/>
    <w:next w:val="Normal"/>
    <w:autoRedefine/>
    <w:uiPriority w:val="39"/>
    <w:unhideWhenUsed/>
    <w:rsid w:val="0014262D"/>
    <w:pPr>
      <w:tabs>
        <w:tab w:val="right" w:leader="dot" w:pos="10070"/>
      </w:tabs>
      <w:spacing w:after="100"/>
      <w:ind w:left="480"/>
    </w:pPr>
  </w:style>
  <w:style w:type="paragraph" w:styleId="TOC1">
    <w:name w:val="toc 1"/>
    <w:basedOn w:val="Normal"/>
    <w:next w:val="Normal"/>
    <w:autoRedefine/>
    <w:uiPriority w:val="39"/>
    <w:unhideWhenUsed/>
    <w:rsid w:val="00AE1194"/>
    <w:pPr>
      <w:tabs>
        <w:tab w:val="right" w:leader="dot" w:pos="10070"/>
      </w:tabs>
      <w:spacing w:after="100"/>
    </w:pPr>
  </w:style>
  <w:style w:type="paragraph" w:styleId="TOCHeading">
    <w:name w:val="TOC Heading"/>
    <w:basedOn w:val="Heading1"/>
    <w:next w:val="Normal"/>
    <w:uiPriority w:val="39"/>
    <w:unhideWhenUsed/>
    <w:qFormat/>
    <w:rsid w:val="005053E4"/>
    <w:pPr>
      <w:outlineLvl w:val="9"/>
    </w:pPr>
  </w:style>
  <w:style w:type="character" w:customStyle="1" w:styleId="Heading2Char">
    <w:name w:val="Heading 2 Char"/>
    <w:basedOn w:val="DefaultParagraphFont"/>
    <w:link w:val="Heading2"/>
    <w:uiPriority w:val="9"/>
    <w:rsid w:val="00927223"/>
    <w:rPr>
      <w:sz w:val="24"/>
      <w:szCs w:val="24"/>
      <w:u w:val="single"/>
    </w:rPr>
  </w:style>
  <w:style w:type="character" w:customStyle="1" w:styleId="Heading4Char">
    <w:name w:val="Heading 4 Char"/>
    <w:basedOn w:val="DefaultParagraphFont"/>
    <w:link w:val="Heading4"/>
    <w:uiPriority w:val="9"/>
    <w:semiHidden/>
    <w:rsid w:val="005053E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5053E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5053E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5053E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5053E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5053E4"/>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5053E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053E4"/>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053E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5053E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5053E4"/>
    <w:rPr>
      <w:b/>
      <w:bCs/>
    </w:rPr>
  </w:style>
  <w:style w:type="character" w:styleId="Emphasis">
    <w:name w:val="Emphasis"/>
    <w:basedOn w:val="DefaultParagraphFont"/>
    <w:uiPriority w:val="20"/>
    <w:qFormat/>
    <w:rsid w:val="005053E4"/>
    <w:rPr>
      <w:i/>
      <w:iCs/>
    </w:rPr>
  </w:style>
  <w:style w:type="paragraph" w:styleId="NoSpacing">
    <w:name w:val="No Spacing"/>
    <w:uiPriority w:val="1"/>
    <w:qFormat/>
    <w:rsid w:val="005053E4"/>
    <w:pPr>
      <w:spacing w:after="0" w:line="240" w:lineRule="auto"/>
    </w:pPr>
  </w:style>
  <w:style w:type="paragraph" w:styleId="Quote">
    <w:name w:val="Quote"/>
    <w:basedOn w:val="Normal"/>
    <w:next w:val="Normal"/>
    <w:link w:val="QuoteChar"/>
    <w:uiPriority w:val="29"/>
    <w:qFormat/>
    <w:rsid w:val="005053E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053E4"/>
    <w:rPr>
      <w:color w:val="44546A" w:themeColor="text2"/>
      <w:sz w:val="24"/>
      <w:szCs w:val="24"/>
    </w:rPr>
  </w:style>
  <w:style w:type="paragraph" w:styleId="IntenseQuote">
    <w:name w:val="Intense Quote"/>
    <w:basedOn w:val="Normal"/>
    <w:next w:val="Normal"/>
    <w:link w:val="IntenseQuoteChar"/>
    <w:uiPriority w:val="30"/>
    <w:qFormat/>
    <w:rsid w:val="005053E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053E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5053E4"/>
    <w:rPr>
      <w:i/>
      <w:iCs/>
      <w:color w:val="595959" w:themeColor="text1" w:themeTint="A6"/>
    </w:rPr>
  </w:style>
  <w:style w:type="character" w:styleId="IntenseEmphasis">
    <w:name w:val="Intense Emphasis"/>
    <w:basedOn w:val="DefaultParagraphFont"/>
    <w:uiPriority w:val="21"/>
    <w:qFormat/>
    <w:rsid w:val="005053E4"/>
    <w:rPr>
      <w:b/>
      <w:bCs/>
      <w:i/>
      <w:iCs/>
    </w:rPr>
  </w:style>
  <w:style w:type="character" w:styleId="SubtleReference">
    <w:name w:val="Subtle Reference"/>
    <w:basedOn w:val="DefaultParagraphFont"/>
    <w:uiPriority w:val="31"/>
    <w:qFormat/>
    <w:rsid w:val="005053E4"/>
    <w:rPr>
      <w:smallCaps/>
      <w:color w:val="595959" w:themeColor="text1" w:themeTint="A6"/>
      <w:u w:val="none" w:color="7F7F7F"/>
      <w:bdr w:val="none" w:sz="0" w:space="0" w:color="auto"/>
    </w:rPr>
  </w:style>
  <w:style w:type="character" w:styleId="IntenseReference">
    <w:name w:val="Intense Reference"/>
    <w:basedOn w:val="DefaultParagraphFont"/>
    <w:uiPriority w:val="32"/>
    <w:qFormat/>
    <w:rsid w:val="005053E4"/>
    <w:rPr>
      <w:b/>
      <w:bCs/>
      <w:smallCaps/>
      <w:color w:val="44546A" w:themeColor="text2"/>
      <w:u w:val="single"/>
    </w:rPr>
  </w:style>
  <w:style w:type="character" w:styleId="BookTitle">
    <w:name w:val="Book Title"/>
    <w:basedOn w:val="DefaultParagraphFont"/>
    <w:uiPriority w:val="33"/>
    <w:qFormat/>
    <w:rsid w:val="005053E4"/>
    <w:rPr>
      <w:b/>
      <w:bCs/>
      <w:smallCaps/>
      <w:spacing w:val="10"/>
    </w:rPr>
  </w:style>
  <w:style w:type="paragraph" w:customStyle="1" w:styleId="bulletlist0">
    <w:name w:val="bullet list"/>
    <w:basedOn w:val="Normal"/>
    <w:link w:val="bulletlistChar"/>
    <w:uiPriority w:val="99"/>
    <w:rsid w:val="00A557D5"/>
    <w:pPr>
      <w:tabs>
        <w:tab w:val="left" w:pos="360"/>
        <w:tab w:val="num" w:pos="720"/>
      </w:tabs>
      <w:spacing w:after="60" w:line="240" w:lineRule="auto"/>
      <w:ind w:left="720" w:hanging="720"/>
    </w:pPr>
    <w:rPr>
      <w:rFonts w:ascii="Times New Roman" w:eastAsia="Times New Roman" w:hAnsi="Times New Roman" w:cs="Times New Roman"/>
      <w:sz w:val="24"/>
      <w:szCs w:val="24"/>
    </w:rPr>
  </w:style>
  <w:style w:type="character" w:customStyle="1" w:styleId="bulletlistChar">
    <w:name w:val="bullet list Char"/>
    <w:basedOn w:val="DefaultParagraphFont"/>
    <w:link w:val="bulletlist0"/>
    <w:uiPriority w:val="99"/>
    <w:locked/>
    <w:rsid w:val="00A557D5"/>
    <w:rPr>
      <w:rFonts w:ascii="Times New Roman" w:eastAsia="Times New Roman" w:hAnsi="Times New Roman" w:cs="Times New Roman"/>
      <w:sz w:val="24"/>
      <w:szCs w:val="24"/>
    </w:rPr>
  </w:style>
  <w:style w:type="paragraph" w:customStyle="1" w:styleId="Paragraph">
    <w:name w:val="Paragraph"/>
    <w:basedOn w:val="Normal"/>
    <w:link w:val="ParagraphChar"/>
    <w:qFormat/>
    <w:rsid w:val="00A557D5"/>
    <w:pPr>
      <w:spacing w:after="240" w:line="240" w:lineRule="auto"/>
    </w:pPr>
    <w:rPr>
      <w:rFonts w:asciiTheme="majorBidi" w:eastAsiaTheme="minorHAnsi" w:hAnsiTheme="majorBidi" w:cstheme="majorBidi"/>
    </w:rPr>
  </w:style>
  <w:style w:type="character" w:customStyle="1" w:styleId="ParagraphChar">
    <w:name w:val="Paragraph Char"/>
    <w:basedOn w:val="DefaultParagraphFont"/>
    <w:link w:val="Paragraph"/>
    <w:rsid w:val="00A557D5"/>
    <w:rPr>
      <w:rFonts w:asciiTheme="majorBidi" w:eastAsiaTheme="minorHAnsi" w:hAnsiTheme="majorBidi" w:cstheme="majorBidi"/>
    </w:rPr>
  </w:style>
  <w:style w:type="paragraph" w:customStyle="1" w:styleId="Bulletlist-last">
    <w:name w:val="Bullet list - last"/>
    <w:basedOn w:val="ListParagraph"/>
    <w:link w:val="Bulletlist-lastChar"/>
    <w:uiPriority w:val="99"/>
    <w:rsid w:val="00D75F5A"/>
    <w:pPr>
      <w:numPr>
        <w:numId w:val="39"/>
      </w:numPr>
      <w:spacing w:after="240" w:line="240" w:lineRule="auto"/>
      <w:contextualSpacing w:val="0"/>
    </w:pPr>
    <w:rPr>
      <w:rFonts w:ascii="Times New Roman" w:eastAsiaTheme="minorHAnsi" w:hAnsi="Times New Roman" w:cs="Times New Roman"/>
    </w:rPr>
  </w:style>
  <w:style w:type="character" w:customStyle="1" w:styleId="Bulletlist-lastChar">
    <w:name w:val="Bullet list - last Char"/>
    <w:basedOn w:val="DefaultParagraphFont"/>
    <w:link w:val="Bulletlist-last"/>
    <w:uiPriority w:val="99"/>
    <w:locked/>
    <w:rsid w:val="00D75F5A"/>
    <w:rPr>
      <w:rFonts w:ascii="Times New Roman" w:eastAsiaTheme="minorHAnsi" w:hAnsi="Times New Roman" w:cs="Times New Roman"/>
    </w:rPr>
  </w:style>
  <w:style w:type="paragraph" w:styleId="BalloonText">
    <w:name w:val="Balloon Text"/>
    <w:basedOn w:val="Normal"/>
    <w:link w:val="BalloonTextChar"/>
    <w:uiPriority w:val="99"/>
    <w:semiHidden/>
    <w:unhideWhenUsed/>
    <w:rsid w:val="0075388F"/>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75388F"/>
    <w:rPr>
      <w:rFonts w:ascii="Tahoma" w:eastAsiaTheme="minorHAnsi" w:hAnsi="Tahoma" w:cs="Tahoma"/>
      <w:sz w:val="16"/>
      <w:szCs w:val="16"/>
    </w:rPr>
  </w:style>
  <w:style w:type="paragraph" w:customStyle="1" w:styleId="Normal3">
    <w:name w:val="Normal 3"/>
    <w:basedOn w:val="Normal"/>
    <w:uiPriority w:val="99"/>
    <w:rsid w:val="0075388F"/>
    <w:pPr>
      <w:widowControl w:val="0"/>
      <w:autoSpaceDE w:val="0"/>
      <w:autoSpaceDN w:val="0"/>
      <w:adjustRightInd w:val="0"/>
      <w:spacing w:after="0" w:line="480" w:lineRule="auto"/>
      <w:ind w:firstLine="720"/>
    </w:pPr>
    <w:rPr>
      <w:rFonts w:ascii="Courier New" w:eastAsia="Times New Roman" w:hAnsi="Courier New" w:cs="Courier New"/>
      <w:sz w:val="24"/>
      <w:szCs w:val="24"/>
    </w:rPr>
  </w:style>
  <w:style w:type="paragraph" w:customStyle="1" w:styleId="Default">
    <w:name w:val="Default"/>
    <w:rsid w:val="0075388F"/>
    <w:pPr>
      <w:autoSpaceDE w:val="0"/>
      <w:autoSpaceDN w:val="0"/>
      <w:adjustRightInd w:val="0"/>
      <w:spacing w:after="0" w:line="240" w:lineRule="auto"/>
    </w:pPr>
    <w:rPr>
      <w:rFonts w:ascii="Arial" w:eastAsiaTheme="minorHAnsi" w:hAnsi="Arial" w:cs="Arial"/>
      <w:color w:val="000000"/>
      <w:sz w:val="24"/>
      <w:szCs w:val="24"/>
    </w:rPr>
  </w:style>
  <w:style w:type="paragraph" w:customStyle="1" w:styleId="BulletList">
    <w:name w:val="Bullet List"/>
    <w:basedOn w:val="Normal"/>
    <w:uiPriority w:val="99"/>
    <w:rsid w:val="0075388F"/>
    <w:pPr>
      <w:numPr>
        <w:numId w:val="40"/>
      </w:numPr>
      <w:spacing w:after="6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footer" Target="footer4.xml"/><Relationship Id="rId10" Type="http://schemas.openxmlformats.org/officeDocument/2006/relationships/comments" Target="comments.xml"/><Relationship Id="rId19"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4.xml"/></Relationships>
</file>

<file path=word/_rels/footnotes.xml.rels><?xml version="1.0" encoding="UTF-8" standalone="yes"?>
<Relationships xmlns="http://schemas.openxmlformats.org/package/2006/relationships"><Relationship Id="rId8" Type="http://schemas.openxmlformats.org/officeDocument/2006/relationships/hyperlink" Target="https://www.siemens-energy.com/global/en/offerings/power-generation/power-plants/benson-technology.html" TargetMode="External"/><Relationship Id="rId13" Type="http://schemas.openxmlformats.org/officeDocument/2006/relationships/hyperlink" Target="https://assets.siemens-energy.com/siemens/assets/api/uuid:ef5fb27a-d2e0-4222-a0d0-2cd24146a937/new-benson-evaporator.pdf" TargetMode="External"/><Relationship Id="rId18" Type="http://schemas.openxmlformats.org/officeDocument/2006/relationships/hyperlink" Target="https://nam04.safelinks.protection.outlook.com/?url=https%3A%2F%2Fwww.powermag.com%2Fthe-power-interview-pioneering-step-supercritical-carbon-dioxide-demonstration-readying-for-2022-commissioning%2F%3Foly_enc_id%3D3025B2625790F2W&amp;data=04%7C01%7Csmcleod%40rti.org%7C5b394cf69098481f929e08d9f6e28360%7C2ffc2ede4d4449948082487341fa43fb%7C0%7C0%7C637812277659381600%7CUnknown%7CTWFpbGZsb3d8eyJWIjoiMC4wLjAwMDAiLCJQIjoiV2luMzIiLCJBTiI6Ik1haWwiLCJXVCI6Mn0%3D%7C2000&amp;sdata=VSr1Vb6qLL8AGaeIjvhiIGU%2FeFTG8hcalC5UdcVwBCs%3D&amp;reserved=0" TargetMode="External"/><Relationship Id="rId26" Type="http://schemas.openxmlformats.org/officeDocument/2006/relationships/hyperlink" Target="https://www.sciencedirect.com/science/article/pii/S0360544220311567" TargetMode="External"/><Relationship Id="rId3" Type="http://schemas.openxmlformats.org/officeDocument/2006/relationships/hyperlink" Target="https://www.energy.gov/sites/default/files/2021-06/doe-fy2022-budget-volume-3.2_0.pdf" TargetMode="External"/><Relationship Id="rId21" Type="http://schemas.openxmlformats.org/officeDocument/2006/relationships/hyperlink" Target="https://www.sciencedirect.com/topics/engineering/levelized-cost-of-electricity" TargetMode="External"/><Relationship Id="rId7" Type="http://schemas.openxmlformats.org/officeDocument/2006/relationships/hyperlink" Target="https://doi.org/10.1061/(ASCE)EY.1943-7897.0000063" TargetMode="External"/><Relationship Id="rId12" Type="http://schemas.openxmlformats.org/officeDocument/2006/relationships/hyperlink" Target="https://assets.siemens-energy.com/siemens/assets/api/uuid:b5c2c3b8-eb59-430b-8065-ba09d31eb37b/flyer-benson-hrsg-210920.pdf" TargetMode="External"/><Relationship Id="rId17" Type="http://schemas.openxmlformats.org/officeDocument/2006/relationships/hyperlink" Target="https://nam04.safelinks.protection.outlook.com/?url=http%3A%2F%2Fwww.kalinapower.com%2Ftechnology%2F&amp;data=04%7C01%7Csmcleod%40rti.org%7C5b394cf69098481f929e08d9f6e28360%7C2ffc2ede4d4449948082487341fa43fb%7C0%7C0%7C637812277659381600%7CUnknown%7CTWFpbGZsb3d8eyJWIjoiMC4wLjAwMDAiLCJQIjoiV2luMzIiLCJBTiI6Ik1haWwiLCJXVCI6Mn0%3D%7C2000&amp;sdata=domUrryGudzHEyWl31%2F18ESAH%2BQchLE0AiLg8SB9%2FAI%3D&amp;reserved=0" TargetMode="External"/><Relationship Id="rId25" Type="http://schemas.openxmlformats.org/officeDocument/2006/relationships/hyperlink" Target="https://www.swri.org/industry/advanced-power-systems/supercritical-transformational-electric-power-pilot-plant" TargetMode="External"/><Relationship Id="rId33" Type="http://schemas.openxmlformats.org/officeDocument/2006/relationships/hyperlink" Target="https://doi.org/10.1016/j.enconman.2018.12.082" TargetMode="External"/><Relationship Id="rId2" Type="http://schemas.openxmlformats.org/officeDocument/2006/relationships/hyperlink" Target="https://doi.org/10.1039/D1RA03541J" TargetMode="External"/><Relationship Id="rId16" Type="http://schemas.openxmlformats.org/officeDocument/2006/relationships/hyperlink" Target="https://doi.org/10.1115/90-GT-335" TargetMode="External"/><Relationship Id="rId20" Type="http://schemas.openxmlformats.org/officeDocument/2006/relationships/hyperlink" Target="https://nam04.safelinks.protection.outlook.com/?url=https%3A%2F%2Fdoi.org%2F10.1016%2Fj.apenergy.2019.113836&amp;data=04%7C01%7Csmcleod%40rti.org%7C5b394cf69098481f929e08d9f6e28360%7C2ffc2ede4d4449948082487341fa43fb%7C0%7C0%7C637812277659381600%7CUnknown%7CTWFpbGZsb3d8eyJWIjoiMC4wLjAwMDAiLCJQIjoiV2luMzIiLCJBTiI6Ik1haWwiLCJXVCI6Mn0%3D%7C2000&amp;sdata=2DCDO7dBOtTcidWIZP3GxyVzxuYjOmwC%2BA3VInEXUxo%3D&amp;reserved=0" TargetMode="External"/><Relationship Id="rId29" Type="http://schemas.openxmlformats.org/officeDocument/2006/relationships/hyperlink" Target="https://doi.org/10.1016/j.susmat.2014.11.002" TargetMode="External"/><Relationship Id="rId1" Type="http://schemas.openxmlformats.org/officeDocument/2006/relationships/hyperlink" Target="https://www.ge.com/gas-power/resources/education/combined-cycle-power-plants" TargetMode="External"/><Relationship Id="rId6" Type="http://schemas.openxmlformats.org/officeDocument/2006/relationships/hyperlink" Target="https://doi.org/10.1016/j.enconman.2011.12.020" TargetMode="External"/><Relationship Id="rId11" Type="http://schemas.openxmlformats.org/officeDocument/2006/relationships/hyperlink" Target="https://www.siemens-energy.com/global/en/offerings/power-generation/power-plants/benson-technology.html" TargetMode="External"/><Relationship Id="rId24" Type="http://schemas.openxmlformats.org/officeDocument/2006/relationships/hyperlink" Target="https://netl.doe.gov/project-information?p=FE0028979" TargetMode="External"/><Relationship Id="rId32" Type="http://schemas.openxmlformats.org/officeDocument/2006/relationships/hyperlink" Target="https://doi.org/10.1016/S1359-4311(99)00081-2" TargetMode="External"/><Relationship Id="rId5" Type="http://schemas.openxmlformats.org/officeDocument/2006/relationships/hyperlink" Target="https://www.ijert.org/off-design-performance-analysis-of-a-triple-pressure-reheat-heat-recovery-steam-generator" TargetMode="External"/><Relationship Id="rId15" Type="http://schemas.openxmlformats.org/officeDocument/2006/relationships/hyperlink" Target="https://nam04.safelinks.protection.outlook.com/?url=https%3A%2F%2Fwww.mdpi.com%2F1996-1073%2F14%2F11%2F2985&amp;data=04%7C01%7Csmcleod%40rti.org%7C5b394cf69098481f929e08d9f6e28360%7C2ffc2ede4d4449948082487341fa43fb%7C0%7C0%7C637812277659381600%7CUnknown%7CTWFpbGZsb3d8eyJWIjoiMC4wLjAwMDAiLCJQIjoiV2luMzIiLCJBTiI6Ik1haWwiLCJXVCI6Mn0%3D%7C2000&amp;sdata=1IDYp9%2F9h6DPPGMpxaQAcCDAPYV05NzU1oun%2FjfnUdU%3D&amp;reserved=0" TargetMode="External"/><Relationship Id="rId23" Type="http://schemas.openxmlformats.org/officeDocument/2006/relationships/hyperlink" Target="https://nam04.safelinks.protection.outlook.com/?url=http%3A%2F%2Fsco2symposium.com%2Fpapers2016%2FSystemConcepts%2F092paper.pdf&amp;data=04%7C01%7Csmcleod%40rti.org%7C5b394cf69098481f929e08d9f6e28360%7C2ffc2ede4d4449948082487341fa43fb%7C0%7C0%7C637812277659381600%7CUnknown%7CTWFpbGZsb3d8eyJWIjoiMC4wLjAwMDAiLCJQIjoiV2luMzIiLCJBTiI6Ik1haWwiLCJXVCI6Mn0%3D%7C2000&amp;sdata=zCtQeqLKA0PSKtlbU9FLMvHgMozcppf8KWXD0OXJKK4%3D&amp;reserved=0" TargetMode="External"/><Relationship Id="rId28" Type="http://schemas.openxmlformats.org/officeDocument/2006/relationships/hyperlink" Target="https://nam04.safelinks.protection.outlook.com/?url=https%3A%2F%2Fwww.pnas.org%2Fcontent%2F111%2F48%2F17011&amp;data=04%7C01%7Csmcleod%40rti.org%7C5b394cf69098481f929e08d9f6e28360%7C2ffc2ede4d4449948082487341fa43fb%7C0%7C0%7C637812277659381600%7CUnknown%7CTWFpbGZsb3d8eyJWIjoiMC4wLjAwMDAiLCJQIjoiV2luMzIiLCJBTiI6Ik1haWwiLCJXVCI6Mn0%3D%7C2000&amp;sdata=YVWOgV%2Bzm22MxlcVXOnGs94Kl8nz4uejzvzetruNgIU%3D&amp;reserved=0" TargetMode="External"/><Relationship Id="rId10" Type="http://schemas.openxmlformats.org/officeDocument/2006/relationships/hyperlink" Target="https://assets.siemens-energy.com/siemens/assets/api/uuid:ef5fb27a-d2e0-4222-a0d0-2cd24146a937/new-benson-evaporator.pdf" TargetMode="External"/><Relationship Id="rId19" Type="http://schemas.openxmlformats.org/officeDocument/2006/relationships/hyperlink" Target="https://www.echogen.com/our-solution/product-series/eps100/" TargetMode="External"/><Relationship Id="rId31" Type="http://schemas.openxmlformats.org/officeDocument/2006/relationships/hyperlink" Target="https://pubs.rsc.org/en/content/articlelanding/2020/EE/D0EE02579H" TargetMode="External"/><Relationship Id="rId4" Type="http://schemas.openxmlformats.org/officeDocument/2006/relationships/hyperlink" Target="https://doi.org/10.1155%2F2014%2F940818" TargetMode="External"/><Relationship Id="rId9" Type="http://schemas.openxmlformats.org/officeDocument/2006/relationships/hyperlink" Target="https://assets.siemens-energy.com/siemens/assets/api/uuid:b5c2c3b8-eb59-430b-8065-ba09d31eb37b/flyer-benson-hrsg-210920.pdf" TargetMode="External"/><Relationship Id="rId14" Type="http://schemas.openxmlformats.org/officeDocument/2006/relationships/hyperlink" Target="https://ideas.repec.org/a/eee/appene/v86y2009i7-8p1274-1282.html" TargetMode="External"/><Relationship Id="rId22" Type="http://schemas.openxmlformats.org/officeDocument/2006/relationships/hyperlink" Target="https://www.echogen.com/_CE/pagecontent/Documents/Papers/Supercritical%20CO2%20Cycles%20for%20Gas%20Turbine%20Combined%20Cycle%20Power%20Plants.pdf" TargetMode="External"/><Relationship Id="rId27" Type="http://schemas.openxmlformats.org/officeDocument/2006/relationships/hyperlink" Target="https://nam04.safelinks.protection.outlook.com/?url=https%3A%2F%2Fjtecenergy.com%2Ftechnology%2F&amp;data=04%7C01%7Csmcleod%40rti.org%7C5b394cf69098481f929e08d9f6e28360%7C2ffc2ede4d4449948082487341fa43fb%7C0%7C0%7C637812277659381600%7CUnknown%7CTWFpbGZsb3d8eyJWIjoiMC4wLjAwMDAiLCJQIjoiV2luMzIiLCJBTiI6Ik1haWwiLCJXVCI6Mn0%3D%7C2000&amp;sdata=JfwjPVt9CwFQzAjXjgOcu0TabSK104HOOm8bR5weNeQ%3D&amp;reserved=0" TargetMode="External"/><Relationship Id="rId30" Type="http://schemas.openxmlformats.org/officeDocument/2006/relationships/hyperlink" Target="https://doi.org/10.1002/er.60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3B1F1723465AB499E4293ECA29A66FF" ma:contentTypeVersion="14" ma:contentTypeDescription="Create a new document." ma:contentTypeScope="" ma:versionID="c7b5b1c6cf2ec43c255c6eae6e01ee32">
  <xsd:schema xmlns:xsd="http://www.w3.org/2001/XMLSchema" xmlns:xs="http://www.w3.org/2001/XMLSchema" xmlns:p="http://schemas.microsoft.com/office/2006/metadata/properties" xmlns:ns2="4fede72c-504a-4774-85fb-8eb3d1496b98" xmlns:ns3="e59b5d57-ebd0-454d-8188-5a9dd28706ca" xmlns:ns4="0a20205c-0631-4ff0-81c6-46eee12fe7e9" targetNamespace="http://schemas.microsoft.com/office/2006/metadata/properties" ma:root="true" ma:fieldsID="43353c8d5f931d433a2c399812d2ae54" ns2:_="" ns3:_="" ns4:_="">
    <xsd:import namespace="4fede72c-504a-4774-85fb-8eb3d1496b98"/>
    <xsd:import namespace="e59b5d57-ebd0-454d-8188-5a9dd28706ca"/>
    <xsd:import namespace="0a20205c-0631-4ff0-81c6-46eee12fe7e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ede72c-504a-4774-85fb-8eb3d1496b9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9b5d57-ebd0-454d-8188-5a9dd28706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6d46bd7-4a58-4bc0-a217-7245e6e70419"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20205c-0631-4ff0-81c6-46eee12fe7e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8399c3c-3151-49b3-9830-e8954e69ce78}" ma:internalName="TaxCatchAll" ma:showField="CatchAllData" ma:web="4fede72c-504a-4774-85fb-8eb3d1496b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8CCFF8-2410-4BB3-941E-FE9E051E961B}">
  <ds:schemaRefs>
    <ds:schemaRef ds:uri="http://schemas.microsoft.com/sharepoint/v3/contenttype/forms"/>
  </ds:schemaRefs>
</ds:datastoreItem>
</file>

<file path=customXml/itemProps2.xml><?xml version="1.0" encoding="utf-8"?>
<ds:datastoreItem xmlns:ds="http://schemas.openxmlformats.org/officeDocument/2006/customXml" ds:itemID="{50AFA6BB-0E5C-47ED-AB19-3AF8EA9CA3B5}">
  <ds:schemaRefs>
    <ds:schemaRef ds:uri="http://schemas.openxmlformats.org/officeDocument/2006/bibliography"/>
  </ds:schemaRefs>
</ds:datastoreItem>
</file>

<file path=customXml/itemProps3.xml><?xml version="1.0" encoding="utf-8"?>
<ds:datastoreItem xmlns:ds="http://schemas.openxmlformats.org/officeDocument/2006/customXml" ds:itemID="{3ECC60D0-98E9-473E-B482-1AB43EAA3B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ede72c-504a-4774-85fb-8eb3d1496b98"/>
    <ds:schemaRef ds:uri="e59b5d57-ebd0-454d-8188-5a9dd28706ca"/>
    <ds:schemaRef ds:uri="0a20205c-0631-4ff0-81c6-46eee12fe7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10663</Words>
  <Characters>60784</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2023-03-29T19:07:00Z</dcterms:created>
  <dcterms:modified xsi:type="dcterms:W3CDTF">2023-03-29T19:07:00Z</dcterms:modified>
</cp:coreProperties>
</file>