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93" w:rsidRPr="00B36562" w:rsidRDefault="00467C93" w:rsidP="00467C93">
      <w:pPr>
        <w:pStyle w:val="Heading1"/>
        <w:spacing w:before="0" w:after="0" w:line="360" w:lineRule="auto"/>
        <w:jc w:val="center"/>
        <w:rPr>
          <w:rFonts w:ascii="Times New Roman" w:hAnsi="Times New Roman"/>
        </w:rPr>
      </w:pPr>
      <w:bookmarkStart w:id="0" w:name="_Toc65869876"/>
      <w:bookmarkStart w:id="1" w:name="_Toc65870505"/>
      <w:bookmarkStart w:id="2" w:name="_Toc117851289"/>
      <w:r w:rsidRPr="00B36562">
        <w:rPr>
          <w:rFonts w:ascii="Times New Roman" w:hAnsi="Times New Roman"/>
          <w:lang/>
        </w:rPr>
        <w:t>CHAPTER</w:t>
      </w:r>
      <w:r w:rsidRPr="00B36562">
        <w:rPr>
          <w:rFonts w:ascii="Times New Roman" w:hAnsi="Times New Roman"/>
        </w:rPr>
        <w:t xml:space="preserve"> TWO</w:t>
      </w:r>
      <w:bookmarkEnd w:id="0"/>
      <w:bookmarkEnd w:id="1"/>
      <w:bookmarkEnd w:id="2"/>
    </w:p>
    <w:p w:rsidR="00467C93" w:rsidRPr="00B36562" w:rsidRDefault="00467C93" w:rsidP="00467C93">
      <w:pPr>
        <w:pStyle w:val="Heading1"/>
        <w:spacing w:before="0" w:after="0" w:line="360" w:lineRule="auto"/>
        <w:jc w:val="center"/>
        <w:rPr>
          <w:rFonts w:ascii="Times New Roman" w:hAnsi="Times New Roman"/>
          <w:sz w:val="28"/>
          <w:szCs w:val="28"/>
        </w:rPr>
      </w:pPr>
      <w:bookmarkStart w:id="3" w:name="_Toc65869877"/>
      <w:bookmarkStart w:id="4" w:name="_Toc65870506"/>
      <w:bookmarkStart w:id="5" w:name="_Toc117851290"/>
      <w:r w:rsidRPr="00B36562">
        <w:rPr>
          <w:rFonts w:ascii="Times New Roman" w:hAnsi="Times New Roman"/>
          <w:sz w:val="28"/>
          <w:szCs w:val="28"/>
        </w:rPr>
        <w:t>LITERATURE REVIEW</w:t>
      </w:r>
      <w:bookmarkEnd w:id="3"/>
      <w:bookmarkEnd w:id="4"/>
      <w:bookmarkEnd w:id="5"/>
    </w:p>
    <w:p w:rsidR="00467C93" w:rsidRPr="00B36562" w:rsidRDefault="00467C93" w:rsidP="00467C93">
      <w:pPr>
        <w:pStyle w:val="Heading2"/>
        <w:spacing w:before="0" w:line="360" w:lineRule="auto"/>
        <w:ind w:left="360" w:hanging="360"/>
        <w:rPr>
          <w:bCs/>
          <w:szCs w:val="24"/>
        </w:rPr>
      </w:pPr>
      <w:bookmarkStart w:id="6" w:name="_Toc65869878"/>
      <w:bookmarkStart w:id="7" w:name="_Toc65870507"/>
      <w:bookmarkStart w:id="8" w:name="_Toc117851291"/>
      <w:r w:rsidRPr="00B36562">
        <w:rPr>
          <w:bCs/>
          <w:szCs w:val="24"/>
        </w:rPr>
        <w:t xml:space="preserve">2.0 </w:t>
      </w:r>
      <w:r w:rsidRPr="00B36562">
        <w:rPr>
          <w:rStyle w:val="Heading2Char"/>
          <w:szCs w:val="24"/>
        </w:rPr>
        <w:t>INTRODUCTION</w:t>
      </w:r>
      <w:bookmarkEnd w:id="6"/>
      <w:bookmarkEnd w:id="7"/>
      <w:bookmarkEnd w:id="8"/>
    </w:p>
    <w:p w:rsidR="00467C93" w:rsidRPr="00467C93" w:rsidRDefault="00467C93" w:rsidP="00467C93">
      <w:pPr>
        <w:pStyle w:val="Heading2"/>
        <w:spacing w:before="0" w:line="360" w:lineRule="auto"/>
        <w:rPr>
          <w:b w:val="0"/>
        </w:rPr>
      </w:pPr>
      <w:r w:rsidRPr="00467C93">
        <w:rPr>
          <w:b w:val="0"/>
        </w:rPr>
        <w:t>This chapter outlines the many requirements for creating a men</w:t>
      </w:r>
      <w:r>
        <w:rPr>
          <w:b w:val="0"/>
        </w:rPr>
        <w:t xml:space="preserve">toring website for academic use </w:t>
      </w:r>
      <w:r w:rsidRPr="00467C93">
        <w:rPr>
          <w:b w:val="0"/>
        </w:rPr>
        <w:t>and development. It also involves looking over and analyzing earlier research on mentoring platforms. Ten sections make up this chapter. The issues covered in this chapter are outlined in the first section, the introduction. The second through sixth sections go into what mentoring is, how it is used in education, its importance, and its various forms and benefits. The seventh section covers virtual mentoring, its benefits and downsides, as well as a description of the planned website for professional mentoring in information technology (I.T.) and research on previously developed platforms.</w:t>
      </w:r>
      <w:bookmarkStart w:id="9" w:name="_Toc65869879"/>
      <w:bookmarkStart w:id="10" w:name="_Toc65870508"/>
      <w:bookmarkStart w:id="11" w:name="_Toc117851292"/>
    </w:p>
    <w:p w:rsidR="00467C93" w:rsidRDefault="00467C93" w:rsidP="00467C93">
      <w:pPr>
        <w:pStyle w:val="Heading2"/>
        <w:spacing w:before="0" w:line="360" w:lineRule="auto"/>
        <w:ind w:left="360" w:hanging="360"/>
      </w:pPr>
    </w:p>
    <w:p w:rsidR="00467C93" w:rsidRDefault="00467C93" w:rsidP="00467C93">
      <w:pPr>
        <w:pStyle w:val="Heading2"/>
        <w:spacing w:before="0" w:line="360" w:lineRule="auto"/>
        <w:ind w:left="360" w:hanging="360"/>
        <w:rPr>
          <w:rStyle w:val="Heading2Char"/>
          <w:szCs w:val="24"/>
        </w:rPr>
      </w:pPr>
      <w:r w:rsidRPr="00B36562">
        <w:rPr>
          <w:bCs/>
          <w:szCs w:val="24"/>
        </w:rPr>
        <w:t xml:space="preserve">2.1 </w:t>
      </w:r>
      <w:r w:rsidRPr="00B36562">
        <w:rPr>
          <w:rStyle w:val="Heading2Char"/>
          <w:szCs w:val="24"/>
        </w:rPr>
        <w:t>CONCEPT OF LITERATURE REVIEW</w:t>
      </w:r>
      <w:bookmarkEnd w:id="9"/>
      <w:bookmarkEnd w:id="10"/>
      <w:bookmarkEnd w:id="11"/>
    </w:p>
    <w:p w:rsidR="00467C93" w:rsidRDefault="00467C93" w:rsidP="00467C93">
      <w:pPr>
        <w:pStyle w:val="Heading2"/>
        <w:spacing w:before="0" w:line="360" w:lineRule="auto"/>
        <w:rPr>
          <w:bCs/>
          <w:szCs w:val="24"/>
        </w:rPr>
      </w:pPr>
      <w:r w:rsidRPr="00467C93">
        <w:rPr>
          <w:b w:val="0"/>
          <w:bCs/>
          <w:szCs w:val="24"/>
        </w:rPr>
        <w:t>Education is the process of promoting learning or the acquisition of knowledge, skills, values, beliefs, and habits. Concerns like proper skill development, gender equity, school infrastructure, equipment, educational resources, scholarships, and the teaching staff are all addressed by quality education (UNESCO, 2022). To increase a nation's economic growth and literacy rate, people must have an education. Education was first used to transmit cultural heritage to future generations</w:t>
      </w:r>
      <w:r w:rsidRPr="00467C93">
        <w:rPr>
          <w:bCs/>
          <w:szCs w:val="24"/>
        </w:rPr>
        <w:t>.</w:t>
      </w:r>
    </w:p>
    <w:p w:rsidR="00467C93" w:rsidRDefault="00467C93" w:rsidP="00467C93">
      <w:pPr>
        <w:pStyle w:val="Heading2"/>
        <w:spacing w:before="0" w:line="360" w:lineRule="auto"/>
        <w:ind w:left="360" w:hanging="360"/>
        <w:rPr>
          <w:bCs/>
          <w:szCs w:val="24"/>
        </w:rPr>
      </w:pPr>
    </w:p>
    <w:p w:rsidR="00467C93" w:rsidRDefault="00467C93" w:rsidP="00467C93">
      <w:pPr>
        <w:spacing w:line="360" w:lineRule="auto"/>
        <w:jc w:val="both"/>
        <w:rPr>
          <w:rFonts w:ascii="Times New Roman" w:hAnsi="Times New Roman"/>
          <w:sz w:val="24"/>
          <w:szCs w:val="24"/>
          <w:shd w:val="clear" w:color="auto" w:fill="FFFFFF"/>
        </w:rPr>
      </w:pPr>
      <w:r>
        <w:rPr>
          <w:bCs/>
          <w:szCs w:val="24"/>
        </w:rPr>
        <w:t xml:space="preserve"> </w:t>
      </w:r>
      <w:r w:rsidRPr="00B36562">
        <w:rPr>
          <w:rFonts w:ascii="Times New Roman" w:hAnsi="Times New Roman"/>
          <w:sz w:val="24"/>
          <w:szCs w:val="24"/>
          <w:shd w:val="clear" w:color="auto" w:fill="FFFFFF"/>
        </w:rPr>
        <w:t xml:space="preserve">Early childhood care and education, primary education, and secondary education are </w:t>
      </w:r>
      <w:proofErr w:type="gramStart"/>
      <w:r w:rsidRPr="00B36562">
        <w:rPr>
          <w:rFonts w:ascii="Times New Roman" w:hAnsi="Times New Roman"/>
          <w:sz w:val="24"/>
          <w:szCs w:val="24"/>
          <w:shd w:val="clear" w:color="auto" w:fill="FFFFFF"/>
        </w:rPr>
        <w:t xml:space="preserve">the </w:t>
      </w:r>
      <w:r>
        <w:rPr>
          <w:rFonts w:ascii="Times New Roman" w:hAnsi="Times New Roman"/>
          <w:sz w:val="24"/>
          <w:szCs w:val="24"/>
          <w:shd w:val="clear" w:color="auto" w:fill="FFFFFF"/>
        </w:rPr>
        <w:t xml:space="preserve"> </w:t>
      </w:r>
      <w:r w:rsidRPr="00B36562">
        <w:rPr>
          <w:rFonts w:ascii="Times New Roman" w:hAnsi="Times New Roman"/>
          <w:sz w:val="24"/>
          <w:szCs w:val="24"/>
          <w:shd w:val="clear" w:color="auto" w:fill="FFFFFF"/>
        </w:rPr>
        <w:t>three</w:t>
      </w:r>
      <w:proofErr w:type="gramEnd"/>
      <w:r w:rsidRPr="00B36562">
        <w:rPr>
          <w:rFonts w:ascii="Times New Roman" w:hAnsi="Times New Roman"/>
          <w:sz w:val="24"/>
          <w:szCs w:val="24"/>
          <w:shd w:val="clear" w:color="auto" w:fill="FFFFFF"/>
        </w:rPr>
        <w:t xml:space="preserve"> distinct levels of education, according to (UNESCO 2022). Formal, Informal, and Non-formal education are the three basic categories of education. </w:t>
      </w:r>
    </w:p>
    <w:p w:rsidR="00467C93" w:rsidRDefault="00467C93" w:rsidP="00467C93">
      <w:pPr>
        <w:spacing w:line="360" w:lineRule="auto"/>
        <w:jc w:val="both"/>
        <w:rPr>
          <w:rFonts w:ascii="Times New Roman" w:hAnsi="Times New Roman"/>
          <w:sz w:val="24"/>
          <w:szCs w:val="24"/>
          <w:shd w:val="clear" w:color="auto" w:fill="FFFFFF"/>
        </w:rPr>
      </w:pPr>
      <w:r w:rsidRPr="00467C93">
        <w:rPr>
          <w:rFonts w:ascii="Times New Roman" w:hAnsi="Times New Roman"/>
          <w:sz w:val="24"/>
          <w:szCs w:val="24"/>
          <w:shd w:val="clear" w:color="auto" w:fill="FFFFFF"/>
        </w:rPr>
        <w:t xml:space="preserve">Students may learn fundamental, intellectual, or trade skills in a classroom setting during formal education, sometimes referred to as formal learning. Although nursery and kindergarten are regularly attended by children, official education usually starts in elementary school and lasts through secondary school. In most cases, post-secondary education (also known as higher education) is acquired at a college or university that grants an academic degree. It is provided by a set of rules and regulations and is connected to a certain stage. Teachers who have received the appropriate training and are supposed to be good communicators deliver formal education. It also </w:t>
      </w:r>
      <w:r w:rsidRPr="00467C93">
        <w:rPr>
          <w:rFonts w:ascii="Times New Roman" w:hAnsi="Times New Roman"/>
          <w:sz w:val="24"/>
          <w:szCs w:val="24"/>
          <w:shd w:val="clear" w:color="auto" w:fill="FFFFFF"/>
        </w:rPr>
        <w:lastRenderedPageBreak/>
        <w:t>abides by strict regulations. Both the teacher and the student are informed of the facts and actively engage in the learning process. It mostly comprises of classroom instruction and academic work.</w:t>
      </w:r>
    </w:p>
    <w:p w:rsidR="00467C93" w:rsidRPr="00B36562" w:rsidRDefault="00467C93" w:rsidP="00467C93">
      <w:pPr>
        <w:pStyle w:val="Heading2"/>
        <w:spacing w:before="0" w:line="360" w:lineRule="auto"/>
        <w:ind w:left="360" w:hanging="360"/>
        <w:rPr>
          <w:bCs/>
          <w:szCs w:val="24"/>
        </w:rPr>
      </w:pPr>
      <w:bookmarkStart w:id="12" w:name="_Toc117851293"/>
      <w:r w:rsidRPr="00B36562">
        <w:rPr>
          <w:bCs/>
          <w:szCs w:val="24"/>
        </w:rPr>
        <w:t>2.2 MENTORING</w:t>
      </w:r>
      <w:bookmarkEnd w:id="12"/>
    </w:p>
    <w:p w:rsidR="00467C93" w:rsidRDefault="00467C93" w:rsidP="00467C93">
      <w:pPr>
        <w:shd w:val="clear" w:color="auto" w:fill="FFFFFF" w:themeFill="background1"/>
        <w:spacing w:after="300" w:line="360" w:lineRule="auto"/>
        <w:jc w:val="both"/>
        <w:textAlignment w:val="baseline"/>
        <w:rPr>
          <w:rFonts w:ascii="Times New Roman" w:hAnsi="Times New Roman"/>
          <w:sz w:val="24"/>
          <w:szCs w:val="24"/>
        </w:rPr>
      </w:pPr>
      <w:r w:rsidRPr="00467C93">
        <w:rPr>
          <w:rFonts w:ascii="Times New Roman" w:hAnsi="Times New Roman"/>
          <w:sz w:val="24"/>
          <w:szCs w:val="24"/>
        </w:rPr>
        <w:t xml:space="preserve">As we set out to create a mentoring system, which is a sort of non-formal education, we ask ourselves what mentoring is in education. Mentoring, according to </w:t>
      </w:r>
      <w:proofErr w:type="spellStart"/>
      <w:r w:rsidRPr="00467C93">
        <w:rPr>
          <w:rFonts w:ascii="Times New Roman" w:hAnsi="Times New Roman"/>
          <w:sz w:val="24"/>
          <w:szCs w:val="24"/>
        </w:rPr>
        <w:t>Karcher</w:t>
      </w:r>
      <w:proofErr w:type="spellEnd"/>
      <w:r w:rsidRPr="00467C93">
        <w:rPr>
          <w:rFonts w:ascii="Times New Roman" w:hAnsi="Times New Roman"/>
          <w:sz w:val="24"/>
          <w:szCs w:val="24"/>
        </w:rPr>
        <w:t xml:space="preserve"> and </w:t>
      </w:r>
      <w:proofErr w:type="spellStart"/>
      <w:r w:rsidRPr="00467C93">
        <w:rPr>
          <w:rFonts w:ascii="Times New Roman" w:hAnsi="Times New Roman"/>
          <w:sz w:val="24"/>
          <w:szCs w:val="24"/>
        </w:rPr>
        <w:t>DuBois</w:t>
      </w:r>
      <w:proofErr w:type="spellEnd"/>
      <w:r w:rsidRPr="00467C93">
        <w:rPr>
          <w:rFonts w:ascii="Times New Roman" w:hAnsi="Times New Roman"/>
          <w:sz w:val="24"/>
          <w:szCs w:val="24"/>
        </w:rPr>
        <w:t xml:space="preserve"> (2014), is a non-professional assisting relationship between young people (mentees) and older or more experienced persons (mentors), who offer the support that helps one or more areas of the mentee's development. </w:t>
      </w:r>
      <w:proofErr w:type="spellStart"/>
      <w:r w:rsidRPr="00467C93">
        <w:rPr>
          <w:rFonts w:ascii="Times New Roman" w:hAnsi="Times New Roman"/>
          <w:sz w:val="24"/>
          <w:szCs w:val="24"/>
        </w:rPr>
        <w:t>Sundli</w:t>
      </w:r>
      <w:proofErr w:type="spellEnd"/>
      <w:r w:rsidRPr="00467C93">
        <w:rPr>
          <w:rFonts w:ascii="Times New Roman" w:hAnsi="Times New Roman"/>
          <w:sz w:val="24"/>
          <w:szCs w:val="24"/>
        </w:rPr>
        <w:t xml:space="preserve"> (2007) asserts that mentoring has grown to be a significant component of teacher preparation, contributing to both the improvement of reflective practice and the professional growth of schools.</w:t>
      </w:r>
    </w:p>
    <w:p w:rsidR="00467C93" w:rsidRPr="00B36562" w:rsidRDefault="00467C93" w:rsidP="00467C93">
      <w:pPr>
        <w:pStyle w:val="Heading2"/>
        <w:spacing w:before="0" w:line="360" w:lineRule="auto"/>
        <w:ind w:left="360" w:hanging="360"/>
        <w:rPr>
          <w:bCs/>
          <w:szCs w:val="24"/>
        </w:rPr>
      </w:pPr>
      <w:bookmarkStart w:id="13" w:name="_Toc117851294"/>
      <w:r w:rsidRPr="00B36562">
        <w:rPr>
          <w:bCs/>
          <w:szCs w:val="24"/>
        </w:rPr>
        <w:t>2.3 MENTORING IN EDUCATION</w:t>
      </w:r>
      <w:bookmarkEnd w:id="13"/>
    </w:p>
    <w:p w:rsidR="00467C93" w:rsidRDefault="00467C93" w:rsidP="00467C93">
      <w:pPr>
        <w:shd w:val="clear" w:color="auto" w:fill="FFFFFF" w:themeFill="background1"/>
        <w:spacing w:after="300" w:line="360" w:lineRule="auto"/>
        <w:jc w:val="both"/>
        <w:textAlignment w:val="baseline"/>
        <w:rPr>
          <w:rFonts w:ascii="Times New Roman" w:hAnsi="Times New Roman"/>
          <w:sz w:val="24"/>
          <w:szCs w:val="24"/>
        </w:rPr>
      </w:pPr>
      <w:r w:rsidRPr="00467C93">
        <w:rPr>
          <w:rFonts w:ascii="Times New Roman" w:hAnsi="Times New Roman"/>
          <w:sz w:val="24"/>
          <w:szCs w:val="24"/>
        </w:rPr>
        <w:t>(2007) Bozeman &amp; Feeney Mentoring involves informal communication, typically face-to-face and over time, between a person who is perceived to have more relevant knowledge, wisdom, or experience (the mentor) and a person who is perceived to have less (the protégé), and is a process for the informal transmission of knowledge, social capital, and psychosocial support that the recipient perceives to be relevant to work, career, or professional development. Aubrey et al. (1997) conducted a study in 1995 on the mentoring techniques most frequently used in education and other fields, and they found that mentoring has grown to be a significant component of non-formal education because it aids in the transmission of knowledge while providing the necessary direction from a qualified or experienced person. There are several formats or methods used in mentoring, including:</w:t>
      </w:r>
    </w:p>
    <w:p w:rsidR="00467C93" w:rsidRPr="00B36562" w:rsidRDefault="00467C93" w:rsidP="00467C93">
      <w:pPr>
        <w:numPr>
          <w:ilvl w:val="0"/>
          <w:numId w:val="1"/>
        </w:numPr>
        <w:spacing w:after="160" w:line="360" w:lineRule="auto"/>
        <w:jc w:val="both"/>
        <w:rPr>
          <w:rFonts w:ascii="Times New Roman" w:hAnsi="Times New Roman"/>
          <w:sz w:val="24"/>
          <w:szCs w:val="24"/>
          <w:shd w:val="clear" w:color="auto" w:fill="FFFFFF"/>
        </w:rPr>
      </w:pPr>
      <w:r w:rsidRPr="00B36562">
        <w:rPr>
          <w:rFonts w:ascii="Times New Roman" w:hAnsi="Times New Roman"/>
          <w:b/>
          <w:bCs/>
          <w:sz w:val="24"/>
          <w:szCs w:val="24"/>
          <w:shd w:val="clear" w:color="auto" w:fill="FFFFFF"/>
        </w:rPr>
        <w:t>Accompanying</w:t>
      </w:r>
      <w:r w:rsidRPr="00B36562">
        <w:rPr>
          <w:rFonts w:ascii="Times New Roman" w:hAnsi="Times New Roman"/>
          <w:i/>
          <w:iCs/>
          <w:sz w:val="24"/>
          <w:szCs w:val="24"/>
          <w:shd w:val="clear" w:color="auto" w:fill="FFFFFF"/>
        </w:rPr>
        <w:t>:</w:t>
      </w:r>
      <w:r w:rsidRPr="00B36562">
        <w:rPr>
          <w:rFonts w:ascii="Times New Roman" w:hAnsi="Times New Roman"/>
          <w:sz w:val="24"/>
          <w:szCs w:val="24"/>
          <w:shd w:val="clear" w:color="auto" w:fill="FFFFFF"/>
        </w:rPr>
        <w:t xml:space="preserve"> The mentor helps and participates in the learning process with the learner. </w:t>
      </w:r>
    </w:p>
    <w:p w:rsidR="00467C93" w:rsidRPr="00B36562" w:rsidRDefault="00467C93" w:rsidP="00467C93">
      <w:pPr>
        <w:numPr>
          <w:ilvl w:val="0"/>
          <w:numId w:val="1"/>
        </w:numPr>
        <w:spacing w:after="160" w:line="360" w:lineRule="auto"/>
        <w:jc w:val="both"/>
        <w:rPr>
          <w:rFonts w:ascii="Times New Roman" w:hAnsi="Times New Roman"/>
          <w:sz w:val="24"/>
          <w:szCs w:val="24"/>
          <w:shd w:val="clear" w:color="auto" w:fill="FFFFFF"/>
        </w:rPr>
      </w:pPr>
      <w:r w:rsidRPr="00B36562">
        <w:rPr>
          <w:rFonts w:ascii="Times New Roman" w:hAnsi="Times New Roman"/>
          <w:b/>
          <w:bCs/>
          <w:sz w:val="24"/>
          <w:szCs w:val="24"/>
          <w:shd w:val="clear" w:color="auto" w:fill="FFFFFF"/>
        </w:rPr>
        <w:t>Showing</w:t>
      </w:r>
      <w:r w:rsidRPr="00B36562">
        <w:rPr>
          <w:rFonts w:ascii="Times New Roman" w:hAnsi="Times New Roman"/>
          <w:i/>
          <w:iCs/>
          <w:sz w:val="24"/>
          <w:szCs w:val="24"/>
          <w:shd w:val="clear" w:color="auto" w:fill="FFFFFF"/>
        </w:rPr>
        <w:t>:</w:t>
      </w:r>
      <w:r w:rsidRPr="00B36562">
        <w:rPr>
          <w:rFonts w:ascii="Times New Roman" w:hAnsi="Times New Roman"/>
          <w:sz w:val="24"/>
          <w:szCs w:val="24"/>
          <w:shd w:val="clear" w:color="auto" w:fill="FFFFFF"/>
        </w:rPr>
        <w:t> the mentor gives initially unclear or unacceptable advice to the learner that has value in a given situation.</w:t>
      </w:r>
    </w:p>
    <w:p w:rsidR="00467C93" w:rsidRPr="00B36562" w:rsidRDefault="00467C93" w:rsidP="00467C93">
      <w:pPr>
        <w:numPr>
          <w:ilvl w:val="0"/>
          <w:numId w:val="1"/>
        </w:numPr>
        <w:spacing w:after="160" w:line="360" w:lineRule="auto"/>
        <w:jc w:val="both"/>
        <w:rPr>
          <w:rFonts w:ascii="Times New Roman" w:hAnsi="Times New Roman"/>
          <w:sz w:val="24"/>
          <w:szCs w:val="24"/>
          <w:shd w:val="clear" w:color="auto" w:fill="FFFFFF"/>
        </w:rPr>
      </w:pPr>
      <w:r w:rsidRPr="00B36562">
        <w:rPr>
          <w:rFonts w:ascii="Times New Roman" w:hAnsi="Times New Roman"/>
          <w:b/>
          <w:bCs/>
          <w:sz w:val="24"/>
          <w:szCs w:val="24"/>
          <w:shd w:val="clear" w:color="auto" w:fill="FFFFFF"/>
        </w:rPr>
        <w:t>Catalyzing</w:t>
      </w:r>
      <w:r w:rsidRPr="00B36562">
        <w:rPr>
          <w:rFonts w:ascii="Times New Roman" w:hAnsi="Times New Roman"/>
          <w:i/>
          <w:iCs/>
          <w:sz w:val="24"/>
          <w:szCs w:val="24"/>
          <w:shd w:val="clear" w:color="auto" w:fill="FFFFFF"/>
        </w:rPr>
        <w:t>:</w:t>
      </w:r>
      <w:r w:rsidRPr="00B36562">
        <w:rPr>
          <w:rFonts w:ascii="Times New Roman" w:hAnsi="Times New Roman"/>
          <w:sz w:val="24"/>
          <w:szCs w:val="24"/>
          <w:shd w:val="clear" w:color="auto" w:fill="FFFFFF"/>
        </w:rPr>
        <w:t xml:space="preserve"> To inspire a different way of thinking, a shift in identity, or a re-ordering of values, the mentor chooses to plunge the student immediately into change. </w:t>
      </w:r>
    </w:p>
    <w:p w:rsidR="00467C93" w:rsidRPr="00B36562" w:rsidRDefault="00467C93" w:rsidP="00467C93">
      <w:pPr>
        <w:numPr>
          <w:ilvl w:val="0"/>
          <w:numId w:val="1"/>
        </w:numPr>
        <w:spacing w:after="160" w:line="360" w:lineRule="auto"/>
        <w:jc w:val="both"/>
        <w:rPr>
          <w:rFonts w:ascii="Times New Roman" w:hAnsi="Times New Roman"/>
          <w:sz w:val="24"/>
          <w:szCs w:val="24"/>
          <w:shd w:val="clear" w:color="auto" w:fill="FFFFFF"/>
        </w:rPr>
      </w:pPr>
      <w:r w:rsidRPr="00B36562">
        <w:rPr>
          <w:rFonts w:ascii="Times New Roman" w:hAnsi="Times New Roman"/>
          <w:b/>
          <w:bCs/>
          <w:sz w:val="24"/>
          <w:szCs w:val="24"/>
          <w:shd w:val="clear" w:color="auto" w:fill="FFFFFF"/>
        </w:rPr>
        <w:lastRenderedPageBreak/>
        <w:t>Showing</w:t>
      </w:r>
      <w:r w:rsidRPr="00B36562">
        <w:rPr>
          <w:rFonts w:ascii="Times New Roman" w:hAnsi="Times New Roman"/>
          <w:i/>
          <w:iCs/>
          <w:sz w:val="24"/>
          <w:szCs w:val="24"/>
          <w:shd w:val="clear" w:color="auto" w:fill="FFFFFF"/>
        </w:rPr>
        <w:t>:</w:t>
      </w:r>
      <w:r w:rsidRPr="00B36562">
        <w:rPr>
          <w:rFonts w:ascii="Times New Roman" w:hAnsi="Times New Roman"/>
          <w:sz w:val="24"/>
          <w:szCs w:val="24"/>
          <w:shd w:val="clear" w:color="auto" w:fill="FFFFFF"/>
        </w:rPr>
        <w:t xml:space="preserve"> The mentor demonstrates a skill or activity to the learner. </w:t>
      </w:r>
    </w:p>
    <w:p w:rsidR="00467C93" w:rsidRPr="00F64FDF" w:rsidRDefault="00467C93" w:rsidP="00467C93">
      <w:pPr>
        <w:numPr>
          <w:ilvl w:val="0"/>
          <w:numId w:val="1"/>
        </w:numPr>
        <w:spacing w:after="160" w:line="360" w:lineRule="auto"/>
        <w:jc w:val="both"/>
        <w:rPr>
          <w:rFonts w:ascii="Times New Roman" w:hAnsi="Times New Roman"/>
          <w:sz w:val="24"/>
          <w:szCs w:val="24"/>
          <w:shd w:val="clear" w:color="auto" w:fill="FFFFFF"/>
        </w:rPr>
      </w:pPr>
      <w:r w:rsidRPr="00B36562">
        <w:rPr>
          <w:rFonts w:ascii="Times New Roman" w:hAnsi="Times New Roman"/>
          <w:b/>
          <w:bCs/>
          <w:sz w:val="24"/>
          <w:szCs w:val="24"/>
          <w:shd w:val="clear" w:color="auto" w:fill="FFFFFF"/>
        </w:rPr>
        <w:t>Harvesting</w:t>
      </w:r>
      <w:r w:rsidRPr="00B36562">
        <w:rPr>
          <w:rFonts w:ascii="Times New Roman" w:hAnsi="Times New Roman"/>
          <w:i/>
          <w:iCs/>
          <w:sz w:val="24"/>
          <w:szCs w:val="24"/>
          <w:shd w:val="clear" w:color="auto" w:fill="FFFFFF"/>
        </w:rPr>
        <w:t>:</w:t>
      </w:r>
      <w:r w:rsidRPr="00B36562">
        <w:rPr>
          <w:rFonts w:ascii="Times New Roman" w:hAnsi="Times New Roman"/>
          <w:sz w:val="24"/>
          <w:szCs w:val="24"/>
          <w:shd w:val="clear" w:color="auto" w:fill="FFFFFF"/>
        </w:rPr>
        <w:t xml:space="preserve"> The mentor evaluates and defines the learner's skill utility and value. </w:t>
      </w:r>
    </w:p>
    <w:p w:rsidR="00467C93" w:rsidRPr="00B36562" w:rsidRDefault="00467C93" w:rsidP="00467C93">
      <w:pPr>
        <w:pStyle w:val="Heading2"/>
        <w:spacing w:before="0" w:line="360" w:lineRule="auto"/>
        <w:ind w:left="360" w:hanging="360"/>
        <w:rPr>
          <w:bCs/>
          <w:szCs w:val="24"/>
        </w:rPr>
      </w:pPr>
      <w:bookmarkStart w:id="14" w:name="_Toc117851296"/>
      <w:r w:rsidRPr="00B36562">
        <w:rPr>
          <w:bCs/>
          <w:szCs w:val="24"/>
        </w:rPr>
        <w:t>2.</w:t>
      </w:r>
      <w:r>
        <w:rPr>
          <w:bCs/>
          <w:szCs w:val="24"/>
        </w:rPr>
        <w:t>3</w:t>
      </w:r>
      <w:r w:rsidRPr="00B36562">
        <w:rPr>
          <w:bCs/>
          <w:szCs w:val="24"/>
        </w:rPr>
        <w:t xml:space="preserve"> TYPES OF MENTORING</w:t>
      </w:r>
      <w:bookmarkEnd w:id="14"/>
    </w:p>
    <w:p w:rsidR="00467C93" w:rsidRPr="00B36562" w:rsidRDefault="00467C93" w:rsidP="00467C93">
      <w:pPr>
        <w:pStyle w:val="Heading2"/>
        <w:spacing w:before="0" w:line="360" w:lineRule="auto"/>
        <w:ind w:left="360" w:hanging="360"/>
        <w:rPr>
          <w:bCs/>
          <w:szCs w:val="24"/>
        </w:rPr>
      </w:pPr>
      <w:bookmarkStart w:id="15" w:name="_Toc117851297"/>
      <w:r w:rsidRPr="00B36562">
        <w:rPr>
          <w:bCs/>
          <w:szCs w:val="24"/>
        </w:rPr>
        <w:t>2.</w:t>
      </w:r>
      <w:r>
        <w:rPr>
          <w:bCs/>
          <w:szCs w:val="24"/>
        </w:rPr>
        <w:t>3</w:t>
      </w:r>
      <w:r w:rsidRPr="00B36562">
        <w:rPr>
          <w:bCs/>
          <w:szCs w:val="24"/>
        </w:rPr>
        <w:t>.1 Traditional One on One Mentoring</w:t>
      </w:r>
      <w:bookmarkEnd w:id="15"/>
    </w:p>
    <w:p w:rsidR="00467C93" w:rsidRDefault="00467C93" w:rsidP="00467C93">
      <w:pPr>
        <w:shd w:val="clear" w:color="auto" w:fill="FFFFFF" w:themeFill="background1"/>
        <w:spacing w:after="300" w:line="360" w:lineRule="auto"/>
        <w:jc w:val="both"/>
        <w:textAlignment w:val="baseline"/>
        <w:rPr>
          <w:rFonts w:ascii="Times New Roman" w:hAnsi="Times New Roman"/>
          <w:sz w:val="24"/>
          <w:szCs w:val="24"/>
        </w:rPr>
      </w:pPr>
      <w:r w:rsidRPr="00467C93">
        <w:rPr>
          <w:rFonts w:ascii="Times New Roman" w:hAnsi="Times New Roman"/>
          <w:sz w:val="24"/>
          <w:szCs w:val="24"/>
        </w:rPr>
        <w:t>A mentor is assigned to a mentee either through a program or on their own. Mentoring relationships are planned and scheduled in accordance with the interests of both mentees and mentors, or in accordance with the guidelines of a formal mentoring program.</w:t>
      </w:r>
    </w:p>
    <w:p w:rsidR="00467C93" w:rsidRPr="00B36562" w:rsidRDefault="00467C93" w:rsidP="00467C93">
      <w:pPr>
        <w:pStyle w:val="Heading2"/>
        <w:spacing w:before="0" w:line="360" w:lineRule="auto"/>
        <w:ind w:left="360" w:hanging="360"/>
        <w:rPr>
          <w:bCs/>
          <w:szCs w:val="24"/>
        </w:rPr>
      </w:pPr>
      <w:bookmarkStart w:id="16" w:name="_Toc117851298"/>
      <w:r w:rsidRPr="00B36562">
        <w:rPr>
          <w:bCs/>
          <w:szCs w:val="24"/>
        </w:rPr>
        <w:t>2.</w:t>
      </w:r>
      <w:r>
        <w:rPr>
          <w:bCs/>
          <w:szCs w:val="24"/>
        </w:rPr>
        <w:t>3</w:t>
      </w:r>
      <w:r w:rsidRPr="00B36562">
        <w:rPr>
          <w:bCs/>
          <w:szCs w:val="24"/>
        </w:rPr>
        <w:t>.2 Distance Mentoring</w:t>
      </w:r>
      <w:bookmarkEnd w:id="16"/>
    </w:p>
    <w:p w:rsidR="00467C93" w:rsidRDefault="00467C93" w:rsidP="00467C93">
      <w:pPr>
        <w:shd w:val="clear" w:color="auto" w:fill="FFFFFF" w:themeFill="background1"/>
        <w:spacing w:after="300" w:line="360" w:lineRule="auto"/>
        <w:jc w:val="both"/>
        <w:textAlignment w:val="baseline"/>
        <w:rPr>
          <w:rFonts w:ascii="Times New Roman" w:hAnsi="Times New Roman"/>
          <w:sz w:val="24"/>
          <w:szCs w:val="24"/>
        </w:rPr>
      </w:pPr>
      <w:r w:rsidRPr="00467C93">
        <w:rPr>
          <w:rFonts w:ascii="Times New Roman" w:hAnsi="Times New Roman"/>
          <w:sz w:val="24"/>
          <w:szCs w:val="24"/>
        </w:rPr>
        <w:t>A mentorship connection exists between two people who live in different locations. Virtual mentoring is another name for it.</w:t>
      </w:r>
    </w:p>
    <w:p w:rsidR="00467C93" w:rsidRPr="00B36562" w:rsidRDefault="00467C93" w:rsidP="00467C93">
      <w:pPr>
        <w:pStyle w:val="Heading2"/>
        <w:spacing w:before="0" w:line="360" w:lineRule="auto"/>
        <w:ind w:left="360" w:hanging="360"/>
        <w:rPr>
          <w:bCs/>
          <w:szCs w:val="24"/>
        </w:rPr>
      </w:pPr>
      <w:bookmarkStart w:id="17" w:name="_Toc117851299"/>
      <w:r w:rsidRPr="00B36562">
        <w:rPr>
          <w:bCs/>
          <w:szCs w:val="24"/>
        </w:rPr>
        <w:t>2.</w:t>
      </w:r>
      <w:r>
        <w:rPr>
          <w:bCs/>
          <w:szCs w:val="24"/>
        </w:rPr>
        <w:t>3</w:t>
      </w:r>
      <w:r w:rsidRPr="00B36562">
        <w:rPr>
          <w:bCs/>
          <w:szCs w:val="24"/>
        </w:rPr>
        <w:t>.3 Group Mentoring</w:t>
      </w:r>
      <w:bookmarkEnd w:id="17"/>
    </w:p>
    <w:p w:rsidR="00467C93" w:rsidRPr="00B36562" w:rsidRDefault="00467C93" w:rsidP="00467C93">
      <w:pPr>
        <w:spacing w:line="360" w:lineRule="auto"/>
        <w:jc w:val="both"/>
        <w:rPr>
          <w:rFonts w:ascii="Times New Roman" w:hAnsi="Times New Roman"/>
          <w:sz w:val="24"/>
          <w:szCs w:val="24"/>
        </w:rPr>
      </w:pPr>
      <w:r w:rsidRPr="00B36562">
        <w:rPr>
          <w:rFonts w:ascii="Times New Roman" w:hAnsi="Times New Roman"/>
          <w:sz w:val="24"/>
          <w:szCs w:val="24"/>
        </w:rPr>
        <w:t xml:space="preserve">A single mentor is assigned to a group of mentees. While the first program structure is being delivered, the mentor directs the progress, pace, and activities. </w:t>
      </w:r>
      <w:proofErr w:type="gramStart"/>
      <w:r w:rsidRPr="00B36562">
        <w:rPr>
          <w:rFonts w:ascii="Times New Roman" w:hAnsi="Times New Roman"/>
          <w:sz w:val="24"/>
          <w:szCs w:val="24"/>
        </w:rPr>
        <w:t>(</w:t>
      </w:r>
      <w:proofErr w:type="spellStart"/>
      <w:r w:rsidRPr="00B36562">
        <w:rPr>
          <w:rFonts w:ascii="Times New Roman" w:hAnsi="Times New Roman"/>
          <w:sz w:val="24"/>
          <w:szCs w:val="24"/>
        </w:rPr>
        <w:t>UCDavis</w:t>
      </w:r>
      <w:proofErr w:type="spellEnd"/>
      <w:r w:rsidRPr="00B36562">
        <w:rPr>
          <w:rFonts w:ascii="Times New Roman" w:hAnsi="Times New Roman"/>
          <w:sz w:val="24"/>
          <w:szCs w:val="24"/>
        </w:rPr>
        <w:t>, 2019).</w:t>
      </w:r>
      <w:proofErr w:type="gramEnd"/>
      <w:r w:rsidRPr="00B36562">
        <w:rPr>
          <w:rFonts w:ascii="Times New Roman" w:hAnsi="Times New Roman"/>
          <w:sz w:val="24"/>
          <w:szCs w:val="24"/>
        </w:rPr>
        <w:t xml:space="preserve"> </w:t>
      </w:r>
    </w:p>
    <w:p w:rsidR="00467C93" w:rsidRPr="00B36562" w:rsidRDefault="00467C93" w:rsidP="00467C93">
      <w:pPr>
        <w:pStyle w:val="Heading2"/>
        <w:spacing w:before="0" w:line="360" w:lineRule="auto"/>
        <w:ind w:left="360" w:hanging="360"/>
        <w:rPr>
          <w:bCs/>
          <w:szCs w:val="24"/>
        </w:rPr>
      </w:pPr>
      <w:bookmarkStart w:id="18" w:name="_Toc117851300"/>
      <w:r w:rsidRPr="00B36562">
        <w:rPr>
          <w:bCs/>
          <w:szCs w:val="24"/>
        </w:rPr>
        <w:t>2.</w:t>
      </w:r>
      <w:r>
        <w:rPr>
          <w:bCs/>
          <w:szCs w:val="24"/>
        </w:rPr>
        <w:t>3</w:t>
      </w:r>
      <w:r w:rsidRPr="00B36562">
        <w:rPr>
          <w:bCs/>
          <w:szCs w:val="24"/>
        </w:rPr>
        <w:t>.4 Peer Mentoring</w:t>
      </w:r>
      <w:bookmarkEnd w:id="18"/>
    </w:p>
    <w:p w:rsidR="00467C93" w:rsidRPr="00B36562" w:rsidRDefault="00467C93" w:rsidP="00467C93">
      <w:pPr>
        <w:spacing w:line="360" w:lineRule="auto"/>
        <w:jc w:val="both"/>
        <w:rPr>
          <w:rFonts w:ascii="Times New Roman" w:hAnsi="Times New Roman"/>
          <w:sz w:val="24"/>
          <w:szCs w:val="24"/>
        </w:rPr>
      </w:pPr>
      <w:r w:rsidRPr="00B36562">
        <w:rPr>
          <w:rFonts w:ascii="Times New Roman" w:hAnsi="Times New Roman"/>
          <w:sz w:val="24"/>
          <w:szCs w:val="24"/>
        </w:rPr>
        <w:t xml:space="preserve">Mentoring takes place between coworkers of similar ages and experience levels. </w:t>
      </w:r>
    </w:p>
    <w:p w:rsidR="00467C93" w:rsidRPr="00B36562" w:rsidRDefault="00467C93" w:rsidP="00467C93">
      <w:pPr>
        <w:pStyle w:val="Heading2"/>
        <w:spacing w:before="0" w:line="360" w:lineRule="auto"/>
        <w:ind w:left="360" w:hanging="360"/>
        <w:rPr>
          <w:bCs/>
          <w:szCs w:val="24"/>
        </w:rPr>
      </w:pPr>
      <w:bookmarkStart w:id="19" w:name="_Toc117851301"/>
      <w:r w:rsidRPr="00B36562">
        <w:rPr>
          <w:bCs/>
          <w:szCs w:val="24"/>
        </w:rPr>
        <w:t>2.</w:t>
      </w:r>
      <w:r>
        <w:rPr>
          <w:bCs/>
          <w:szCs w:val="24"/>
        </w:rPr>
        <w:t>3</w:t>
      </w:r>
      <w:r w:rsidRPr="00B36562">
        <w:rPr>
          <w:bCs/>
          <w:szCs w:val="24"/>
        </w:rPr>
        <w:t>.5 Team Mentoring</w:t>
      </w:r>
      <w:bookmarkEnd w:id="19"/>
    </w:p>
    <w:p w:rsidR="00467C93" w:rsidRPr="00B36562" w:rsidRDefault="00467C93" w:rsidP="00467C93">
      <w:pPr>
        <w:spacing w:line="360" w:lineRule="auto"/>
        <w:jc w:val="both"/>
        <w:rPr>
          <w:rFonts w:ascii="Times New Roman" w:hAnsi="Times New Roman"/>
          <w:sz w:val="24"/>
          <w:szCs w:val="24"/>
        </w:rPr>
      </w:pPr>
      <w:r w:rsidRPr="00B36562">
        <w:rPr>
          <w:rFonts w:ascii="Times New Roman" w:hAnsi="Times New Roman"/>
          <w:sz w:val="24"/>
          <w:szCs w:val="24"/>
        </w:rPr>
        <w:t xml:space="preserve">A mentoring session is carried out as a team by a group of mentors and mentees. It contributes to diversity and inclusion by providing a space for a diverse group of people to come together and learn from one another. </w:t>
      </w:r>
    </w:p>
    <w:p w:rsidR="00467C93" w:rsidRPr="00B36562" w:rsidRDefault="00467C93" w:rsidP="00467C93">
      <w:pPr>
        <w:pStyle w:val="Heading2"/>
        <w:spacing w:before="0" w:line="360" w:lineRule="auto"/>
        <w:ind w:left="360" w:hanging="360"/>
        <w:rPr>
          <w:bCs/>
          <w:szCs w:val="24"/>
        </w:rPr>
      </w:pPr>
      <w:bookmarkStart w:id="20" w:name="_Toc117851302"/>
      <w:r w:rsidRPr="00B36562">
        <w:rPr>
          <w:bCs/>
          <w:szCs w:val="24"/>
        </w:rPr>
        <w:t>2.</w:t>
      </w:r>
      <w:r>
        <w:rPr>
          <w:bCs/>
          <w:szCs w:val="24"/>
        </w:rPr>
        <w:t>3</w:t>
      </w:r>
      <w:r w:rsidRPr="00B36562">
        <w:rPr>
          <w:bCs/>
          <w:szCs w:val="24"/>
        </w:rPr>
        <w:t>.6 Virtual Mentoring</w:t>
      </w:r>
      <w:bookmarkEnd w:id="20"/>
    </w:p>
    <w:p w:rsidR="00467C93" w:rsidRPr="00B36562" w:rsidRDefault="00467C93" w:rsidP="00467C93">
      <w:pPr>
        <w:spacing w:line="360" w:lineRule="auto"/>
        <w:jc w:val="both"/>
        <w:rPr>
          <w:rFonts w:ascii="Times New Roman" w:hAnsi="Times New Roman"/>
          <w:sz w:val="24"/>
          <w:szCs w:val="24"/>
        </w:rPr>
      </w:pPr>
      <w:r w:rsidRPr="00B36562">
        <w:rPr>
          <w:rFonts w:ascii="Times New Roman" w:hAnsi="Times New Roman"/>
          <w:sz w:val="24"/>
          <w:szCs w:val="24"/>
        </w:rPr>
        <w:t xml:space="preserve">Working from home is becoming more frequent and necessary. Mentoring programs do not have to be placed on pause just because mentors and mentees are not in the same office or setting. Mentoring can still take place and have an impact when using mentoring software (Cronin, 2020). </w:t>
      </w:r>
    </w:p>
    <w:p w:rsidR="00467C93" w:rsidRPr="00B36562" w:rsidRDefault="00467C93" w:rsidP="00467C93">
      <w:pPr>
        <w:spacing w:line="360" w:lineRule="auto"/>
        <w:jc w:val="both"/>
        <w:rPr>
          <w:rFonts w:ascii="Times New Roman" w:hAnsi="Times New Roman"/>
          <w:sz w:val="24"/>
          <w:szCs w:val="24"/>
        </w:rPr>
      </w:pPr>
      <w:r w:rsidRPr="00B36562">
        <w:rPr>
          <w:rFonts w:ascii="Times New Roman" w:hAnsi="Times New Roman"/>
          <w:sz w:val="24"/>
          <w:szCs w:val="24"/>
        </w:rPr>
        <w:t xml:space="preserve">Given the forms of mentoring mentioned, we'll concentrate on virtual mentoring because that's what our project will be about. </w:t>
      </w:r>
    </w:p>
    <w:p w:rsidR="00467C93" w:rsidRPr="00B36562" w:rsidRDefault="00467C93" w:rsidP="00467C93">
      <w:pPr>
        <w:pStyle w:val="Heading2"/>
        <w:spacing w:before="0" w:line="360" w:lineRule="auto"/>
        <w:ind w:left="360" w:hanging="360"/>
        <w:rPr>
          <w:bCs/>
          <w:szCs w:val="24"/>
        </w:rPr>
      </w:pPr>
      <w:bookmarkStart w:id="21" w:name="_Toc117851303"/>
      <w:r w:rsidRPr="00B36562">
        <w:rPr>
          <w:bCs/>
          <w:szCs w:val="24"/>
        </w:rPr>
        <w:lastRenderedPageBreak/>
        <w:t>2.</w:t>
      </w:r>
      <w:r>
        <w:rPr>
          <w:bCs/>
          <w:szCs w:val="24"/>
        </w:rPr>
        <w:t>4</w:t>
      </w:r>
      <w:r w:rsidRPr="00B36562">
        <w:rPr>
          <w:bCs/>
          <w:szCs w:val="24"/>
        </w:rPr>
        <w:t xml:space="preserve"> BENEFITS OF MENTORING</w:t>
      </w:r>
      <w:bookmarkEnd w:id="21"/>
    </w:p>
    <w:p w:rsidR="00467C93" w:rsidRPr="00B36562" w:rsidRDefault="00467C93" w:rsidP="00467C93">
      <w:pPr>
        <w:spacing w:line="360" w:lineRule="auto"/>
        <w:jc w:val="both"/>
        <w:rPr>
          <w:rFonts w:ascii="Times New Roman" w:hAnsi="Times New Roman"/>
          <w:sz w:val="24"/>
          <w:szCs w:val="24"/>
          <w:shd w:val="clear" w:color="auto" w:fill="FFFFFF"/>
        </w:rPr>
      </w:pPr>
      <w:r w:rsidRPr="00B36562">
        <w:rPr>
          <w:rFonts w:ascii="Times New Roman" w:hAnsi="Times New Roman"/>
          <w:sz w:val="24"/>
          <w:szCs w:val="24"/>
          <w:shd w:val="clear" w:color="auto" w:fill="FFFFFF"/>
        </w:rPr>
        <w:t xml:space="preserve">Indeed Editorial Team (2021), some benefits of mentorship are as follows:    </w:t>
      </w:r>
    </w:p>
    <w:p w:rsidR="00467C93" w:rsidRPr="00B36562" w:rsidRDefault="00467C93" w:rsidP="00467C93">
      <w:pPr>
        <w:pStyle w:val="Heading2"/>
        <w:spacing w:before="0" w:line="360" w:lineRule="auto"/>
        <w:ind w:left="360" w:hanging="360"/>
        <w:rPr>
          <w:bCs/>
          <w:szCs w:val="24"/>
        </w:rPr>
      </w:pPr>
      <w:bookmarkStart w:id="22" w:name="_Toc117851304"/>
      <w:r w:rsidRPr="00B36562">
        <w:rPr>
          <w:bCs/>
          <w:szCs w:val="24"/>
        </w:rPr>
        <w:t>2.</w:t>
      </w:r>
      <w:r>
        <w:rPr>
          <w:bCs/>
          <w:szCs w:val="24"/>
        </w:rPr>
        <w:t>4</w:t>
      </w:r>
      <w:r w:rsidRPr="00B36562">
        <w:rPr>
          <w:bCs/>
          <w:szCs w:val="24"/>
        </w:rPr>
        <w:t>.1 Mentoring Support Growth</w:t>
      </w:r>
      <w:bookmarkEnd w:id="22"/>
    </w:p>
    <w:p w:rsidR="002A08F3" w:rsidRDefault="00467C93" w:rsidP="00467C93">
      <w:pPr>
        <w:shd w:val="clear" w:color="auto" w:fill="FFFFFF" w:themeFill="background1"/>
        <w:spacing w:after="300" w:line="360" w:lineRule="auto"/>
        <w:jc w:val="both"/>
        <w:textAlignment w:val="baseline"/>
        <w:rPr>
          <w:rFonts w:ascii="Times New Roman" w:hAnsi="Times New Roman"/>
          <w:sz w:val="24"/>
          <w:szCs w:val="24"/>
        </w:rPr>
      </w:pPr>
      <w:r w:rsidRPr="00467C93">
        <w:rPr>
          <w:rFonts w:ascii="Times New Roman" w:hAnsi="Times New Roman"/>
          <w:sz w:val="24"/>
          <w:szCs w:val="24"/>
        </w:rPr>
        <w:t>A mentee's professional or personal growth is aided and facilitated by mentoring. Mentors might benefit from focusing their efforts by setting goals and receiving feedback. Mentoring programs can aid in the training and development of productive employees. Representatives favor conditions that empower development since it shows that their organization values them and needs to see them succeed.</w:t>
      </w:r>
    </w:p>
    <w:p w:rsidR="002A08F3" w:rsidRPr="00B36562" w:rsidRDefault="002A08F3" w:rsidP="002A08F3">
      <w:pPr>
        <w:pStyle w:val="Heading2"/>
        <w:spacing w:before="0" w:line="360" w:lineRule="auto"/>
        <w:ind w:left="360" w:hanging="360"/>
        <w:rPr>
          <w:bCs/>
          <w:szCs w:val="24"/>
        </w:rPr>
      </w:pPr>
      <w:bookmarkStart w:id="23" w:name="_Toc117851305"/>
      <w:r w:rsidRPr="00B36562">
        <w:rPr>
          <w:bCs/>
          <w:szCs w:val="24"/>
        </w:rPr>
        <w:t>2.</w:t>
      </w:r>
      <w:r>
        <w:rPr>
          <w:bCs/>
          <w:szCs w:val="24"/>
        </w:rPr>
        <w:t>4</w:t>
      </w:r>
      <w:r w:rsidRPr="00B36562">
        <w:rPr>
          <w:bCs/>
          <w:szCs w:val="24"/>
        </w:rPr>
        <w:t>.2 Mentoring Serves as a Source of Knowledge</w:t>
      </w:r>
      <w:bookmarkEnd w:id="23"/>
    </w:p>
    <w:p w:rsidR="00467C93" w:rsidRDefault="002A08F3" w:rsidP="00467C93">
      <w:pPr>
        <w:shd w:val="clear" w:color="auto" w:fill="FFFFFF" w:themeFill="background1"/>
        <w:spacing w:after="300" w:line="360" w:lineRule="auto"/>
        <w:jc w:val="both"/>
        <w:textAlignment w:val="baseline"/>
        <w:rPr>
          <w:rFonts w:ascii="Times New Roman" w:hAnsi="Times New Roman"/>
          <w:sz w:val="24"/>
          <w:szCs w:val="24"/>
        </w:rPr>
      </w:pPr>
      <w:r w:rsidRPr="002A08F3">
        <w:rPr>
          <w:rFonts w:ascii="Times New Roman" w:hAnsi="Times New Roman"/>
          <w:sz w:val="24"/>
          <w:szCs w:val="24"/>
        </w:rPr>
        <w:t xml:space="preserve">The mentee may gain unique insights and knowledge through mentoring that will support their success. It might, for instance, give instructions on how to finish particular tasks or learn useful skills. People simply beginning in their callings can profit from such help since it permits them to feel </w:t>
      </w:r>
      <w:proofErr w:type="gramStart"/>
      <w:r w:rsidRPr="002A08F3">
        <w:rPr>
          <w:rFonts w:ascii="Times New Roman" w:hAnsi="Times New Roman"/>
          <w:sz w:val="24"/>
          <w:szCs w:val="24"/>
        </w:rPr>
        <w:t>more calm</w:t>
      </w:r>
      <w:proofErr w:type="gramEnd"/>
      <w:r w:rsidRPr="002A08F3">
        <w:rPr>
          <w:rFonts w:ascii="Times New Roman" w:hAnsi="Times New Roman"/>
          <w:sz w:val="24"/>
          <w:szCs w:val="24"/>
        </w:rPr>
        <w:t xml:space="preserve"> in their jobs sooner.</w:t>
      </w:r>
    </w:p>
    <w:p w:rsidR="002A08F3" w:rsidRPr="00B36562" w:rsidRDefault="002A08F3" w:rsidP="002A08F3">
      <w:pPr>
        <w:pStyle w:val="Heading2"/>
        <w:spacing w:before="0" w:line="360" w:lineRule="auto"/>
        <w:ind w:left="360" w:hanging="360"/>
        <w:rPr>
          <w:bCs/>
          <w:szCs w:val="24"/>
        </w:rPr>
      </w:pPr>
      <w:bookmarkStart w:id="24" w:name="_Toc117851306"/>
      <w:r w:rsidRPr="00B36562">
        <w:rPr>
          <w:bCs/>
          <w:szCs w:val="24"/>
        </w:rPr>
        <w:t>2.</w:t>
      </w:r>
      <w:r>
        <w:rPr>
          <w:bCs/>
          <w:szCs w:val="24"/>
        </w:rPr>
        <w:t>4</w:t>
      </w:r>
      <w:r w:rsidRPr="00B36562">
        <w:rPr>
          <w:bCs/>
          <w:szCs w:val="24"/>
        </w:rPr>
        <w:t>.3 Mentoring can Help Set Goals</w:t>
      </w:r>
      <w:bookmarkEnd w:id="24"/>
    </w:p>
    <w:p w:rsidR="002A08F3" w:rsidRDefault="002A08F3" w:rsidP="00467C93">
      <w:pPr>
        <w:shd w:val="clear" w:color="auto" w:fill="FFFFFF" w:themeFill="background1"/>
        <w:spacing w:after="300" w:line="360" w:lineRule="auto"/>
        <w:jc w:val="both"/>
        <w:textAlignment w:val="baseline"/>
        <w:rPr>
          <w:rFonts w:ascii="Times New Roman" w:hAnsi="Times New Roman"/>
          <w:sz w:val="24"/>
          <w:szCs w:val="24"/>
        </w:rPr>
      </w:pPr>
      <w:r w:rsidRPr="002A08F3">
        <w:rPr>
          <w:rFonts w:ascii="Times New Roman" w:hAnsi="Times New Roman"/>
          <w:sz w:val="24"/>
          <w:szCs w:val="24"/>
        </w:rPr>
        <w:t>Mentees can benefit from mentoring by setting goals for their own personal or professional growth. For efficient goal-setting, they can establish SMART goals—specific, attainable, relevant, and time-based. These goals can help the mentee focus on what matters most while also making it simple for the mentor to keep track of and evaluate progress. They might recognize more modest exercises to accomplish a more extensive objective, like fostering specific capacities or meeting indicated objectives.</w:t>
      </w:r>
    </w:p>
    <w:p w:rsidR="002A08F3" w:rsidRPr="00B36562" w:rsidRDefault="002A08F3" w:rsidP="002A08F3">
      <w:pPr>
        <w:pStyle w:val="Heading2"/>
        <w:spacing w:before="0" w:line="360" w:lineRule="auto"/>
        <w:ind w:left="360" w:hanging="360"/>
        <w:rPr>
          <w:bCs/>
          <w:szCs w:val="24"/>
        </w:rPr>
      </w:pPr>
      <w:bookmarkStart w:id="25" w:name="_Toc117851307"/>
      <w:r w:rsidRPr="00B36562">
        <w:rPr>
          <w:bCs/>
          <w:szCs w:val="24"/>
        </w:rPr>
        <w:t>2.</w:t>
      </w:r>
      <w:r>
        <w:rPr>
          <w:bCs/>
          <w:szCs w:val="24"/>
        </w:rPr>
        <w:t>4</w:t>
      </w:r>
      <w:r w:rsidRPr="00B36562">
        <w:rPr>
          <w:bCs/>
          <w:szCs w:val="24"/>
        </w:rPr>
        <w:t>.4 Mentoring Maintain Accountability</w:t>
      </w:r>
      <w:bookmarkEnd w:id="25"/>
    </w:p>
    <w:p w:rsidR="002A08F3" w:rsidRDefault="002A08F3" w:rsidP="00467C93">
      <w:pPr>
        <w:shd w:val="clear" w:color="auto" w:fill="FFFFFF" w:themeFill="background1"/>
        <w:spacing w:after="300" w:line="360" w:lineRule="auto"/>
        <w:jc w:val="both"/>
        <w:textAlignment w:val="baseline"/>
        <w:rPr>
          <w:rFonts w:ascii="Times New Roman" w:hAnsi="Times New Roman"/>
          <w:sz w:val="24"/>
          <w:szCs w:val="24"/>
        </w:rPr>
      </w:pPr>
      <w:r w:rsidRPr="002A08F3">
        <w:rPr>
          <w:rFonts w:ascii="Times New Roman" w:hAnsi="Times New Roman"/>
          <w:sz w:val="24"/>
          <w:szCs w:val="24"/>
        </w:rPr>
        <w:t>Mentoring assists mentees in achieving their objectives. By keeping track of the mentee's progress, the mentor assists the mentee in remaining focused and on course. It may also guarantee that the mentee will remember the goals they set for themselves. Since the mentee doesn't want to disappoint their mentor by failing to achieve their goals, knowing that someone else is watching can help motivate them.</w:t>
      </w:r>
    </w:p>
    <w:p w:rsidR="002A08F3" w:rsidRPr="00B36562" w:rsidRDefault="002A08F3" w:rsidP="002A08F3">
      <w:pPr>
        <w:pStyle w:val="Heading2"/>
        <w:spacing w:before="0" w:line="360" w:lineRule="auto"/>
        <w:ind w:left="360" w:hanging="360"/>
        <w:rPr>
          <w:bCs/>
          <w:szCs w:val="24"/>
        </w:rPr>
      </w:pPr>
      <w:bookmarkStart w:id="26" w:name="_Toc117851308"/>
      <w:r w:rsidRPr="00B36562">
        <w:rPr>
          <w:bCs/>
          <w:szCs w:val="24"/>
        </w:rPr>
        <w:lastRenderedPageBreak/>
        <w:t>2.</w:t>
      </w:r>
      <w:r>
        <w:rPr>
          <w:bCs/>
          <w:szCs w:val="24"/>
        </w:rPr>
        <w:t>4</w:t>
      </w:r>
      <w:r w:rsidRPr="00B36562">
        <w:rPr>
          <w:bCs/>
          <w:szCs w:val="24"/>
        </w:rPr>
        <w:t>.5 Mentoring Offers Encouragement</w:t>
      </w:r>
      <w:bookmarkEnd w:id="26"/>
    </w:p>
    <w:p w:rsidR="002A08F3" w:rsidRDefault="00FB2F3F" w:rsidP="00467C93">
      <w:pPr>
        <w:shd w:val="clear" w:color="auto" w:fill="FFFFFF" w:themeFill="background1"/>
        <w:spacing w:after="300" w:line="360" w:lineRule="auto"/>
        <w:jc w:val="both"/>
        <w:textAlignment w:val="baseline"/>
        <w:rPr>
          <w:rFonts w:ascii="Times New Roman" w:hAnsi="Times New Roman"/>
          <w:sz w:val="24"/>
          <w:szCs w:val="24"/>
        </w:rPr>
      </w:pPr>
      <w:r w:rsidRPr="00FB2F3F">
        <w:rPr>
          <w:rFonts w:ascii="Times New Roman" w:hAnsi="Times New Roman"/>
          <w:sz w:val="24"/>
          <w:szCs w:val="24"/>
        </w:rPr>
        <w:t>The mentee may seek assistance from their mentor when they are having difficulty completing their work or achieving a goal. People may be motivated to persevere in the face of difficulty by this encouragement. A coach can likewise help their mentee fabricate certainty by recognizing and communicating their capacities. The mentee may find it easier to stay focused on their goals if they have a strong sense of confidence.</w:t>
      </w:r>
    </w:p>
    <w:p w:rsidR="00FB2F3F" w:rsidRDefault="00FB2F3F" w:rsidP="00467C93">
      <w:pPr>
        <w:shd w:val="clear" w:color="auto" w:fill="FFFFFF" w:themeFill="background1"/>
        <w:spacing w:after="300" w:line="360" w:lineRule="auto"/>
        <w:jc w:val="both"/>
        <w:textAlignment w:val="baseline"/>
        <w:rPr>
          <w:rFonts w:ascii="Times New Roman" w:hAnsi="Times New Roman" w:cs="Times New Roman"/>
          <w:b/>
          <w:bCs/>
          <w:szCs w:val="24"/>
        </w:rPr>
      </w:pPr>
      <w:bookmarkStart w:id="27" w:name="_Toc117851309"/>
      <w:r w:rsidRPr="00FB2F3F">
        <w:rPr>
          <w:rFonts w:ascii="Times New Roman" w:hAnsi="Times New Roman" w:cs="Times New Roman"/>
          <w:b/>
          <w:bCs/>
          <w:szCs w:val="24"/>
        </w:rPr>
        <w:t>2.4.6 Mentoring Provides Guidelines</w:t>
      </w:r>
      <w:bookmarkEnd w:id="27"/>
    </w:p>
    <w:p w:rsidR="00FB2F3F" w:rsidRDefault="00FB2F3F" w:rsidP="00467C93">
      <w:pPr>
        <w:shd w:val="clear" w:color="auto" w:fill="FFFFFF" w:themeFill="background1"/>
        <w:spacing w:after="300" w:line="360" w:lineRule="auto"/>
        <w:jc w:val="both"/>
        <w:textAlignment w:val="baseline"/>
        <w:rPr>
          <w:rFonts w:ascii="Times New Roman" w:hAnsi="Times New Roman" w:cs="Times New Roman"/>
          <w:sz w:val="24"/>
          <w:szCs w:val="24"/>
        </w:rPr>
      </w:pPr>
      <w:r w:rsidRPr="00FB2F3F">
        <w:rPr>
          <w:rFonts w:ascii="Times New Roman" w:hAnsi="Times New Roman" w:cs="Times New Roman"/>
          <w:sz w:val="24"/>
          <w:szCs w:val="24"/>
        </w:rPr>
        <w:t>People just starting out in their careers can get help setting professional expectations from a mentor. They may, for instance, explain the job's needs and fitting work environment conduct. The mentee may receive assistance from these principles in developing appropriate work habits that enable them to concentrate and successfully complete their tasks. People can improve their productivity and impress their supervisors by engaging in productive work practices.</w:t>
      </w:r>
    </w:p>
    <w:p w:rsidR="00FB2F3F" w:rsidRDefault="00FB2F3F" w:rsidP="00FB2F3F">
      <w:pPr>
        <w:pStyle w:val="Heading2"/>
        <w:spacing w:before="0" w:line="360" w:lineRule="auto"/>
        <w:ind w:left="360" w:hanging="360"/>
        <w:rPr>
          <w:bCs/>
          <w:szCs w:val="24"/>
        </w:rPr>
      </w:pPr>
      <w:bookmarkStart w:id="28" w:name="_Toc117851310"/>
      <w:r w:rsidRPr="00B36562">
        <w:rPr>
          <w:bCs/>
          <w:szCs w:val="24"/>
        </w:rPr>
        <w:t>2.</w:t>
      </w:r>
      <w:r>
        <w:rPr>
          <w:bCs/>
          <w:szCs w:val="24"/>
        </w:rPr>
        <w:t xml:space="preserve">5 </w:t>
      </w:r>
      <w:r w:rsidRPr="00B36562">
        <w:rPr>
          <w:bCs/>
          <w:szCs w:val="24"/>
        </w:rPr>
        <w:t>VIRTUAL MENTORING</w:t>
      </w:r>
      <w:bookmarkEnd w:id="28"/>
    </w:p>
    <w:p w:rsidR="00FB2F3F" w:rsidRDefault="00FB2F3F" w:rsidP="00FB2F3F">
      <w:pPr>
        <w:pStyle w:val="Heading2"/>
        <w:spacing w:before="0" w:line="360" w:lineRule="auto"/>
        <w:rPr>
          <w:b w:val="0"/>
          <w:bCs/>
          <w:szCs w:val="24"/>
        </w:rPr>
      </w:pPr>
      <w:r w:rsidRPr="00FB2F3F">
        <w:rPr>
          <w:b w:val="0"/>
          <w:bCs/>
          <w:szCs w:val="24"/>
        </w:rPr>
        <w:t>According to Cronin (2020), virtual mentoring is when a mentoring session or sessions are held over the phone, on a website, or through a video-conferencing application. During the global Covid-19 epidemic, video conversations, meetings, and training became the only options. Mentoring shouldn't be any different. During this time, remote teams can benefit greatly from mentoring by gaining knowledge and expertise from experienced individuals.</w:t>
      </w:r>
    </w:p>
    <w:p w:rsidR="00FB2F3F" w:rsidRDefault="00FB2F3F" w:rsidP="00FB2F3F">
      <w:pPr>
        <w:pStyle w:val="Heading2"/>
        <w:spacing w:before="0" w:line="360" w:lineRule="auto"/>
        <w:ind w:left="360" w:hanging="360"/>
        <w:rPr>
          <w:bCs/>
          <w:szCs w:val="24"/>
        </w:rPr>
      </w:pPr>
      <w:bookmarkStart w:id="29" w:name="_Toc117851311"/>
    </w:p>
    <w:p w:rsidR="00FB2F3F" w:rsidRPr="00B36562" w:rsidRDefault="00FB2F3F" w:rsidP="00FB2F3F">
      <w:pPr>
        <w:pStyle w:val="Heading2"/>
        <w:spacing w:before="0" w:line="360" w:lineRule="auto"/>
        <w:ind w:left="360" w:hanging="360"/>
        <w:rPr>
          <w:bCs/>
          <w:szCs w:val="24"/>
        </w:rPr>
      </w:pPr>
      <w:r w:rsidRPr="00B36562">
        <w:rPr>
          <w:bCs/>
          <w:szCs w:val="24"/>
        </w:rPr>
        <w:t>2.</w:t>
      </w:r>
      <w:r>
        <w:rPr>
          <w:bCs/>
          <w:szCs w:val="24"/>
        </w:rPr>
        <w:t>5</w:t>
      </w:r>
      <w:r w:rsidRPr="00B36562">
        <w:rPr>
          <w:bCs/>
          <w:szCs w:val="24"/>
        </w:rPr>
        <w:t>.1 Benefits of Virtual Mentoring</w:t>
      </w:r>
      <w:bookmarkEnd w:id="29"/>
    </w:p>
    <w:p w:rsidR="00FB2F3F" w:rsidRDefault="00FB2F3F" w:rsidP="00FB2F3F">
      <w:pPr>
        <w:pStyle w:val="Heading2"/>
        <w:spacing w:before="0" w:line="360" w:lineRule="auto"/>
        <w:rPr>
          <w:bCs/>
          <w:szCs w:val="24"/>
        </w:rPr>
      </w:pPr>
      <w:r w:rsidRPr="00FB2F3F">
        <w:rPr>
          <w:bCs/>
          <w:szCs w:val="24"/>
        </w:rPr>
        <w:t>Unrestricted by Location:</w:t>
      </w:r>
    </w:p>
    <w:p w:rsidR="00FB2F3F" w:rsidRDefault="00FB2F3F" w:rsidP="00FB2F3F">
      <w:pPr>
        <w:pStyle w:val="Heading2"/>
        <w:spacing w:before="0" w:line="360" w:lineRule="auto"/>
        <w:rPr>
          <w:b w:val="0"/>
          <w:bCs/>
          <w:szCs w:val="24"/>
        </w:rPr>
      </w:pPr>
      <w:r w:rsidRPr="00FB2F3F">
        <w:rPr>
          <w:b w:val="0"/>
          <w:bCs/>
          <w:szCs w:val="24"/>
        </w:rPr>
        <w:t>The advantage of virtual coaching is that it wipes out the requirement for physical tutoring (Cronin, 2020). Because mentees may not be able to live in the same city or country as their mentors, virtual mentoring enables them to form relationships that they otherwise would not have had. As a result, mentees are open to mentors from all over the world.</w:t>
      </w:r>
    </w:p>
    <w:p w:rsidR="00FB2F3F" w:rsidRDefault="00FB2F3F" w:rsidP="00FB2F3F">
      <w:pPr>
        <w:pStyle w:val="Heading2"/>
        <w:spacing w:before="0" w:line="360" w:lineRule="auto"/>
        <w:rPr>
          <w:b w:val="0"/>
          <w:bCs/>
          <w:szCs w:val="24"/>
        </w:rPr>
      </w:pPr>
    </w:p>
    <w:p w:rsidR="00FB2F3F" w:rsidRPr="00B36562" w:rsidRDefault="00FB2F3F" w:rsidP="00FB2F3F">
      <w:pPr>
        <w:spacing w:after="0" w:line="360" w:lineRule="auto"/>
        <w:rPr>
          <w:rFonts w:ascii="Times New Roman" w:hAnsi="Times New Roman"/>
          <w:b/>
          <w:sz w:val="24"/>
          <w:szCs w:val="24"/>
        </w:rPr>
      </w:pPr>
      <w:r w:rsidRPr="00B36562">
        <w:rPr>
          <w:rFonts w:ascii="Times New Roman" w:hAnsi="Times New Roman"/>
          <w:b/>
          <w:sz w:val="24"/>
          <w:szCs w:val="24"/>
        </w:rPr>
        <w:t xml:space="preserve">Multiple Mentors: </w:t>
      </w:r>
    </w:p>
    <w:p w:rsidR="00FB2F3F" w:rsidRPr="00B36562" w:rsidRDefault="00FB2F3F" w:rsidP="00FB2F3F">
      <w:pPr>
        <w:spacing w:after="0" w:line="360" w:lineRule="auto"/>
        <w:jc w:val="both"/>
        <w:rPr>
          <w:rFonts w:ascii="Times New Roman" w:hAnsi="Times New Roman"/>
          <w:sz w:val="24"/>
          <w:szCs w:val="24"/>
        </w:rPr>
      </w:pPr>
      <w:r w:rsidRPr="00B36562">
        <w:rPr>
          <w:rFonts w:ascii="Times New Roman" w:hAnsi="Times New Roman"/>
          <w:sz w:val="24"/>
          <w:szCs w:val="24"/>
        </w:rPr>
        <w:t xml:space="preserve">Individuals can easily have multiple mentors due to the flexibility virtual mentoring offers </w:t>
      </w:r>
    </w:p>
    <w:p w:rsidR="00FB2F3F" w:rsidRPr="00B36562" w:rsidRDefault="00FB2F3F" w:rsidP="00FB2F3F">
      <w:pPr>
        <w:spacing w:after="0" w:line="360" w:lineRule="auto"/>
        <w:jc w:val="both"/>
        <w:rPr>
          <w:rFonts w:ascii="Times New Roman" w:hAnsi="Times New Roman"/>
          <w:b/>
          <w:bCs/>
          <w:sz w:val="24"/>
          <w:szCs w:val="24"/>
        </w:rPr>
      </w:pPr>
      <w:r w:rsidRPr="00B36562">
        <w:rPr>
          <w:rFonts w:ascii="Times New Roman" w:hAnsi="Times New Roman"/>
          <w:b/>
          <w:bCs/>
          <w:sz w:val="24"/>
          <w:szCs w:val="24"/>
        </w:rPr>
        <w:t xml:space="preserve">More Time-Efficient: </w:t>
      </w:r>
    </w:p>
    <w:p w:rsidR="00FB2F3F" w:rsidRDefault="00FB2F3F" w:rsidP="00FB2F3F">
      <w:pPr>
        <w:pStyle w:val="Heading2"/>
        <w:spacing w:before="0" w:line="360" w:lineRule="auto"/>
        <w:rPr>
          <w:b w:val="0"/>
          <w:bCs/>
          <w:szCs w:val="24"/>
        </w:rPr>
      </w:pPr>
      <w:r w:rsidRPr="00FB2F3F">
        <w:rPr>
          <w:b w:val="0"/>
          <w:bCs/>
          <w:szCs w:val="24"/>
        </w:rPr>
        <w:lastRenderedPageBreak/>
        <w:t>Because one does not have to go through the stress and struggle of meeting with their mentor in person and can do so from the comfort of their own homes or wherever they happen to be, virtual mentoring sessions can take place anywhere and are more efficient in terms of time.</w:t>
      </w:r>
    </w:p>
    <w:p w:rsidR="00FB2F3F" w:rsidRDefault="00FB2F3F" w:rsidP="00FB2F3F">
      <w:pPr>
        <w:pStyle w:val="Heading2"/>
        <w:spacing w:before="0" w:line="360" w:lineRule="auto"/>
        <w:rPr>
          <w:b w:val="0"/>
          <w:bCs/>
          <w:szCs w:val="24"/>
        </w:rPr>
      </w:pPr>
    </w:p>
    <w:p w:rsidR="00FB2F3F" w:rsidRPr="00B36562" w:rsidRDefault="00FB2F3F" w:rsidP="00FB2F3F">
      <w:pPr>
        <w:spacing w:after="0" w:line="360" w:lineRule="auto"/>
        <w:rPr>
          <w:rFonts w:ascii="Times New Roman" w:hAnsi="Times New Roman"/>
          <w:b/>
          <w:sz w:val="24"/>
          <w:szCs w:val="24"/>
        </w:rPr>
      </w:pPr>
      <w:r w:rsidRPr="00B36562">
        <w:rPr>
          <w:rFonts w:ascii="Times New Roman" w:hAnsi="Times New Roman"/>
          <w:b/>
          <w:sz w:val="24"/>
          <w:szCs w:val="24"/>
        </w:rPr>
        <w:t xml:space="preserve">Diversity and Inclusion: </w:t>
      </w:r>
    </w:p>
    <w:p w:rsidR="00684180" w:rsidRDefault="00FB2F3F" w:rsidP="00684180">
      <w:pPr>
        <w:spacing w:after="0" w:line="360" w:lineRule="auto"/>
        <w:jc w:val="both"/>
        <w:rPr>
          <w:rFonts w:ascii="Times New Roman" w:hAnsi="Times New Roman"/>
          <w:sz w:val="24"/>
          <w:szCs w:val="24"/>
        </w:rPr>
      </w:pPr>
      <w:r w:rsidRPr="00B36562">
        <w:rPr>
          <w:rFonts w:ascii="Times New Roman" w:hAnsi="Times New Roman"/>
          <w:sz w:val="24"/>
          <w:szCs w:val="24"/>
        </w:rPr>
        <w:t xml:space="preserve">Because capacity and geography </w:t>
      </w:r>
      <w:proofErr w:type="gramStart"/>
      <w:r w:rsidRPr="00B36562">
        <w:rPr>
          <w:rFonts w:ascii="Times New Roman" w:hAnsi="Times New Roman"/>
          <w:sz w:val="24"/>
          <w:szCs w:val="24"/>
        </w:rPr>
        <w:t>are</w:t>
      </w:r>
      <w:proofErr w:type="gramEnd"/>
      <w:r w:rsidRPr="00B36562">
        <w:rPr>
          <w:rFonts w:ascii="Times New Roman" w:hAnsi="Times New Roman"/>
          <w:sz w:val="24"/>
          <w:szCs w:val="24"/>
        </w:rPr>
        <w:t xml:space="preserve"> no longer a barrier, people from diverse backgrounds can participate in the program.</w:t>
      </w:r>
      <w:bookmarkStart w:id="30" w:name="_Toc117851312"/>
    </w:p>
    <w:p w:rsidR="00684180" w:rsidRDefault="00684180" w:rsidP="00684180">
      <w:pPr>
        <w:spacing w:after="0" w:line="360" w:lineRule="auto"/>
        <w:jc w:val="both"/>
        <w:rPr>
          <w:rFonts w:ascii="Times New Roman" w:hAnsi="Times New Roman"/>
          <w:sz w:val="24"/>
          <w:szCs w:val="24"/>
        </w:rPr>
      </w:pPr>
    </w:p>
    <w:p w:rsidR="00684180" w:rsidRDefault="00FB2F3F" w:rsidP="00684180">
      <w:pPr>
        <w:spacing w:after="0" w:line="360" w:lineRule="auto"/>
        <w:jc w:val="both"/>
        <w:rPr>
          <w:rFonts w:ascii="Times New Roman" w:hAnsi="Times New Roman" w:cs="Times New Roman"/>
          <w:b/>
          <w:bCs/>
          <w:sz w:val="24"/>
          <w:szCs w:val="24"/>
        </w:rPr>
      </w:pPr>
      <w:r w:rsidRPr="00684180">
        <w:rPr>
          <w:rFonts w:ascii="Times New Roman" w:hAnsi="Times New Roman" w:cs="Times New Roman"/>
          <w:b/>
          <w:bCs/>
          <w:sz w:val="24"/>
          <w:szCs w:val="24"/>
        </w:rPr>
        <w:t>2.5.2 Advantages of Virtual Mentoring</w:t>
      </w:r>
      <w:bookmarkEnd w:id="30"/>
    </w:p>
    <w:p w:rsidR="00684180" w:rsidRDefault="00FB2F3F" w:rsidP="00684180">
      <w:pPr>
        <w:spacing w:after="0" w:line="360" w:lineRule="auto"/>
        <w:jc w:val="both"/>
        <w:rPr>
          <w:rFonts w:ascii="Times New Roman" w:hAnsi="Times New Roman" w:cs="Times New Roman"/>
          <w:bCs/>
          <w:sz w:val="24"/>
          <w:szCs w:val="24"/>
        </w:rPr>
      </w:pPr>
      <w:r w:rsidRPr="00684180">
        <w:rPr>
          <w:rFonts w:ascii="Times New Roman" w:hAnsi="Times New Roman" w:cs="Times New Roman"/>
          <w:bCs/>
          <w:sz w:val="24"/>
          <w:szCs w:val="24"/>
        </w:rPr>
        <w:t>Regular meetings without physical barriers are possible with electronic mentoring (</w:t>
      </w:r>
      <w:proofErr w:type="spellStart"/>
      <w:r w:rsidRPr="00684180">
        <w:rPr>
          <w:rFonts w:ascii="Times New Roman" w:hAnsi="Times New Roman" w:cs="Times New Roman"/>
          <w:bCs/>
          <w:sz w:val="24"/>
          <w:szCs w:val="24"/>
        </w:rPr>
        <w:t>Rideout</w:t>
      </w:r>
      <w:proofErr w:type="spellEnd"/>
      <w:r w:rsidRPr="00684180">
        <w:rPr>
          <w:rFonts w:ascii="Times New Roman" w:hAnsi="Times New Roman" w:cs="Times New Roman"/>
          <w:bCs/>
          <w:sz w:val="24"/>
          <w:szCs w:val="24"/>
        </w:rPr>
        <w:t xml:space="preserve">). </w:t>
      </w:r>
      <w:proofErr w:type="gramStart"/>
      <w:r w:rsidRPr="00684180">
        <w:rPr>
          <w:rFonts w:ascii="Times New Roman" w:hAnsi="Times New Roman" w:cs="Times New Roman"/>
          <w:bCs/>
          <w:sz w:val="24"/>
          <w:szCs w:val="24"/>
        </w:rPr>
        <w:t>V., 2015).</w:t>
      </w:r>
      <w:proofErr w:type="gramEnd"/>
    </w:p>
    <w:p w:rsidR="00684180" w:rsidRPr="00684180" w:rsidRDefault="00FB2F3F" w:rsidP="00684180">
      <w:pPr>
        <w:spacing w:after="0" w:line="360" w:lineRule="auto"/>
        <w:jc w:val="both"/>
        <w:rPr>
          <w:rFonts w:ascii="Times New Roman" w:hAnsi="Times New Roman" w:cs="Times New Roman"/>
          <w:bCs/>
          <w:sz w:val="24"/>
          <w:szCs w:val="24"/>
        </w:rPr>
      </w:pPr>
      <w:r w:rsidRPr="00684180">
        <w:rPr>
          <w:rFonts w:ascii="Times New Roman" w:hAnsi="Times New Roman" w:cs="Times New Roman"/>
          <w:bCs/>
          <w:sz w:val="24"/>
          <w:szCs w:val="24"/>
        </w:rPr>
        <w:t xml:space="preserve">According to </w:t>
      </w:r>
      <w:proofErr w:type="spellStart"/>
      <w:r w:rsidRPr="00684180">
        <w:rPr>
          <w:rFonts w:ascii="Times New Roman" w:hAnsi="Times New Roman" w:cs="Times New Roman"/>
          <w:bCs/>
          <w:sz w:val="24"/>
          <w:szCs w:val="24"/>
        </w:rPr>
        <w:t>Garringer</w:t>
      </w:r>
      <w:proofErr w:type="spellEnd"/>
      <w:r w:rsidRPr="00684180">
        <w:rPr>
          <w:rFonts w:ascii="Times New Roman" w:hAnsi="Times New Roman" w:cs="Times New Roman"/>
          <w:bCs/>
          <w:sz w:val="24"/>
          <w:szCs w:val="24"/>
        </w:rPr>
        <w:t xml:space="preserve"> et al. (2019), mentoring also facilitates the availability and accessibility of mentors who share certain characteristics, such as a mentee's similar skill, interest, or characteristic.</w:t>
      </w:r>
    </w:p>
    <w:p w:rsidR="00684180" w:rsidRPr="00684180" w:rsidRDefault="00FB2F3F" w:rsidP="00684180">
      <w:pPr>
        <w:spacing w:after="0" w:line="360" w:lineRule="auto"/>
        <w:jc w:val="both"/>
        <w:rPr>
          <w:rFonts w:ascii="Times New Roman" w:hAnsi="Times New Roman" w:cs="Times New Roman"/>
          <w:bCs/>
          <w:sz w:val="24"/>
          <w:szCs w:val="24"/>
        </w:rPr>
      </w:pPr>
      <w:r w:rsidRPr="00684180">
        <w:rPr>
          <w:rFonts w:ascii="Times New Roman" w:hAnsi="Times New Roman" w:cs="Times New Roman"/>
          <w:bCs/>
          <w:sz w:val="24"/>
          <w:szCs w:val="24"/>
        </w:rPr>
        <w:t xml:space="preserve">According to </w:t>
      </w:r>
      <w:proofErr w:type="spellStart"/>
      <w:r w:rsidRPr="00684180">
        <w:rPr>
          <w:rFonts w:ascii="Times New Roman" w:hAnsi="Times New Roman" w:cs="Times New Roman"/>
          <w:bCs/>
          <w:sz w:val="24"/>
          <w:szCs w:val="24"/>
        </w:rPr>
        <w:t>Garringer</w:t>
      </w:r>
      <w:proofErr w:type="spellEnd"/>
      <w:r w:rsidRPr="00684180">
        <w:rPr>
          <w:rFonts w:ascii="Times New Roman" w:hAnsi="Times New Roman" w:cs="Times New Roman"/>
          <w:bCs/>
          <w:sz w:val="24"/>
          <w:szCs w:val="24"/>
        </w:rPr>
        <w:t xml:space="preserve"> et al. (2019), mentoring programs also emphasize providing specific experiences for career exploration or academic support. Electronic mentoring (</w:t>
      </w:r>
      <w:proofErr w:type="spellStart"/>
      <w:r w:rsidRPr="00684180">
        <w:rPr>
          <w:rFonts w:ascii="Times New Roman" w:hAnsi="Times New Roman" w:cs="Times New Roman"/>
          <w:bCs/>
          <w:sz w:val="24"/>
          <w:szCs w:val="24"/>
        </w:rPr>
        <w:t>Rideout</w:t>
      </w:r>
      <w:proofErr w:type="spellEnd"/>
      <w:r w:rsidRPr="00684180">
        <w:rPr>
          <w:rFonts w:ascii="Times New Roman" w:hAnsi="Times New Roman" w:cs="Times New Roman"/>
          <w:bCs/>
          <w:sz w:val="24"/>
          <w:szCs w:val="24"/>
        </w:rPr>
        <w:t xml:space="preserve">) allows for regular meetings without physical barriers. V., 2015).According to </w:t>
      </w:r>
      <w:proofErr w:type="spellStart"/>
      <w:r w:rsidRPr="00684180">
        <w:rPr>
          <w:rFonts w:ascii="Times New Roman" w:hAnsi="Times New Roman" w:cs="Times New Roman"/>
          <w:bCs/>
          <w:sz w:val="24"/>
          <w:szCs w:val="24"/>
        </w:rPr>
        <w:t>Garringer</w:t>
      </w:r>
      <w:proofErr w:type="spellEnd"/>
      <w:r w:rsidRPr="00684180">
        <w:rPr>
          <w:rFonts w:ascii="Times New Roman" w:hAnsi="Times New Roman" w:cs="Times New Roman"/>
          <w:bCs/>
          <w:sz w:val="24"/>
          <w:szCs w:val="24"/>
        </w:rPr>
        <w:t xml:space="preserve"> et al. (2019), mentoring also enables the availability and accessibility of mentors who share particular characteristics with the mentee, such as a similar skill, interest, or characteristic.</w:t>
      </w:r>
    </w:p>
    <w:p w:rsidR="00684180" w:rsidRPr="00684180" w:rsidRDefault="00FB2F3F" w:rsidP="00684180">
      <w:pPr>
        <w:spacing w:after="0" w:line="360" w:lineRule="auto"/>
        <w:jc w:val="both"/>
        <w:rPr>
          <w:rFonts w:ascii="Times New Roman" w:hAnsi="Times New Roman" w:cs="Times New Roman"/>
          <w:bCs/>
          <w:sz w:val="24"/>
          <w:szCs w:val="24"/>
        </w:rPr>
      </w:pPr>
      <w:proofErr w:type="spellStart"/>
      <w:r w:rsidRPr="00684180">
        <w:rPr>
          <w:rFonts w:ascii="Times New Roman" w:hAnsi="Times New Roman" w:cs="Times New Roman"/>
          <w:bCs/>
          <w:sz w:val="24"/>
          <w:szCs w:val="24"/>
        </w:rPr>
        <w:t>Garringer</w:t>
      </w:r>
      <w:proofErr w:type="spellEnd"/>
      <w:r w:rsidRPr="00684180">
        <w:rPr>
          <w:rFonts w:ascii="Times New Roman" w:hAnsi="Times New Roman" w:cs="Times New Roman"/>
          <w:bCs/>
          <w:sz w:val="24"/>
          <w:szCs w:val="24"/>
        </w:rPr>
        <w:t xml:space="preserve"> et al, (2019) Coaching projects could likewise give scholarly help or vocation investigation open doors.</w:t>
      </w:r>
    </w:p>
    <w:p w:rsidR="00684180" w:rsidRPr="00684180" w:rsidRDefault="00FB2F3F" w:rsidP="00684180">
      <w:pPr>
        <w:spacing w:after="0" w:line="360" w:lineRule="auto"/>
        <w:jc w:val="both"/>
        <w:rPr>
          <w:rFonts w:ascii="Times New Roman" w:hAnsi="Times New Roman" w:cs="Times New Roman"/>
          <w:bCs/>
          <w:sz w:val="24"/>
          <w:szCs w:val="24"/>
        </w:rPr>
      </w:pPr>
      <w:r w:rsidRPr="00684180">
        <w:rPr>
          <w:rFonts w:ascii="Times New Roman" w:hAnsi="Times New Roman" w:cs="Times New Roman"/>
          <w:bCs/>
          <w:sz w:val="24"/>
          <w:szCs w:val="24"/>
        </w:rPr>
        <w:t>It can also assist mentees as they transition to higher education, particularly if they are unfamiliar with university campuses or have limited access to them (</w:t>
      </w:r>
      <w:proofErr w:type="spellStart"/>
      <w:r w:rsidRPr="00684180">
        <w:rPr>
          <w:rFonts w:ascii="Times New Roman" w:hAnsi="Times New Roman" w:cs="Times New Roman"/>
          <w:bCs/>
          <w:sz w:val="24"/>
          <w:szCs w:val="24"/>
        </w:rPr>
        <w:t>Garringer</w:t>
      </w:r>
      <w:proofErr w:type="spellEnd"/>
      <w:r w:rsidRPr="00684180">
        <w:rPr>
          <w:rFonts w:ascii="Times New Roman" w:hAnsi="Times New Roman" w:cs="Times New Roman"/>
          <w:bCs/>
          <w:sz w:val="24"/>
          <w:szCs w:val="24"/>
        </w:rPr>
        <w:t xml:space="preserve"> et al., 2019).</w:t>
      </w:r>
    </w:p>
    <w:p w:rsidR="00684180" w:rsidRPr="00684180" w:rsidRDefault="00FB2F3F" w:rsidP="00684180">
      <w:pPr>
        <w:spacing w:after="0" w:line="360" w:lineRule="auto"/>
        <w:jc w:val="both"/>
        <w:rPr>
          <w:rFonts w:ascii="Times New Roman" w:hAnsi="Times New Roman" w:cs="Times New Roman"/>
          <w:bCs/>
          <w:sz w:val="24"/>
          <w:szCs w:val="24"/>
        </w:rPr>
      </w:pPr>
      <w:r w:rsidRPr="00684180">
        <w:rPr>
          <w:rFonts w:ascii="Times New Roman" w:hAnsi="Times New Roman" w:cs="Times New Roman"/>
          <w:bCs/>
          <w:sz w:val="24"/>
          <w:szCs w:val="24"/>
        </w:rPr>
        <w:t>It supports the improvement of social and relational abilities. These projects show youths how to connect new individuals and structure associations with fluctuated people by utilizing electronic collaboration to assist them with fostering their web-based correspondence gifts, which are pivotal in the present climate (</w:t>
      </w:r>
      <w:proofErr w:type="spellStart"/>
      <w:r w:rsidRPr="00684180">
        <w:rPr>
          <w:rFonts w:ascii="Times New Roman" w:hAnsi="Times New Roman" w:cs="Times New Roman"/>
          <w:bCs/>
          <w:sz w:val="24"/>
          <w:szCs w:val="24"/>
        </w:rPr>
        <w:t>Garringer</w:t>
      </w:r>
      <w:proofErr w:type="spellEnd"/>
      <w:r w:rsidRPr="00684180">
        <w:rPr>
          <w:rFonts w:ascii="Times New Roman" w:hAnsi="Times New Roman" w:cs="Times New Roman"/>
          <w:bCs/>
          <w:sz w:val="24"/>
          <w:szCs w:val="24"/>
        </w:rPr>
        <w:t xml:space="preserve"> et al, 2019).</w:t>
      </w:r>
    </w:p>
    <w:p w:rsidR="00684180" w:rsidRDefault="00FB2F3F" w:rsidP="00684180">
      <w:pPr>
        <w:spacing w:after="0" w:line="360" w:lineRule="auto"/>
        <w:jc w:val="both"/>
        <w:rPr>
          <w:rFonts w:ascii="Times New Roman" w:hAnsi="Times New Roman" w:cs="Times New Roman"/>
          <w:bCs/>
          <w:sz w:val="24"/>
          <w:szCs w:val="24"/>
        </w:rPr>
      </w:pPr>
      <w:r w:rsidRPr="00684180">
        <w:rPr>
          <w:rFonts w:ascii="Times New Roman" w:hAnsi="Times New Roman" w:cs="Times New Roman"/>
          <w:bCs/>
          <w:sz w:val="24"/>
          <w:szCs w:val="24"/>
        </w:rPr>
        <w:t xml:space="preserve">According to </w:t>
      </w:r>
      <w:proofErr w:type="spellStart"/>
      <w:r w:rsidRPr="00684180">
        <w:rPr>
          <w:rFonts w:ascii="Times New Roman" w:hAnsi="Times New Roman" w:cs="Times New Roman"/>
          <w:bCs/>
          <w:sz w:val="24"/>
          <w:szCs w:val="24"/>
        </w:rPr>
        <w:t>Shpigelman</w:t>
      </w:r>
      <w:proofErr w:type="spellEnd"/>
      <w:r w:rsidRPr="00684180">
        <w:rPr>
          <w:rFonts w:ascii="Times New Roman" w:hAnsi="Times New Roman" w:cs="Times New Roman"/>
          <w:bCs/>
          <w:sz w:val="24"/>
          <w:szCs w:val="24"/>
        </w:rPr>
        <w:t xml:space="preserve"> et al., e-mentoring may provide mentors for adolescents who are socially or geographically isolated and may not have access to a significant number of people who can fulfill this role in their lives, such as rural youth. 2009).</w:t>
      </w:r>
      <w:bookmarkStart w:id="31" w:name="_Toc117851313"/>
    </w:p>
    <w:p w:rsidR="00684180" w:rsidRDefault="00684180" w:rsidP="00684180">
      <w:pPr>
        <w:spacing w:after="0" w:line="360" w:lineRule="auto"/>
        <w:jc w:val="both"/>
        <w:rPr>
          <w:rFonts w:ascii="Times New Roman" w:hAnsi="Times New Roman" w:cs="Times New Roman"/>
          <w:bCs/>
          <w:sz w:val="24"/>
          <w:szCs w:val="24"/>
        </w:rPr>
      </w:pPr>
    </w:p>
    <w:p w:rsidR="00FB2F3F" w:rsidRPr="00684180" w:rsidRDefault="00FB2F3F" w:rsidP="00684180">
      <w:pPr>
        <w:spacing w:after="0" w:line="360" w:lineRule="auto"/>
        <w:jc w:val="both"/>
        <w:rPr>
          <w:rFonts w:ascii="Times New Roman" w:hAnsi="Times New Roman" w:cs="Times New Roman"/>
          <w:b/>
          <w:bCs/>
          <w:sz w:val="24"/>
          <w:szCs w:val="24"/>
        </w:rPr>
      </w:pPr>
      <w:r w:rsidRPr="00684180">
        <w:rPr>
          <w:rFonts w:ascii="Times New Roman" w:hAnsi="Times New Roman" w:cs="Times New Roman"/>
          <w:b/>
          <w:bCs/>
          <w:sz w:val="24"/>
          <w:szCs w:val="24"/>
        </w:rPr>
        <w:lastRenderedPageBreak/>
        <w:t>2.5.3 Disadvantages of Virtual Mentoring</w:t>
      </w:r>
      <w:bookmarkEnd w:id="31"/>
    </w:p>
    <w:p w:rsidR="00FB2F3F" w:rsidRPr="00FB2F3F" w:rsidRDefault="00FB2F3F" w:rsidP="00FB2F3F">
      <w:pPr>
        <w:pStyle w:val="Heading2"/>
        <w:spacing w:line="360" w:lineRule="auto"/>
        <w:rPr>
          <w:b w:val="0"/>
          <w:bCs/>
          <w:szCs w:val="24"/>
        </w:rPr>
      </w:pPr>
      <w:r w:rsidRPr="00FB2F3F">
        <w:rPr>
          <w:b w:val="0"/>
          <w:bCs/>
          <w:szCs w:val="24"/>
        </w:rPr>
        <w:t xml:space="preserve">At the point when mentees' obligations and commitments are uncovered to them, Murray and Owen (1991) </w:t>
      </w:r>
      <w:proofErr w:type="gramStart"/>
      <w:r w:rsidRPr="00FB2F3F">
        <w:rPr>
          <w:b w:val="0"/>
          <w:bCs/>
          <w:szCs w:val="24"/>
        </w:rPr>
        <w:t>show</w:t>
      </w:r>
      <w:proofErr w:type="gramEnd"/>
      <w:r w:rsidRPr="00FB2F3F">
        <w:rPr>
          <w:b w:val="0"/>
          <w:bCs/>
          <w:szCs w:val="24"/>
        </w:rPr>
        <w:t xml:space="preserve"> that bogus assumptions for mentees can be kept away from. Unexpectedly, these authors advise mentees to be aware of the program's limitations.</w:t>
      </w:r>
    </w:p>
    <w:p w:rsidR="00FB2F3F" w:rsidRPr="00FB2F3F" w:rsidRDefault="00FB2F3F" w:rsidP="00FB2F3F">
      <w:pPr>
        <w:pStyle w:val="Heading2"/>
        <w:spacing w:line="360" w:lineRule="auto"/>
        <w:rPr>
          <w:b w:val="0"/>
          <w:bCs/>
          <w:szCs w:val="24"/>
        </w:rPr>
      </w:pPr>
      <w:r w:rsidRPr="00FB2F3F">
        <w:rPr>
          <w:b w:val="0"/>
          <w:bCs/>
          <w:szCs w:val="24"/>
        </w:rPr>
        <w:t>According to Long (1997), qualified mentors are already overburdened with professional responsibilities and organizational issues. Taking part in another, or possibly a few tedious tutor mentee connections, is very difficult, and there is a critical gamble of overburdening the couple of accessible guides.</w:t>
      </w:r>
    </w:p>
    <w:p w:rsidR="00FB2F3F" w:rsidRDefault="00FB2F3F" w:rsidP="00FB2F3F">
      <w:pPr>
        <w:pStyle w:val="Heading2"/>
        <w:spacing w:before="0" w:line="360" w:lineRule="auto"/>
        <w:rPr>
          <w:b w:val="0"/>
          <w:bCs/>
          <w:szCs w:val="24"/>
        </w:rPr>
      </w:pPr>
      <w:r w:rsidRPr="00FB2F3F">
        <w:rPr>
          <w:b w:val="0"/>
          <w:bCs/>
          <w:szCs w:val="24"/>
        </w:rPr>
        <w:t>EEF (2022) says that mentoring helps people gain experience by passing it on from people with more experience. Instead of focusing on specific academic skills or information, it aims to build relationships, confidence, and characte</w:t>
      </w:r>
      <w:r w:rsidR="001D7C7A">
        <w:rPr>
          <w:b w:val="0"/>
          <w:bCs/>
          <w:szCs w:val="24"/>
        </w:rPr>
        <w:t>r, as well as raise aspirations.</w:t>
      </w:r>
    </w:p>
    <w:p w:rsidR="001D7C7A" w:rsidRDefault="001D7C7A" w:rsidP="00FB2F3F">
      <w:pPr>
        <w:pStyle w:val="Heading2"/>
        <w:spacing w:before="0" w:line="360" w:lineRule="auto"/>
        <w:rPr>
          <w:b w:val="0"/>
          <w:bCs/>
          <w:szCs w:val="24"/>
        </w:rPr>
      </w:pPr>
    </w:p>
    <w:p w:rsidR="006F4B51" w:rsidRPr="00B36562" w:rsidRDefault="006F4B51" w:rsidP="006F4B51">
      <w:pPr>
        <w:pStyle w:val="Heading2"/>
        <w:spacing w:before="0" w:line="360" w:lineRule="auto"/>
        <w:ind w:left="360" w:hanging="360"/>
        <w:rPr>
          <w:bCs/>
          <w:szCs w:val="24"/>
        </w:rPr>
      </w:pPr>
      <w:bookmarkStart w:id="32" w:name="_Toc117851314"/>
      <w:r w:rsidRPr="00B36562">
        <w:rPr>
          <w:bCs/>
          <w:szCs w:val="24"/>
        </w:rPr>
        <w:t>2.</w:t>
      </w:r>
      <w:r>
        <w:rPr>
          <w:bCs/>
          <w:szCs w:val="24"/>
        </w:rPr>
        <w:t>6</w:t>
      </w:r>
      <w:r w:rsidRPr="00B36562">
        <w:rPr>
          <w:bCs/>
          <w:szCs w:val="24"/>
        </w:rPr>
        <w:t xml:space="preserve"> OVERVIEW OF INFORMATION TECHNOLOGY (I.T) MENTORING WEBSITE</w:t>
      </w:r>
      <w:bookmarkEnd w:id="32"/>
    </w:p>
    <w:p w:rsidR="001D7C7A" w:rsidRDefault="006F4B51" w:rsidP="00FB2F3F">
      <w:pPr>
        <w:pStyle w:val="Heading2"/>
        <w:spacing w:before="0" w:line="360" w:lineRule="auto"/>
        <w:rPr>
          <w:b w:val="0"/>
          <w:bCs/>
          <w:szCs w:val="24"/>
        </w:rPr>
      </w:pPr>
      <w:r w:rsidRPr="006F4B51">
        <w:rPr>
          <w:b w:val="0"/>
          <w:bCs/>
          <w:szCs w:val="24"/>
        </w:rPr>
        <w:t xml:space="preserve">For long-term mentorship in a variety of technology-related fields, such as web development, mobile app development, data science, cyber security, software testing, UI/UX, software management, and machine learning, this website connects potential tech enthusiasts with industry professionals. You will be able to connect with the most effective mentors and advisors through this mentorship website. The two users of the website are a mentor (an IT professional) and a mentee (a student). The mentor will register an account and update his or her profile based on his or her knowledge of the industry. The </w:t>
      </w:r>
      <w:proofErr w:type="gramStart"/>
      <w:r w:rsidRPr="006F4B51">
        <w:rPr>
          <w:b w:val="0"/>
          <w:bCs/>
          <w:szCs w:val="24"/>
        </w:rPr>
        <w:t>mentor can then search for and interact</w:t>
      </w:r>
      <w:proofErr w:type="gramEnd"/>
      <w:r w:rsidRPr="006F4B51">
        <w:rPr>
          <w:b w:val="0"/>
          <w:bCs/>
          <w:szCs w:val="24"/>
        </w:rPr>
        <w:t xml:space="preserve"> with mentees who have skills in common with their own, as well as work with other mentors. The mentee will sign up, look for and get in touch with potential mentors, and talk to other mentees. A list of mentors is provided to the mentee based on the interests they have chosen.</w:t>
      </w:r>
    </w:p>
    <w:p w:rsidR="00684180" w:rsidRDefault="00684180" w:rsidP="00FB2F3F">
      <w:pPr>
        <w:pStyle w:val="Heading2"/>
        <w:spacing w:before="0" w:line="360" w:lineRule="auto"/>
        <w:rPr>
          <w:b w:val="0"/>
          <w:bCs/>
          <w:szCs w:val="24"/>
        </w:rPr>
      </w:pPr>
    </w:p>
    <w:p w:rsidR="00684180" w:rsidRPr="00B36562" w:rsidRDefault="00684180" w:rsidP="00684180">
      <w:pPr>
        <w:pStyle w:val="Heading2"/>
        <w:spacing w:before="0" w:line="360" w:lineRule="auto"/>
        <w:ind w:left="360" w:hanging="360"/>
        <w:rPr>
          <w:bCs/>
          <w:szCs w:val="24"/>
        </w:rPr>
      </w:pPr>
      <w:bookmarkStart w:id="33" w:name="_Toc117851315"/>
      <w:r w:rsidRPr="00B36562">
        <w:rPr>
          <w:bCs/>
          <w:szCs w:val="24"/>
        </w:rPr>
        <w:t>2.</w:t>
      </w:r>
      <w:r>
        <w:rPr>
          <w:bCs/>
          <w:szCs w:val="24"/>
        </w:rPr>
        <w:t>7</w:t>
      </w:r>
      <w:r w:rsidRPr="00B36562">
        <w:rPr>
          <w:bCs/>
          <w:szCs w:val="24"/>
        </w:rPr>
        <w:t xml:space="preserve"> REVIEW OF RELATED WORKS</w:t>
      </w:r>
      <w:bookmarkEnd w:id="33"/>
    </w:p>
    <w:p w:rsidR="00684180" w:rsidRDefault="00684180" w:rsidP="00684180">
      <w:pPr>
        <w:pStyle w:val="Heading3"/>
        <w:rPr>
          <w:rFonts w:ascii="Times New Roman" w:hAnsi="Times New Roman" w:cs="Times New Roman"/>
          <w:color w:val="000000" w:themeColor="text1"/>
          <w:sz w:val="24"/>
          <w:szCs w:val="24"/>
        </w:rPr>
      </w:pPr>
      <w:bookmarkStart w:id="34" w:name="_Toc116822347"/>
      <w:bookmarkStart w:id="35" w:name="_Toc117851316"/>
      <w:r w:rsidRPr="00684180">
        <w:rPr>
          <w:rFonts w:ascii="Times New Roman" w:hAnsi="Times New Roman" w:cs="Times New Roman"/>
          <w:color w:val="000000" w:themeColor="text1"/>
          <w:sz w:val="24"/>
          <w:szCs w:val="24"/>
        </w:rPr>
        <w:t>2.7.1 Growth mentor</w:t>
      </w:r>
      <w:bookmarkEnd w:id="34"/>
      <w:bookmarkEnd w:id="35"/>
    </w:p>
    <w:p w:rsidR="00684180" w:rsidRPr="00684180" w:rsidRDefault="00684180" w:rsidP="00684180"/>
    <w:p w:rsidR="00684180" w:rsidRDefault="00684180" w:rsidP="00684180">
      <w:pPr>
        <w:spacing w:line="360" w:lineRule="auto"/>
        <w:rPr>
          <w:rFonts w:ascii="Times New Roman" w:hAnsi="Times New Roman" w:cs="Times New Roman"/>
          <w:sz w:val="24"/>
          <w:szCs w:val="24"/>
        </w:rPr>
      </w:pPr>
      <w:r w:rsidRPr="00684180">
        <w:rPr>
          <w:rFonts w:ascii="Times New Roman" w:hAnsi="Times New Roman" w:cs="Times New Roman"/>
          <w:sz w:val="24"/>
          <w:szCs w:val="24"/>
        </w:rPr>
        <w:t xml:space="preserve">Development tutor is a mentorship stage devoted to interfacing business pioneers or potentially advertisers with experienced specialists from different specific areas and areas for development prompting meetings, as per (Your </w:t>
      </w:r>
      <w:proofErr w:type="spellStart"/>
      <w:r w:rsidRPr="00684180">
        <w:rPr>
          <w:rFonts w:ascii="Times New Roman" w:hAnsi="Times New Roman" w:cs="Times New Roman"/>
          <w:sz w:val="24"/>
          <w:szCs w:val="24"/>
        </w:rPr>
        <w:t>Ent</w:t>
      </w:r>
      <w:proofErr w:type="spellEnd"/>
      <w:r w:rsidRPr="00684180">
        <w:rPr>
          <w:rFonts w:ascii="Times New Roman" w:hAnsi="Times New Roman" w:cs="Times New Roman"/>
          <w:sz w:val="24"/>
          <w:szCs w:val="24"/>
        </w:rPr>
        <w:t xml:space="preserve">. </w:t>
      </w:r>
      <w:proofErr w:type="gramStart"/>
      <w:r w:rsidRPr="00684180">
        <w:rPr>
          <w:rFonts w:ascii="Times New Roman" w:hAnsi="Times New Roman" w:cs="Times New Roman"/>
          <w:sz w:val="24"/>
          <w:szCs w:val="24"/>
        </w:rPr>
        <w:t>Resource,).</w:t>
      </w:r>
      <w:proofErr w:type="gramEnd"/>
      <w:r w:rsidRPr="00684180">
        <w:rPr>
          <w:rFonts w:ascii="Times New Roman" w:hAnsi="Times New Roman" w:cs="Times New Roman"/>
          <w:sz w:val="24"/>
          <w:szCs w:val="24"/>
        </w:rPr>
        <w:t xml:space="preserve"> It is a monthly fee for a service that wants to </w:t>
      </w:r>
      <w:r w:rsidRPr="00684180">
        <w:rPr>
          <w:rFonts w:ascii="Times New Roman" w:hAnsi="Times New Roman" w:cs="Times New Roman"/>
          <w:sz w:val="24"/>
          <w:szCs w:val="24"/>
        </w:rPr>
        <w:lastRenderedPageBreak/>
        <w:t>get rid of the old way of getting consultations by removing redundancies like cold emails and letting users find and contact specific experts directly.</w:t>
      </w:r>
    </w:p>
    <w:p w:rsidR="00684180" w:rsidRPr="00B36562" w:rsidRDefault="00684180" w:rsidP="00684180">
      <w:pPr>
        <w:spacing w:after="0" w:line="360" w:lineRule="auto"/>
        <w:rPr>
          <w:rFonts w:ascii="Times New Roman" w:hAnsi="Times New Roman"/>
          <w:b/>
          <w:bCs/>
          <w:sz w:val="24"/>
          <w:szCs w:val="24"/>
          <w:shd w:val="clear" w:color="auto" w:fill="FFFFFF"/>
        </w:rPr>
      </w:pPr>
      <w:r w:rsidRPr="00B36562">
        <w:rPr>
          <w:rFonts w:ascii="Times New Roman" w:hAnsi="Times New Roman"/>
          <w:b/>
          <w:bCs/>
          <w:sz w:val="24"/>
          <w:szCs w:val="24"/>
          <w:shd w:val="clear" w:color="auto" w:fill="FFFFFF"/>
        </w:rPr>
        <w:t>Uniqueness of Growth Mentor</w:t>
      </w:r>
    </w:p>
    <w:p w:rsidR="00684180" w:rsidRPr="00B36562" w:rsidRDefault="00684180" w:rsidP="00684180">
      <w:pPr>
        <w:spacing w:after="0" w:line="360" w:lineRule="auto"/>
        <w:rPr>
          <w:rFonts w:ascii="Times New Roman" w:hAnsi="Times New Roman"/>
          <w:sz w:val="24"/>
          <w:szCs w:val="24"/>
        </w:rPr>
      </w:pPr>
      <w:r w:rsidRPr="00B36562">
        <w:rPr>
          <w:rFonts w:ascii="Times New Roman" w:hAnsi="Times New Roman"/>
          <w:sz w:val="24"/>
          <w:szCs w:val="24"/>
        </w:rPr>
        <w:t xml:space="preserve">Growth Mentor uses an elastic search to help mentees or mentors search for interested persons on their platform using data collected from users on their platform. This  </w:t>
      </w:r>
    </w:p>
    <w:p w:rsidR="00684180" w:rsidRPr="00B36562" w:rsidRDefault="00684180" w:rsidP="00684180">
      <w:pPr>
        <w:spacing w:after="0" w:line="360" w:lineRule="auto"/>
        <w:rPr>
          <w:rFonts w:ascii="Times New Roman" w:hAnsi="Times New Roman"/>
          <w:b/>
          <w:bCs/>
          <w:sz w:val="24"/>
          <w:szCs w:val="24"/>
        </w:rPr>
      </w:pPr>
      <w:r w:rsidRPr="00B36562">
        <w:rPr>
          <w:rFonts w:ascii="Times New Roman" w:hAnsi="Times New Roman"/>
          <w:b/>
          <w:bCs/>
          <w:sz w:val="24"/>
          <w:szCs w:val="24"/>
        </w:rPr>
        <w:t>Weakness</w:t>
      </w:r>
    </w:p>
    <w:p w:rsidR="00684180" w:rsidRPr="00684180" w:rsidRDefault="00684180" w:rsidP="00684180">
      <w:pPr>
        <w:pStyle w:val="ListParagraph"/>
        <w:numPr>
          <w:ilvl w:val="0"/>
          <w:numId w:val="2"/>
        </w:numPr>
        <w:spacing w:line="360" w:lineRule="auto"/>
        <w:rPr>
          <w:rFonts w:ascii="Times New Roman" w:hAnsi="Times New Roman" w:cs="Times New Roman"/>
          <w:sz w:val="24"/>
          <w:szCs w:val="24"/>
        </w:rPr>
      </w:pPr>
      <w:r w:rsidRPr="00684180">
        <w:rPr>
          <w:rFonts w:ascii="Times New Roman" w:hAnsi="Times New Roman" w:cs="Times New Roman"/>
          <w:sz w:val="24"/>
          <w:szCs w:val="24"/>
        </w:rPr>
        <w:t>Despite the excellent value, it is essential to keep in mind that a $75-per-month subscription is still quite pricey, if not more so than other options. Additionally, it is a substantial advance payment that not everyone can afford due to its quarterly or annual payment.</w:t>
      </w:r>
    </w:p>
    <w:p w:rsidR="00684180" w:rsidRDefault="00684180" w:rsidP="00684180">
      <w:pPr>
        <w:pStyle w:val="ListParagraph"/>
        <w:numPr>
          <w:ilvl w:val="0"/>
          <w:numId w:val="2"/>
        </w:numPr>
        <w:spacing w:line="360" w:lineRule="auto"/>
        <w:rPr>
          <w:rFonts w:ascii="Times New Roman" w:hAnsi="Times New Roman" w:cs="Times New Roman"/>
          <w:sz w:val="24"/>
          <w:szCs w:val="24"/>
        </w:rPr>
      </w:pPr>
      <w:r w:rsidRPr="00684180">
        <w:rPr>
          <w:rFonts w:ascii="Times New Roman" w:hAnsi="Times New Roman" w:cs="Times New Roman"/>
          <w:sz w:val="24"/>
          <w:szCs w:val="24"/>
        </w:rPr>
        <w:t xml:space="preserve">It takes a lot of time and money to find the right mentor, prepare for your consultation, and prepare for growth. It is a lengthy and time-consuming process, and the opportunity cost, in addition to the already high monthly membership fee, </w:t>
      </w:r>
      <w:proofErr w:type="gramStart"/>
      <w:r w:rsidRPr="00684180">
        <w:rPr>
          <w:rFonts w:ascii="Times New Roman" w:hAnsi="Times New Roman" w:cs="Times New Roman"/>
          <w:sz w:val="24"/>
          <w:szCs w:val="24"/>
        </w:rPr>
        <w:t>may</w:t>
      </w:r>
      <w:proofErr w:type="gramEnd"/>
      <w:r w:rsidRPr="00684180">
        <w:rPr>
          <w:rFonts w:ascii="Times New Roman" w:hAnsi="Times New Roman" w:cs="Times New Roman"/>
          <w:sz w:val="24"/>
          <w:szCs w:val="24"/>
        </w:rPr>
        <w:t xml:space="preserve"> or may not be worth your time and money if you are not willing to exert yourself.</w:t>
      </w:r>
    </w:p>
    <w:p w:rsidR="00684180" w:rsidRDefault="00684180" w:rsidP="00684180">
      <w:pPr>
        <w:pStyle w:val="Heading3"/>
        <w:rPr>
          <w:rFonts w:ascii="Times New Roman" w:hAnsi="Times New Roman" w:cs="Times New Roman"/>
          <w:color w:val="000000" w:themeColor="text1"/>
          <w:sz w:val="24"/>
          <w:szCs w:val="24"/>
        </w:rPr>
      </w:pPr>
      <w:bookmarkStart w:id="36" w:name="_Toc117851318"/>
      <w:r w:rsidRPr="00684180">
        <w:rPr>
          <w:rFonts w:ascii="Times New Roman" w:hAnsi="Times New Roman" w:cs="Times New Roman"/>
          <w:color w:val="000000" w:themeColor="text1"/>
          <w:sz w:val="24"/>
          <w:szCs w:val="24"/>
        </w:rPr>
        <w:t>2.7.3 Mentor Pass</w:t>
      </w:r>
      <w:bookmarkEnd w:id="36"/>
    </w:p>
    <w:p w:rsidR="00684180" w:rsidRDefault="00684180" w:rsidP="00684180"/>
    <w:p w:rsidR="00684180" w:rsidRDefault="00684180" w:rsidP="00684180">
      <w:pPr>
        <w:rPr>
          <w:rFonts w:ascii="Times New Roman" w:hAnsi="Times New Roman" w:cs="Times New Roman"/>
          <w:sz w:val="24"/>
          <w:szCs w:val="24"/>
        </w:rPr>
      </w:pPr>
      <w:r w:rsidRPr="00BF7B3D">
        <w:rPr>
          <w:rFonts w:ascii="Times New Roman" w:hAnsi="Times New Roman" w:cs="Times New Roman"/>
          <w:sz w:val="24"/>
          <w:szCs w:val="24"/>
        </w:rPr>
        <w:t>Mentor Pass is a non-investment-based startup advisory service. You can use credits to set up one-on-one sessions with selected experts for a low monthly fee. It was established in 2019 and is led by Kenny Hanson as CEO. It will connect you with advisors, coaches, and mentors who will challenge and support you throughout</w:t>
      </w:r>
      <w:r w:rsidR="00BF7B3D" w:rsidRPr="00BF7B3D">
        <w:rPr>
          <w:rFonts w:ascii="Times New Roman" w:hAnsi="Times New Roman" w:cs="Times New Roman"/>
          <w:sz w:val="24"/>
          <w:szCs w:val="24"/>
        </w:rPr>
        <w:t xml:space="preserve"> your journey (Mentor Pass</w:t>
      </w:r>
      <w:r w:rsidRPr="00BF7B3D">
        <w:rPr>
          <w:rFonts w:ascii="Times New Roman" w:hAnsi="Times New Roman" w:cs="Times New Roman"/>
          <w:sz w:val="24"/>
          <w:szCs w:val="24"/>
        </w:rPr>
        <w:t>).</w:t>
      </w:r>
    </w:p>
    <w:p w:rsidR="00BF7B3D" w:rsidRPr="00B36562" w:rsidRDefault="00BF7B3D" w:rsidP="00BF7B3D">
      <w:pPr>
        <w:pStyle w:val="NormalWeb"/>
        <w:spacing w:before="0" w:beforeAutospacing="0" w:after="0" w:afterAutospacing="0" w:line="360" w:lineRule="auto"/>
        <w:jc w:val="both"/>
        <w:rPr>
          <w:color w:val="202124"/>
          <w:shd w:val="clear" w:color="auto" w:fill="FFFFFF"/>
        </w:rPr>
      </w:pPr>
      <w:r w:rsidRPr="00B36562">
        <w:rPr>
          <w:b/>
          <w:color w:val="202124"/>
          <w:shd w:val="clear" w:color="auto" w:fill="FFFFFF"/>
        </w:rPr>
        <w:t>Strengths</w:t>
      </w:r>
    </w:p>
    <w:p w:rsidR="00BF7B3D" w:rsidRPr="00BF7B3D" w:rsidRDefault="00BF7B3D" w:rsidP="00BF7B3D">
      <w:pPr>
        <w:pStyle w:val="ListParagraph"/>
        <w:numPr>
          <w:ilvl w:val="0"/>
          <w:numId w:val="3"/>
        </w:numPr>
        <w:rPr>
          <w:rFonts w:ascii="Times New Roman" w:hAnsi="Times New Roman" w:cs="Times New Roman"/>
          <w:sz w:val="24"/>
          <w:szCs w:val="24"/>
        </w:rPr>
      </w:pPr>
      <w:r w:rsidRPr="00BF7B3D">
        <w:rPr>
          <w:rFonts w:ascii="Times New Roman" w:hAnsi="Times New Roman" w:cs="Times New Roman"/>
          <w:b/>
          <w:color w:val="202124"/>
          <w:sz w:val="24"/>
          <w:szCs w:val="24"/>
          <w:shd w:val="clear" w:color="auto" w:fill="FFFFFF"/>
        </w:rPr>
        <w:t>Mentors are vetted and approved</w:t>
      </w:r>
      <w:r>
        <w:rPr>
          <w:b/>
          <w:color w:val="202124"/>
          <w:shd w:val="clear" w:color="auto" w:fill="FFFFFF"/>
        </w:rPr>
        <w:t xml:space="preserve">: </w:t>
      </w:r>
      <w:r w:rsidRPr="00BF7B3D">
        <w:rPr>
          <w:rFonts w:ascii="Times New Roman" w:hAnsi="Times New Roman" w:cs="Times New Roman"/>
          <w:color w:val="202124"/>
          <w:sz w:val="24"/>
          <w:szCs w:val="24"/>
          <w:shd w:val="clear" w:color="auto" w:fill="FFFFFF"/>
        </w:rPr>
        <w:t>Every mentor is thoroughly vetted and approved by the human resources team, with at least one witness from their field or work.</w:t>
      </w:r>
    </w:p>
    <w:p w:rsidR="00BF7B3D" w:rsidRDefault="00BF7B3D" w:rsidP="00BF7B3D">
      <w:pPr>
        <w:pStyle w:val="NormalWeb"/>
        <w:spacing w:before="0" w:beforeAutospacing="0" w:after="0" w:afterAutospacing="0" w:line="360" w:lineRule="auto"/>
        <w:rPr>
          <w:b/>
          <w:color w:val="202124"/>
          <w:shd w:val="clear" w:color="auto" w:fill="FFFFFF"/>
        </w:rPr>
      </w:pPr>
      <w:r w:rsidRPr="00B36562">
        <w:rPr>
          <w:b/>
          <w:color w:val="202124"/>
          <w:shd w:val="clear" w:color="auto" w:fill="FFFFFF"/>
        </w:rPr>
        <w:t>Weakness</w:t>
      </w:r>
    </w:p>
    <w:p w:rsidR="00BF7B3D" w:rsidRPr="00BF7B3D" w:rsidRDefault="00BF7B3D" w:rsidP="00BF7B3D">
      <w:pPr>
        <w:pStyle w:val="NormalWeb"/>
        <w:numPr>
          <w:ilvl w:val="0"/>
          <w:numId w:val="3"/>
        </w:numPr>
        <w:spacing w:before="0" w:beforeAutospacing="0" w:after="0" w:afterAutospacing="0" w:line="360" w:lineRule="auto"/>
        <w:rPr>
          <w:b/>
          <w:color w:val="202124"/>
          <w:shd w:val="clear" w:color="auto" w:fill="FFFFFF"/>
        </w:rPr>
      </w:pPr>
      <w:r w:rsidRPr="00B36562">
        <w:rPr>
          <w:b/>
          <w:color w:val="202124"/>
          <w:shd w:val="clear" w:color="auto" w:fill="FFFFFF"/>
        </w:rPr>
        <w:t>Billing and Subscriptions:</w:t>
      </w:r>
      <w:r>
        <w:rPr>
          <w:b/>
          <w:color w:val="202124"/>
          <w:shd w:val="clear" w:color="auto" w:fill="FFFFFF"/>
        </w:rPr>
        <w:t xml:space="preserve"> </w:t>
      </w:r>
      <w:r w:rsidRPr="00BF7B3D">
        <w:rPr>
          <w:color w:val="202124"/>
          <w:shd w:val="clear" w:color="auto" w:fill="FFFFFF"/>
        </w:rPr>
        <w:t>It is difficult for people living outside of the United States of America to participate because their currencies and billing systems are different. Their subscriptions and billing are priced in dollars.</w:t>
      </w:r>
    </w:p>
    <w:p w:rsidR="00BF7B3D" w:rsidRDefault="00BF7B3D" w:rsidP="00BF7B3D">
      <w:pPr>
        <w:pStyle w:val="NormalWeb"/>
        <w:numPr>
          <w:ilvl w:val="0"/>
          <w:numId w:val="4"/>
        </w:numPr>
        <w:spacing w:before="0" w:beforeAutospacing="0" w:after="0" w:afterAutospacing="0" w:line="360" w:lineRule="auto"/>
        <w:jc w:val="both"/>
        <w:rPr>
          <w:color w:val="202124"/>
          <w:shd w:val="clear" w:color="auto" w:fill="FFFFFF"/>
        </w:rPr>
      </w:pPr>
      <w:r w:rsidRPr="00B36562">
        <w:rPr>
          <w:b/>
          <w:color w:val="202124"/>
          <w:shd w:val="clear" w:color="auto" w:fill="FFFFFF"/>
        </w:rPr>
        <w:t>Lack of proper communication and understanding</w:t>
      </w:r>
      <w:r>
        <w:rPr>
          <w:b/>
          <w:color w:val="202124"/>
          <w:shd w:val="clear" w:color="auto" w:fill="FFFFFF"/>
        </w:rPr>
        <w:t xml:space="preserve">: </w:t>
      </w:r>
      <w:r w:rsidRPr="00B36562">
        <w:rPr>
          <w:b/>
          <w:color w:val="202124"/>
          <w:shd w:val="clear" w:color="auto" w:fill="FFFFFF"/>
        </w:rPr>
        <w:t>:</w:t>
      </w:r>
      <w:r w:rsidRPr="00B36562">
        <w:rPr>
          <w:color w:val="202124"/>
          <w:shd w:val="clear" w:color="auto" w:fill="FFFFFF"/>
        </w:rPr>
        <w:t xml:space="preserve"> Because many of the mentors on the site are from the United States, it might be challenging for those who want to interact </w:t>
      </w:r>
      <w:r w:rsidRPr="00B36562">
        <w:rPr>
          <w:color w:val="202124"/>
          <w:shd w:val="clear" w:color="auto" w:fill="FFFFFF"/>
        </w:rPr>
        <w:lastRenderedPageBreak/>
        <w:t xml:space="preserve">with them because they may speak a different language and come from different backgrounds and cultures. </w:t>
      </w:r>
    </w:p>
    <w:p w:rsidR="00BF7B3D" w:rsidRDefault="00BF7B3D" w:rsidP="00BF7B3D">
      <w:pPr>
        <w:pStyle w:val="NormalWeb"/>
        <w:spacing w:before="0" w:beforeAutospacing="0" w:after="0" w:afterAutospacing="0" w:line="360" w:lineRule="auto"/>
        <w:jc w:val="both"/>
        <w:rPr>
          <w:color w:val="202124"/>
          <w:shd w:val="clear" w:color="auto" w:fill="FFFFFF"/>
        </w:rPr>
      </w:pPr>
    </w:p>
    <w:p w:rsidR="00BF7B3D" w:rsidRDefault="00BF7B3D" w:rsidP="00BF7B3D">
      <w:pPr>
        <w:pStyle w:val="NormalWeb"/>
        <w:spacing w:before="0" w:beforeAutospacing="0" w:after="0" w:afterAutospacing="0" w:line="360" w:lineRule="auto"/>
        <w:jc w:val="both"/>
        <w:rPr>
          <w:color w:val="202124"/>
          <w:shd w:val="clear" w:color="auto" w:fill="FFFFFF"/>
        </w:rPr>
      </w:pPr>
    </w:p>
    <w:p w:rsidR="00BF7B3D" w:rsidRDefault="00BF7B3D" w:rsidP="00BF7B3D">
      <w:pPr>
        <w:pStyle w:val="NormalWeb"/>
        <w:spacing w:before="0" w:beforeAutospacing="0" w:after="0" w:afterAutospacing="0" w:line="360" w:lineRule="auto"/>
        <w:jc w:val="both"/>
        <w:rPr>
          <w:color w:val="202124"/>
          <w:shd w:val="clear" w:color="auto" w:fill="FFFFFF"/>
        </w:rPr>
      </w:pPr>
    </w:p>
    <w:p w:rsidR="00BF7B3D" w:rsidRDefault="00BF7B3D" w:rsidP="00BF7B3D">
      <w:pPr>
        <w:pStyle w:val="NormalWeb"/>
        <w:spacing w:before="0" w:beforeAutospacing="0" w:after="0" w:afterAutospacing="0" w:line="360" w:lineRule="auto"/>
        <w:jc w:val="both"/>
        <w:rPr>
          <w:color w:val="202124"/>
          <w:shd w:val="clear" w:color="auto" w:fill="FFFFFF"/>
        </w:rPr>
      </w:pPr>
    </w:p>
    <w:p w:rsidR="00BF7B3D" w:rsidRPr="00B36562" w:rsidRDefault="00BF7B3D" w:rsidP="00BF7B3D">
      <w:pPr>
        <w:keepNext/>
        <w:keepLines/>
        <w:spacing w:after="0" w:line="360" w:lineRule="auto"/>
        <w:jc w:val="center"/>
        <w:outlineLvl w:val="0"/>
        <w:rPr>
          <w:rFonts w:ascii="Times New Roman" w:hAnsi="Times New Roman"/>
          <w:b/>
          <w:bCs/>
          <w:caps/>
          <w:sz w:val="28"/>
          <w:szCs w:val="24"/>
          <w:lang w:val="en-AU" w:eastAsia="en-GB" w:bidi="hi-IN"/>
        </w:rPr>
      </w:pPr>
      <w:bookmarkStart w:id="37" w:name="_Toc117851366"/>
      <w:r w:rsidRPr="00B36562">
        <w:rPr>
          <w:rFonts w:ascii="Times New Roman" w:hAnsi="Times New Roman"/>
          <w:b/>
          <w:bCs/>
          <w:caps/>
          <w:sz w:val="28"/>
          <w:szCs w:val="24"/>
          <w:lang w:val="en-AU" w:eastAsia="en-GB" w:bidi="hi-IN"/>
        </w:rPr>
        <w:t>REFERENCES</w:t>
      </w:r>
      <w:bookmarkEnd w:id="37"/>
    </w:p>
    <w:p w:rsidR="00BF7B3D" w:rsidRDefault="00BF7B3D" w:rsidP="00BF7B3D">
      <w:pPr>
        <w:tabs>
          <w:tab w:val="left" w:pos="1875"/>
        </w:tabs>
        <w:spacing w:after="0" w:line="360" w:lineRule="auto"/>
        <w:rPr>
          <w:rFonts w:ascii="Times New Roman" w:hAnsi="Times New Roman"/>
          <w:color w:val="222222"/>
          <w:sz w:val="24"/>
          <w:szCs w:val="24"/>
          <w:shd w:val="clear" w:color="auto" w:fill="FFFFFF"/>
        </w:rPr>
      </w:pPr>
      <w:proofErr w:type="spellStart"/>
      <w:proofErr w:type="gramStart"/>
      <w:r w:rsidRPr="00B36562">
        <w:rPr>
          <w:rFonts w:ascii="Times New Roman" w:hAnsi="Times New Roman"/>
          <w:color w:val="222222"/>
          <w:sz w:val="24"/>
          <w:szCs w:val="24"/>
          <w:shd w:val="clear" w:color="auto" w:fill="FFFFFF"/>
        </w:rPr>
        <w:t>Acharya</w:t>
      </w:r>
      <w:proofErr w:type="spellEnd"/>
      <w:r w:rsidRPr="00B36562">
        <w:rPr>
          <w:rFonts w:ascii="Times New Roman" w:hAnsi="Times New Roman"/>
          <w:color w:val="222222"/>
          <w:sz w:val="24"/>
          <w:szCs w:val="24"/>
          <w:shd w:val="clear" w:color="auto" w:fill="FFFFFF"/>
        </w:rPr>
        <w:t xml:space="preserve">, A. S., </w:t>
      </w:r>
      <w:proofErr w:type="spellStart"/>
      <w:r w:rsidRPr="00B36562">
        <w:rPr>
          <w:rFonts w:ascii="Times New Roman" w:hAnsi="Times New Roman"/>
          <w:color w:val="222222"/>
          <w:sz w:val="24"/>
          <w:szCs w:val="24"/>
          <w:shd w:val="clear" w:color="auto" w:fill="FFFFFF"/>
        </w:rPr>
        <w:t>Prakash</w:t>
      </w:r>
      <w:proofErr w:type="spellEnd"/>
      <w:r w:rsidRPr="00B36562">
        <w:rPr>
          <w:rFonts w:ascii="Times New Roman" w:hAnsi="Times New Roman"/>
          <w:color w:val="222222"/>
          <w:sz w:val="24"/>
          <w:szCs w:val="24"/>
          <w:shd w:val="clear" w:color="auto" w:fill="FFFFFF"/>
        </w:rPr>
        <w:t xml:space="preserve">, A., </w:t>
      </w:r>
      <w:proofErr w:type="spellStart"/>
      <w:r w:rsidRPr="00B36562">
        <w:rPr>
          <w:rFonts w:ascii="Times New Roman" w:hAnsi="Times New Roman"/>
          <w:color w:val="222222"/>
          <w:sz w:val="24"/>
          <w:szCs w:val="24"/>
          <w:shd w:val="clear" w:color="auto" w:fill="FFFFFF"/>
        </w:rPr>
        <w:t>Saxena</w:t>
      </w:r>
      <w:proofErr w:type="spellEnd"/>
      <w:r w:rsidRPr="00B36562">
        <w:rPr>
          <w:rFonts w:ascii="Times New Roman" w:hAnsi="Times New Roman"/>
          <w:color w:val="222222"/>
          <w:sz w:val="24"/>
          <w:szCs w:val="24"/>
          <w:shd w:val="clear" w:color="auto" w:fill="FFFFFF"/>
        </w:rPr>
        <w:t>, P., &amp; Nigam, A. (2013).</w:t>
      </w:r>
      <w:proofErr w:type="gramEnd"/>
      <w:r w:rsidRPr="00B36562">
        <w:rPr>
          <w:rFonts w:ascii="Times New Roman" w:hAnsi="Times New Roman"/>
          <w:color w:val="222222"/>
          <w:sz w:val="24"/>
          <w:szCs w:val="24"/>
          <w:shd w:val="clear" w:color="auto" w:fill="FFFFFF"/>
        </w:rPr>
        <w:t xml:space="preserve"> Sampling: Why and how of </w:t>
      </w:r>
    </w:p>
    <w:p w:rsidR="00BF7B3D" w:rsidRPr="008C6053" w:rsidRDefault="00BF7B3D" w:rsidP="00BF7B3D">
      <w:pPr>
        <w:tabs>
          <w:tab w:val="left" w:pos="1875"/>
        </w:tabs>
        <w:spacing w:after="0" w:line="360" w:lineRule="auto"/>
        <w:rPr>
          <w:rFonts w:ascii="Times New Roman" w:hAnsi="Times New Roman"/>
          <w:color w:val="222222"/>
          <w:sz w:val="24"/>
          <w:szCs w:val="24"/>
          <w:shd w:val="clear" w:color="auto" w:fill="FFFFFF"/>
        </w:rPr>
      </w:pPr>
      <w:proofErr w:type="gramStart"/>
      <w:r w:rsidRPr="00B36562">
        <w:rPr>
          <w:rFonts w:ascii="Times New Roman" w:hAnsi="Times New Roman"/>
          <w:color w:val="222222"/>
          <w:sz w:val="24"/>
          <w:szCs w:val="24"/>
          <w:shd w:val="clear" w:color="auto" w:fill="FFFFFF"/>
        </w:rPr>
        <w:t>it</w:t>
      </w:r>
      <w:proofErr w:type="gramEnd"/>
      <w:r w:rsidRPr="00B36562">
        <w:rPr>
          <w:rFonts w:ascii="Times New Roman" w:hAnsi="Times New Roman"/>
          <w:color w:val="222222"/>
          <w:sz w:val="24"/>
          <w:szCs w:val="24"/>
          <w:shd w:val="clear" w:color="auto" w:fill="FFFFFF"/>
        </w:rPr>
        <w:t>. </w:t>
      </w:r>
      <w:r w:rsidRPr="00B36562">
        <w:rPr>
          <w:rFonts w:ascii="Times New Roman" w:hAnsi="Times New Roman"/>
          <w:i/>
          <w:iCs/>
          <w:color w:val="222222"/>
          <w:sz w:val="24"/>
          <w:szCs w:val="24"/>
          <w:shd w:val="clear" w:color="auto" w:fill="FFFFFF"/>
        </w:rPr>
        <w:t>Indian Journal of Medical Specialties</w:t>
      </w:r>
      <w:r w:rsidRPr="00B36562">
        <w:rPr>
          <w:rFonts w:ascii="Times New Roman" w:hAnsi="Times New Roman"/>
          <w:color w:val="222222"/>
          <w:sz w:val="24"/>
          <w:szCs w:val="24"/>
          <w:shd w:val="clear" w:color="auto" w:fill="FFFFFF"/>
        </w:rPr>
        <w:t>, </w:t>
      </w:r>
      <w:r w:rsidRPr="00B36562">
        <w:rPr>
          <w:rFonts w:ascii="Times New Roman" w:hAnsi="Times New Roman"/>
          <w:i/>
          <w:iCs/>
          <w:color w:val="222222"/>
          <w:sz w:val="24"/>
          <w:szCs w:val="24"/>
          <w:shd w:val="clear" w:color="auto" w:fill="FFFFFF"/>
        </w:rPr>
        <w:t>4</w:t>
      </w:r>
      <w:r w:rsidRPr="00B36562">
        <w:rPr>
          <w:rFonts w:ascii="Times New Roman" w:hAnsi="Times New Roman"/>
          <w:color w:val="222222"/>
          <w:sz w:val="24"/>
          <w:szCs w:val="24"/>
          <w:shd w:val="clear" w:color="auto" w:fill="FFFFFF"/>
        </w:rPr>
        <w:t>(2), 330-333.</w:t>
      </w:r>
    </w:p>
    <w:p w:rsidR="00BF7B3D" w:rsidRPr="00B36562" w:rsidRDefault="00BF7B3D" w:rsidP="00BF7B3D">
      <w:pPr>
        <w:pStyle w:val="NormalWeb"/>
        <w:spacing w:before="280" w:after="280" w:line="360" w:lineRule="auto"/>
        <w:rPr>
          <w:color w:val="222222"/>
          <w:shd w:val="clear" w:color="auto" w:fill="FFFFFF"/>
        </w:rPr>
      </w:pPr>
      <w:proofErr w:type="spellStart"/>
      <w:proofErr w:type="gramStart"/>
      <w:r w:rsidRPr="00B36562">
        <w:rPr>
          <w:color w:val="222222"/>
          <w:shd w:val="clear" w:color="auto" w:fill="FFFFFF"/>
        </w:rPr>
        <w:t>Aliaga</w:t>
      </w:r>
      <w:proofErr w:type="spellEnd"/>
      <w:r w:rsidRPr="00B36562">
        <w:rPr>
          <w:color w:val="222222"/>
          <w:shd w:val="clear" w:color="auto" w:fill="FFFFFF"/>
        </w:rPr>
        <w:t>, M., &amp; Gunderson, B. (1999).</w:t>
      </w:r>
      <w:proofErr w:type="gramEnd"/>
      <w:r w:rsidRPr="00B36562">
        <w:rPr>
          <w:color w:val="222222"/>
          <w:shd w:val="clear" w:color="auto" w:fill="FFFFFF"/>
        </w:rPr>
        <w:t> </w:t>
      </w:r>
      <w:proofErr w:type="gramStart"/>
      <w:r w:rsidRPr="00B36562">
        <w:rPr>
          <w:i/>
          <w:iCs/>
          <w:color w:val="222222"/>
          <w:shd w:val="clear" w:color="auto" w:fill="FFFFFF"/>
        </w:rPr>
        <w:t>Interactive statistics</w:t>
      </w:r>
      <w:r w:rsidRPr="00B36562">
        <w:rPr>
          <w:color w:val="222222"/>
          <w:shd w:val="clear" w:color="auto" w:fill="FFFFFF"/>
        </w:rPr>
        <w:t>.</w:t>
      </w:r>
      <w:proofErr w:type="gramEnd"/>
      <w:r w:rsidRPr="00B36562">
        <w:rPr>
          <w:color w:val="222222"/>
          <w:shd w:val="clear" w:color="auto" w:fill="FFFFFF"/>
        </w:rPr>
        <w:t xml:space="preserve"> </w:t>
      </w:r>
      <w:proofErr w:type="gramStart"/>
      <w:r w:rsidRPr="00B36562">
        <w:rPr>
          <w:color w:val="222222"/>
          <w:shd w:val="clear" w:color="auto" w:fill="FFFFFF"/>
        </w:rPr>
        <w:t>Prentice Hall.</w:t>
      </w:r>
      <w:proofErr w:type="gramEnd"/>
    </w:p>
    <w:p w:rsidR="00BF7B3D" w:rsidRPr="00B36562" w:rsidRDefault="00BF7B3D" w:rsidP="00BF7B3D">
      <w:pPr>
        <w:spacing w:after="0" w:line="360" w:lineRule="auto"/>
        <w:rPr>
          <w:rFonts w:ascii="Times New Roman" w:hAnsi="Times New Roman"/>
          <w:i/>
          <w:iCs/>
          <w:color w:val="222222"/>
          <w:sz w:val="24"/>
          <w:szCs w:val="24"/>
          <w:shd w:val="clear" w:color="auto" w:fill="FFFFFF"/>
        </w:rPr>
      </w:pPr>
      <w:proofErr w:type="gramStart"/>
      <w:r w:rsidRPr="00B36562">
        <w:rPr>
          <w:rFonts w:ascii="Times New Roman" w:hAnsi="Times New Roman"/>
          <w:color w:val="222222"/>
          <w:sz w:val="24"/>
          <w:szCs w:val="24"/>
          <w:shd w:val="clear" w:color="auto" w:fill="FFFFFF"/>
        </w:rPr>
        <w:t>Aubrey, R., &amp; Cohen, P. M. (1995).</w:t>
      </w:r>
      <w:proofErr w:type="gramEnd"/>
      <w:r w:rsidRPr="00B36562">
        <w:rPr>
          <w:rFonts w:ascii="Times New Roman" w:hAnsi="Times New Roman"/>
          <w:color w:val="222222"/>
          <w:sz w:val="24"/>
          <w:szCs w:val="24"/>
          <w:shd w:val="clear" w:color="auto" w:fill="FFFFFF"/>
        </w:rPr>
        <w:t> </w:t>
      </w:r>
      <w:r w:rsidRPr="00B36562">
        <w:rPr>
          <w:rFonts w:ascii="Times New Roman" w:hAnsi="Times New Roman"/>
          <w:i/>
          <w:iCs/>
          <w:color w:val="222222"/>
          <w:sz w:val="24"/>
          <w:szCs w:val="24"/>
          <w:shd w:val="clear" w:color="auto" w:fill="FFFFFF"/>
        </w:rPr>
        <w:t xml:space="preserve">Working Wisdom: Timeless Skills and Vanguard Strategies </w:t>
      </w:r>
    </w:p>
    <w:p w:rsidR="00BF7B3D" w:rsidRDefault="00BF7B3D" w:rsidP="00BF7B3D">
      <w:pPr>
        <w:pStyle w:val="NormalWeb"/>
        <w:spacing w:before="280" w:after="0" w:afterAutospacing="0" w:line="360" w:lineRule="auto"/>
        <w:rPr>
          <w:shd w:val="clear" w:color="auto" w:fill="FFFFFF"/>
        </w:rPr>
      </w:pPr>
      <w:r>
        <w:rPr>
          <w:noProof/>
        </w:rPr>
        <w:pict>
          <v:shapetype id="_x0000_t202" coordsize="21600,21600" o:spt="202" path="m,l,21600r21600,l21600,xe">
            <v:stroke joinstyle="miter"/>
            <v:path gradientshapeok="t" o:connecttype="rect"/>
          </v:shapetype>
          <v:shape id="Text Box 13" o:spid="_x0000_s1027" type="#_x0000_t202" style="position:absolute;margin-left:17.25pt;margin-top:22.4pt;width:405pt;height:24.75pt;z-index:2516613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" filled="f" stroked="f">
            <v:textbox>
              <w:txbxContent>
                <w:p w:rsidR="00BF7B3D" w:rsidRPr="008C6053" w:rsidRDefault="00BF7B3D" w:rsidP="00BF7B3D">
                  <w:pPr>
                    <w:rPr>
                      <w:rFonts w:ascii="Times New Roman" w:hAnsi="Times New Roman"/>
                      <w:sz w:val="24"/>
                      <w:szCs w:val="24"/>
                    </w:rPr>
                  </w:pPr>
                  <w:proofErr w:type="spellStart"/>
                  <w:r w:rsidRPr="008C6053">
                    <w:rPr>
                      <w:rFonts w:ascii="Times New Roman" w:hAnsi="Times New Roman"/>
                      <w:sz w:val="24"/>
                      <w:szCs w:val="24"/>
                      <w:shd w:val="clear" w:color="auto" w:fill="FFFFFF"/>
                    </w:rPr>
                    <w:t>Systems.</w:t>
                  </w:r>
                  <w:r w:rsidRPr="008C6053">
                    <w:rPr>
                      <w:rFonts w:ascii="Times New Roman" w:hAnsi="Times New Roman"/>
                      <w:i/>
                      <w:sz w:val="24"/>
                      <w:szCs w:val="24"/>
                    </w:rPr>
                    <w:t>Behavior</w:t>
                  </w:r>
                  <w:proofErr w:type="spellEnd"/>
                  <w:r w:rsidRPr="008C6053">
                    <w:rPr>
                      <w:rFonts w:ascii="Times New Roman" w:hAnsi="Times New Roman"/>
                      <w:i/>
                      <w:sz w:val="24"/>
                      <w:szCs w:val="24"/>
                    </w:rPr>
                    <w:t>,</w:t>
                  </w:r>
                  <w:r w:rsidRPr="008C6053">
                    <w:rPr>
                      <w:rFonts w:ascii="Times New Roman" w:hAnsi="Times New Roman"/>
                      <w:sz w:val="24"/>
                      <w:szCs w:val="24"/>
                    </w:rPr>
                    <w:t xml:space="preserve"> 25(4), 919–928. DOI: 10.1016/j.chb.2009.03.007</w:t>
                  </w:r>
                </w:p>
              </w:txbxContent>
            </v:textbox>
          </v:shape>
        </w:pict>
      </w:r>
      <w:proofErr w:type="spellStart"/>
      <w:r w:rsidRPr="00B36562">
        <w:rPr>
          <w:shd w:val="clear" w:color="auto" w:fill="FFFFFF"/>
        </w:rPr>
        <w:t>Ayash</w:t>
      </w:r>
      <w:proofErr w:type="spellEnd"/>
      <w:r w:rsidRPr="00B36562">
        <w:rPr>
          <w:shd w:val="clear" w:color="auto" w:fill="FFFFFF"/>
        </w:rPr>
        <w:t xml:space="preserve">, E.M., </w:t>
      </w:r>
      <w:proofErr w:type="spellStart"/>
      <w:r w:rsidRPr="00B36562">
        <w:rPr>
          <w:shd w:val="clear" w:color="auto" w:fill="FFFFFF"/>
        </w:rPr>
        <w:t>Alquds</w:t>
      </w:r>
      <w:proofErr w:type="spellEnd"/>
      <w:r w:rsidRPr="00B36562">
        <w:rPr>
          <w:shd w:val="clear" w:color="auto" w:fill="FFFFFF"/>
        </w:rPr>
        <w:t xml:space="preserve"> (2013). Methodologies in Computer Science and Information </w:t>
      </w:r>
    </w:p>
    <w:p w:rsidR="00BF7B3D" w:rsidRPr="00B36562" w:rsidRDefault="00BF7B3D" w:rsidP="00BF7B3D">
      <w:pPr>
        <w:pStyle w:val="NormalWeb"/>
        <w:spacing w:before="280" w:after="0" w:afterAutospacing="0" w:line="360" w:lineRule="auto"/>
        <w:rPr>
          <w:shd w:val="clear" w:color="auto" w:fill="FFFFFF"/>
        </w:rPr>
      </w:pPr>
    </w:p>
    <w:p w:rsidR="00BF7B3D" w:rsidRPr="00B36562" w:rsidRDefault="00BF7B3D" w:rsidP="00BF7B3D">
      <w:pPr>
        <w:spacing w:after="0" w:line="360" w:lineRule="auto"/>
        <w:rPr>
          <w:rFonts w:ascii="Times New Roman" w:hAnsi="Times New Roman"/>
          <w:iCs/>
          <w:sz w:val="24"/>
          <w:szCs w:val="24"/>
        </w:rPr>
      </w:pPr>
      <w:r w:rsidRPr="00B36562">
        <w:rPr>
          <w:rFonts w:ascii="Times New Roman" w:hAnsi="Times New Roman"/>
          <w:iCs/>
          <w:sz w:val="24"/>
          <w:szCs w:val="24"/>
        </w:rPr>
        <w:t xml:space="preserve">Bozeman, B.; Feeney, M. K. (October 2007). "Toward a useful theory of mentoring: A </w:t>
      </w:r>
    </w:p>
    <w:p w:rsidR="00BF7B3D" w:rsidRDefault="00BF7B3D" w:rsidP="00BF7B3D">
      <w:pPr>
        <w:spacing w:after="0" w:line="360" w:lineRule="auto"/>
        <w:rPr>
          <w:rFonts w:ascii="Times New Roman" w:hAnsi="Times New Roman"/>
          <w:iCs/>
          <w:sz w:val="24"/>
          <w:szCs w:val="24"/>
        </w:rPr>
      </w:pPr>
      <w:r w:rsidRPr="00B36562">
        <w:rPr>
          <w:rFonts w:ascii="Times New Roman" w:hAnsi="Times New Roman"/>
          <w:sz w:val="24"/>
          <w:szCs w:val="24"/>
        </w:rPr>
        <w:t xml:space="preserve">CA: Common Sense Media, </w:t>
      </w:r>
      <w:proofErr w:type="spellStart"/>
      <w:r w:rsidRPr="00B36562">
        <w:rPr>
          <w:rFonts w:ascii="Times New Roman" w:hAnsi="Times New Roman"/>
          <w:sz w:val="24"/>
          <w:szCs w:val="24"/>
        </w:rPr>
        <w:t>Inc.</w:t>
      </w:r>
      <w:r w:rsidRPr="00B36562">
        <w:rPr>
          <w:rFonts w:ascii="Times New Roman" w:hAnsi="Times New Roman"/>
          <w:iCs/>
          <w:sz w:val="24"/>
          <w:szCs w:val="24"/>
        </w:rPr>
        <w:t>conceptual</w:t>
      </w:r>
      <w:proofErr w:type="spellEnd"/>
      <w:r w:rsidRPr="00B36562">
        <w:rPr>
          <w:rFonts w:ascii="Times New Roman" w:hAnsi="Times New Roman"/>
          <w:iCs/>
          <w:sz w:val="24"/>
          <w:szCs w:val="24"/>
        </w:rPr>
        <w:t xml:space="preserve"> analysis and critique". Administration &amp;</w:t>
      </w:r>
    </w:p>
    <w:p w:rsidR="00BF7B3D" w:rsidRPr="008C6053" w:rsidRDefault="00BF7B3D" w:rsidP="00BF7B3D">
      <w:pPr>
        <w:spacing w:after="0" w:line="360" w:lineRule="auto"/>
        <w:rPr>
          <w:rFonts w:ascii="Times New Roman" w:hAnsi="Times New Roman"/>
          <w:iCs/>
          <w:sz w:val="24"/>
          <w:szCs w:val="24"/>
        </w:rPr>
      </w:pPr>
      <w:proofErr w:type="gramStart"/>
      <w:r w:rsidRPr="00B36562">
        <w:rPr>
          <w:rFonts w:ascii="Times New Roman" w:hAnsi="Times New Roman"/>
          <w:iCs/>
          <w:sz w:val="24"/>
          <w:szCs w:val="24"/>
        </w:rPr>
        <w:t>Society.</w:t>
      </w:r>
      <w:proofErr w:type="gramEnd"/>
      <w:r w:rsidRPr="00B36562">
        <w:rPr>
          <w:rFonts w:ascii="Times New Roman" w:hAnsi="Times New Roman"/>
          <w:iCs/>
          <w:sz w:val="24"/>
          <w:szCs w:val="24"/>
        </w:rPr>
        <w:t> </w:t>
      </w:r>
      <w:r w:rsidRPr="00B36562">
        <w:rPr>
          <w:rFonts w:ascii="Times New Roman" w:hAnsi="Times New Roman"/>
          <w:b/>
          <w:bCs/>
          <w:iCs/>
          <w:sz w:val="24"/>
          <w:szCs w:val="24"/>
        </w:rPr>
        <w:t>39</w:t>
      </w:r>
      <w:r w:rsidRPr="00B36562">
        <w:rPr>
          <w:rFonts w:ascii="Times New Roman" w:hAnsi="Times New Roman"/>
          <w:iCs/>
          <w:sz w:val="24"/>
          <w:szCs w:val="24"/>
        </w:rPr>
        <w:t> (6): 719–739</w:t>
      </w:r>
      <w:r w:rsidRPr="00B36562">
        <w:rPr>
          <w:rFonts w:ascii="Times New Roman" w:hAnsi="Times New Roman"/>
          <w:i/>
          <w:iCs/>
          <w:sz w:val="24"/>
          <w:szCs w:val="24"/>
        </w:rPr>
        <w:t>.</w:t>
      </w:r>
    </w:p>
    <w:p w:rsidR="00BF7B3D" w:rsidRDefault="00BF7B3D" w:rsidP="00BF7B3D">
      <w:pPr>
        <w:spacing w:after="0" w:line="360" w:lineRule="auto"/>
        <w:rPr>
          <w:rFonts w:ascii="Times New Roman" w:hAnsi="Times New Roman"/>
          <w:iCs/>
          <w:sz w:val="24"/>
          <w:szCs w:val="24"/>
        </w:rPr>
      </w:pPr>
      <w:r w:rsidRPr="00B36562">
        <w:rPr>
          <w:rFonts w:ascii="Times New Roman" w:hAnsi="Times New Roman"/>
          <w:iCs/>
          <w:sz w:val="24"/>
          <w:szCs w:val="24"/>
        </w:rPr>
        <w:t xml:space="preserve">Cronin, N. (2020, January 21). </w:t>
      </w:r>
      <w:proofErr w:type="gramStart"/>
      <w:r w:rsidRPr="00B36562">
        <w:rPr>
          <w:rFonts w:ascii="Times New Roman" w:hAnsi="Times New Roman"/>
          <w:iCs/>
          <w:sz w:val="24"/>
          <w:szCs w:val="24"/>
        </w:rPr>
        <w:t>The Different Types of Mentoring and How to Use Them.</w:t>
      </w:r>
      <w:proofErr w:type="gramEnd"/>
      <w:r w:rsidRPr="00B36562">
        <w:rPr>
          <w:rFonts w:ascii="Times New Roman" w:hAnsi="Times New Roman"/>
          <w:iCs/>
          <w:sz w:val="24"/>
          <w:szCs w:val="24"/>
        </w:rPr>
        <w:t xml:space="preserve"> </w:t>
      </w:r>
    </w:p>
    <w:p w:rsidR="00BF7B3D" w:rsidRDefault="00BF7B3D" w:rsidP="00BF7B3D">
      <w:pPr>
        <w:spacing w:after="0" w:line="360" w:lineRule="auto"/>
        <w:rPr>
          <w:rFonts w:ascii="Times New Roman" w:hAnsi="Times New Roman"/>
          <w:iCs/>
          <w:sz w:val="24"/>
          <w:szCs w:val="24"/>
        </w:rPr>
      </w:pPr>
    </w:p>
    <w:p w:rsidR="00BF7B3D" w:rsidRPr="008C6053" w:rsidRDefault="00BF7B3D" w:rsidP="00BF7B3D">
      <w:pPr>
        <w:spacing w:after="0" w:line="360" w:lineRule="auto"/>
        <w:rPr>
          <w:rStyle w:val="Hyperlink"/>
          <w:rFonts w:ascii="Times New Roman" w:hAnsi="Times New Roman"/>
          <w:sz w:val="24"/>
          <w:szCs w:val="24"/>
        </w:rPr>
      </w:pPr>
      <w:proofErr w:type="gramStart"/>
      <w:r w:rsidRPr="00B36562">
        <w:rPr>
          <w:rFonts w:ascii="Times New Roman" w:hAnsi="Times New Roman"/>
          <w:iCs/>
          <w:sz w:val="24"/>
          <w:szCs w:val="24"/>
        </w:rPr>
        <w:t>Retrieved from Guider.</w:t>
      </w:r>
      <w:proofErr w:type="gramEnd"/>
      <w:r w:rsidRPr="00B36562">
        <w:rPr>
          <w:rFonts w:ascii="Times New Roman" w:hAnsi="Times New Roman"/>
          <w:iCs/>
          <w:sz w:val="24"/>
          <w:szCs w:val="24"/>
        </w:rPr>
        <w:t xml:space="preserve">  </w:t>
      </w:r>
      <w:hyperlink r:id="rId5">
        <w:r w:rsidRPr="00B36562">
          <w:rPr>
            <w:rStyle w:val="Hyperlink"/>
            <w:rFonts w:ascii="Times New Roman" w:hAnsi="Times New Roman"/>
            <w:iCs/>
            <w:sz w:val="24"/>
            <w:szCs w:val="24"/>
          </w:rPr>
          <w:t>https://www.guider-ai.com/blog/types-of-mentoring</w:t>
        </w:r>
      </w:hyperlink>
    </w:p>
    <w:p w:rsidR="00BF7B3D" w:rsidRDefault="00BF7B3D" w:rsidP="00BF7B3D">
      <w:pPr>
        <w:spacing w:line="360" w:lineRule="auto"/>
        <w:rPr>
          <w:rFonts w:ascii="Times New Roman" w:hAnsi="Times New Roman"/>
          <w:iCs/>
          <w:sz w:val="24"/>
          <w:szCs w:val="24"/>
        </w:rPr>
      </w:pPr>
      <w:r w:rsidRPr="00B36562">
        <w:rPr>
          <w:rFonts w:ascii="Times New Roman" w:hAnsi="Times New Roman"/>
          <w:iCs/>
          <w:sz w:val="24"/>
          <w:szCs w:val="24"/>
        </w:rPr>
        <w:t xml:space="preserve">Cronin, N. (2020, May, 29). Virtual Mentoring: How to Make It Work. </w:t>
      </w:r>
      <w:proofErr w:type="gramStart"/>
      <w:r w:rsidRPr="00B36562">
        <w:rPr>
          <w:rFonts w:ascii="Times New Roman" w:hAnsi="Times New Roman"/>
          <w:iCs/>
          <w:sz w:val="24"/>
          <w:szCs w:val="24"/>
        </w:rPr>
        <w:t>Retrieved from Guider.</w:t>
      </w:r>
      <w:proofErr w:type="gramEnd"/>
      <w:r w:rsidRPr="00B36562">
        <w:rPr>
          <w:rFonts w:ascii="Times New Roman" w:hAnsi="Times New Roman"/>
          <w:iCs/>
          <w:sz w:val="24"/>
          <w:szCs w:val="24"/>
        </w:rPr>
        <w:t xml:space="preserve"> </w:t>
      </w:r>
    </w:p>
    <w:p w:rsidR="00BF7B3D" w:rsidRPr="00B36562" w:rsidRDefault="00BF7B3D" w:rsidP="00BF7B3D">
      <w:pPr>
        <w:spacing w:line="360" w:lineRule="auto"/>
        <w:rPr>
          <w:rFonts w:ascii="Times New Roman" w:hAnsi="Times New Roman"/>
          <w:iCs/>
          <w:sz w:val="24"/>
          <w:szCs w:val="24"/>
        </w:rPr>
      </w:pPr>
      <w:hyperlink r:id="rId6" w:history="1">
        <w:r w:rsidRPr="00D07FB5">
          <w:rPr>
            <w:rStyle w:val="Hyperlink"/>
            <w:rFonts w:ascii="Times New Roman" w:hAnsi="Times New Roman"/>
            <w:iCs/>
            <w:sz w:val="24"/>
            <w:szCs w:val="24"/>
          </w:rPr>
          <w:t>https://www.guider-ai.com/blog/virtual-mentoring-how-to-make-it-work</w:t>
        </w:r>
      </w:hyperlink>
    </w:p>
    <w:p w:rsidR="00BF7B3D" w:rsidRPr="00B36562" w:rsidRDefault="00BF7B3D" w:rsidP="00BF7B3D">
      <w:pPr>
        <w:spacing w:after="0" w:line="360" w:lineRule="auto"/>
        <w:rPr>
          <w:rFonts w:ascii="Times New Roman" w:hAnsi="Times New Roman"/>
          <w:color w:val="222222"/>
          <w:sz w:val="24"/>
          <w:szCs w:val="24"/>
          <w:shd w:val="clear" w:color="auto" w:fill="FFFFFF"/>
        </w:rPr>
      </w:pPr>
      <w:proofErr w:type="spellStart"/>
      <w:r w:rsidRPr="00B36562">
        <w:rPr>
          <w:rFonts w:ascii="Times New Roman" w:hAnsi="Times New Roman"/>
          <w:color w:val="222222"/>
          <w:sz w:val="24"/>
          <w:szCs w:val="24"/>
          <w:shd w:val="clear" w:color="auto" w:fill="FFFFFF"/>
        </w:rPr>
        <w:t>DuBois</w:t>
      </w:r>
      <w:proofErr w:type="spellEnd"/>
      <w:r w:rsidRPr="00B36562">
        <w:rPr>
          <w:rFonts w:ascii="Times New Roman" w:hAnsi="Times New Roman"/>
          <w:color w:val="222222"/>
          <w:sz w:val="24"/>
          <w:szCs w:val="24"/>
          <w:shd w:val="clear" w:color="auto" w:fill="FFFFFF"/>
        </w:rPr>
        <w:t xml:space="preserve">, D. L., &amp; </w:t>
      </w:r>
      <w:proofErr w:type="spellStart"/>
      <w:r w:rsidRPr="00B36562">
        <w:rPr>
          <w:rFonts w:ascii="Times New Roman" w:hAnsi="Times New Roman"/>
          <w:color w:val="222222"/>
          <w:sz w:val="24"/>
          <w:szCs w:val="24"/>
          <w:shd w:val="clear" w:color="auto" w:fill="FFFFFF"/>
        </w:rPr>
        <w:t>Karcher</w:t>
      </w:r>
      <w:proofErr w:type="spellEnd"/>
      <w:r w:rsidRPr="00B36562">
        <w:rPr>
          <w:rFonts w:ascii="Times New Roman" w:hAnsi="Times New Roman"/>
          <w:color w:val="222222"/>
          <w:sz w:val="24"/>
          <w:szCs w:val="24"/>
          <w:shd w:val="clear" w:color="auto" w:fill="FFFFFF"/>
        </w:rPr>
        <w:t xml:space="preserve">, M. J. (2014). </w:t>
      </w:r>
      <w:proofErr w:type="gramStart"/>
      <w:r w:rsidRPr="00B36562">
        <w:rPr>
          <w:rFonts w:ascii="Times New Roman" w:hAnsi="Times New Roman"/>
          <w:color w:val="222222"/>
          <w:sz w:val="24"/>
          <w:szCs w:val="24"/>
          <w:shd w:val="clear" w:color="auto" w:fill="FFFFFF"/>
        </w:rPr>
        <w:t>Youth mentoring in contemporary perspective.</w:t>
      </w:r>
      <w:proofErr w:type="gramEnd"/>
      <w:r w:rsidRPr="00B36562">
        <w:rPr>
          <w:rFonts w:ascii="Times New Roman" w:hAnsi="Times New Roman"/>
          <w:color w:val="222222"/>
          <w:sz w:val="24"/>
          <w:szCs w:val="24"/>
          <w:shd w:val="clear" w:color="auto" w:fill="FFFFFF"/>
        </w:rPr>
        <w:t> </w:t>
      </w:r>
    </w:p>
    <w:p w:rsidR="00BF7B3D" w:rsidRDefault="00BF7B3D" w:rsidP="00BF7B3D">
      <w:pPr>
        <w:tabs>
          <w:tab w:val="left" w:pos="1875"/>
        </w:tabs>
        <w:spacing w:before="240" w:after="0" w:line="360" w:lineRule="auto"/>
        <w:rPr>
          <w:rFonts w:ascii="Times New Roman" w:hAnsi="Times New Roman"/>
          <w:i/>
          <w:color w:val="111111"/>
          <w:sz w:val="24"/>
          <w:szCs w:val="24"/>
          <w:highlight w:val="white"/>
        </w:rPr>
      </w:pPr>
      <w:proofErr w:type="spellStart"/>
      <w:r w:rsidRPr="00B36562">
        <w:rPr>
          <w:rFonts w:ascii="Times New Roman" w:hAnsi="Times New Roman"/>
          <w:color w:val="222222"/>
          <w:sz w:val="24"/>
          <w:szCs w:val="24"/>
          <w:highlight w:val="white"/>
        </w:rPr>
        <w:t>Dzidonu</w:t>
      </w:r>
      <w:proofErr w:type="spellEnd"/>
      <w:r w:rsidRPr="00B36562">
        <w:rPr>
          <w:rFonts w:ascii="Times New Roman" w:hAnsi="Times New Roman"/>
          <w:color w:val="222222"/>
          <w:sz w:val="24"/>
          <w:szCs w:val="24"/>
          <w:highlight w:val="white"/>
        </w:rPr>
        <w:t xml:space="preserve">, C. (2002). </w:t>
      </w:r>
      <w:proofErr w:type="gramStart"/>
      <w:r w:rsidRPr="00B36562">
        <w:rPr>
          <w:rFonts w:ascii="Times New Roman" w:hAnsi="Times New Roman"/>
          <w:color w:val="222222"/>
          <w:sz w:val="24"/>
          <w:szCs w:val="24"/>
          <w:highlight w:val="white"/>
        </w:rPr>
        <w:t>A blueprint for developing national ICT policy in Africa.</w:t>
      </w:r>
      <w:proofErr w:type="gramEnd"/>
      <w:r w:rsidRPr="00B36562">
        <w:rPr>
          <w:rFonts w:ascii="Times New Roman" w:hAnsi="Times New Roman"/>
          <w:color w:val="222222"/>
          <w:sz w:val="24"/>
          <w:szCs w:val="24"/>
          <w:highlight w:val="white"/>
        </w:rPr>
        <w:t xml:space="preserve"> </w:t>
      </w:r>
      <w:r w:rsidRPr="00B36562">
        <w:rPr>
          <w:rFonts w:ascii="Times New Roman" w:hAnsi="Times New Roman"/>
          <w:i/>
          <w:color w:val="111111"/>
          <w:sz w:val="24"/>
          <w:szCs w:val="24"/>
          <w:highlight w:val="white"/>
        </w:rPr>
        <w:t xml:space="preserve">African </w:t>
      </w:r>
    </w:p>
    <w:p w:rsidR="00BF7B3D" w:rsidRPr="00B36562" w:rsidRDefault="00BF7B3D" w:rsidP="00BF7B3D">
      <w:pPr>
        <w:tabs>
          <w:tab w:val="left" w:pos="1875"/>
        </w:tabs>
        <w:spacing w:before="240" w:after="0" w:line="360" w:lineRule="auto"/>
        <w:rPr>
          <w:rFonts w:ascii="Times New Roman" w:hAnsi="Times New Roman"/>
          <w:color w:val="222222"/>
          <w:sz w:val="24"/>
          <w:szCs w:val="24"/>
          <w:highlight w:val="white"/>
        </w:rPr>
      </w:pPr>
      <w:r w:rsidRPr="00B36562">
        <w:rPr>
          <w:rFonts w:ascii="Times New Roman" w:hAnsi="Times New Roman"/>
          <w:i/>
          <w:color w:val="111111"/>
          <w:sz w:val="24"/>
          <w:szCs w:val="24"/>
          <w:highlight w:val="white"/>
        </w:rPr>
        <w:t xml:space="preserve">Technology Policy </w:t>
      </w:r>
      <w:r w:rsidRPr="00B36562">
        <w:rPr>
          <w:rFonts w:ascii="Times New Roman" w:hAnsi="Times New Roman"/>
          <w:i/>
          <w:color w:val="222222"/>
          <w:sz w:val="24"/>
          <w:szCs w:val="24"/>
          <w:highlight w:val="white"/>
        </w:rPr>
        <w:t>Studies Network</w:t>
      </w:r>
      <w:r w:rsidRPr="00B36562">
        <w:rPr>
          <w:rFonts w:ascii="Times New Roman" w:hAnsi="Times New Roman"/>
          <w:color w:val="222222"/>
          <w:sz w:val="24"/>
          <w:szCs w:val="24"/>
          <w:highlight w:val="white"/>
        </w:rPr>
        <w:t>, p. 1-35.</w:t>
      </w:r>
    </w:p>
    <w:p w:rsidR="00BF7B3D" w:rsidRDefault="00BF7B3D" w:rsidP="00BF7B3D">
      <w:pPr>
        <w:spacing w:after="0" w:line="360" w:lineRule="auto"/>
        <w:rPr>
          <w:rFonts w:ascii="Times New Roman" w:hAnsi="Times New Roman"/>
          <w:sz w:val="24"/>
          <w:szCs w:val="24"/>
        </w:rPr>
      </w:pPr>
      <w:r w:rsidRPr="00B36562">
        <w:rPr>
          <w:rFonts w:ascii="Times New Roman" w:hAnsi="Times New Roman"/>
          <w:sz w:val="24"/>
          <w:szCs w:val="24"/>
        </w:rPr>
        <w:t xml:space="preserve">Education Endowment Foundation EEF (2011), Mentoring. </w:t>
      </w:r>
      <w:proofErr w:type="gramStart"/>
      <w:r w:rsidRPr="00B36562">
        <w:rPr>
          <w:rFonts w:ascii="Times New Roman" w:hAnsi="Times New Roman"/>
          <w:sz w:val="24"/>
          <w:szCs w:val="24"/>
        </w:rPr>
        <w:t>Retrieved from.</w:t>
      </w:r>
      <w:proofErr w:type="gramEnd"/>
      <w:r w:rsidRPr="00B36562">
        <w:rPr>
          <w:rFonts w:ascii="Times New Roman" w:hAnsi="Times New Roman"/>
          <w:sz w:val="24"/>
          <w:szCs w:val="24"/>
        </w:rPr>
        <w:t xml:space="preserve"> Education </w:t>
      </w:r>
    </w:p>
    <w:p w:rsidR="00BF7B3D" w:rsidRPr="00B36562" w:rsidRDefault="00BF7B3D" w:rsidP="00BF7B3D">
      <w:pPr>
        <w:spacing w:after="0" w:line="360" w:lineRule="auto"/>
        <w:ind w:left="480"/>
        <w:rPr>
          <w:rFonts w:ascii="Times New Roman" w:hAnsi="Times New Roman"/>
          <w:sz w:val="24"/>
          <w:szCs w:val="24"/>
        </w:rPr>
      </w:pPr>
      <w:proofErr w:type="gramStart"/>
      <w:r w:rsidRPr="00B36562">
        <w:rPr>
          <w:rFonts w:ascii="Times New Roman" w:hAnsi="Times New Roman"/>
          <w:sz w:val="24"/>
          <w:szCs w:val="24"/>
        </w:rPr>
        <w:lastRenderedPageBreak/>
        <w:t>endowment</w:t>
      </w:r>
      <w:proofErr w:type="gramEnd"/>
      <w:r w:rsidRPr="00B36562">
        <w:rPr>
          <w:rFonts w:ascii="Times New Roman" w:hAnsi="Times New Roman"/>
          <w:sz w:val="24"/>
          <w:szCs w:val="24"/>
        </w:rPr>
        <w:t xml:space="preserve"> foundation.</w:t>
      </w:r>
      <w:hyperlink r:id="rId7" w:history="1">
        <w:r w:rsidRPr="00D07FB5">
          <w:rPr>
            <w:rStyle w:val="Hyperlink"/>
            <w:rFonts w:ascii="Times New Roman" w:hAnsi="Times New Roman"/>
            <w:sz w:val="24"/>
            <w:szCs w:val="24"/>
          </w:rPr>
          <w:t>https://educationendowmentfoundation.org.uk/education-evidence/teaching-learning-toolkit/mentoring</w:t>
        </w:r>
      </w:hyperlink>
    </w:p>
    <w:p w:rsidR="00BF7B3D" w:rsidRDefault="00BF7B3D" w:rsidP="00BF7B3D">
      <w:pPr>
        <w:tabs>
          <w:tab w:val="left" w:pos="1875"/>
        </w:tabs>
        <w:spacing w:after="0" w:line="360" w:lineRule="auto"/>
        <w:rPr>
          <w:rStyle w:val="Strong"/>
          <w:rFonts w:ascii="Times New Roman" w:hAnsi="Times New Roman"/>
          <w:color w:val="121416"/>
          <w:sz w:val="24"/>
          <w:szCs w:val="24"/>
        </w:rPr>
      </w:pPr>
      <w:proofErr w:type="spellStart"/>
      <w:proofErr w:type="gramStart"/>
      <w:r w:rsidRPr="00B36562">
        <w:rPr>
          <w:rStyle w:val="Strong"/>
          <w:rFonts w:ascii="Times New Roman" w:hAnsi="Times New Roman"/>
          <w:b w:val="0"/>
          <w:bCs w:val="0"/>
          <w:color w:val="121416"/>
          <w:sz w:val="24"/>
          <w:szCs w:val="24"/>
        </w:rPr>
        <w:t>Examplaning</w:t>
      </w:r>
      <w:proofErr w:type="spellEnd"/>
      <w:r w:rsidRPr="00B36562">
        <w:rPr>
          <w:rStyle w:val="Strong"/>
          <w:rFonts w:ascii="Times New Roman" w:hAnsi="Times New Roman"/>
          <w:b w:val="0"/>
          <w:bCs w:val="0"/>
          <w:color w:val="121416"/>
          <w:sz w:val="24"/>
          <w:szCs w:val="24"/>
        </w:rPr>
        <w:t>, (</w:t>
      </w:r>
      <w:proofErr w:type="spellStart"/>
      <w:r w:rsidRPr="00B36562">
        <w:rPr>
          <w:rStyle w:val="Strong"/>
          <w:rFonts w:ascii="Times New Roman" w:hAnsi="Times New Roman"/>
          <w:b w:val="0"/>
          <w:bCs w:val="0"/>
          <w:color w:val="121416"/>
          <w:sz w:val="24"/>
          <w:szCs w:val="24"/>
        </w:rPr>
        <w:t>n.d</w:t>
      </w:r>
      <w:proofErr w:type="spellEnd"/>
      <w:r w:rsidRPr="00B36562">
        <w:rPr>
          <w:rStyle w:val="Strong"/>
          <w:rFonts w:ascii="Times New Roman" w:hAnsi="Times New Roman"/>
          <w:b w:val="0"/>
          <w:bCs w:val="0"/>
          <w:color w:val="121416"/>
          <w:sz w:val="24"/>
          <w:szCs w:val="24"/>
        </w:rPr>
        <w:t>.).</w:t>
      </w:r>
      <w:proofErr w:type="gramEnd"/>
      <w:r w:rsidRPr="00B36562">
        <w:rPr>
          <w:rStyle w:val="Strong"/>
          <w:rFonts w:ascii="Times New Roman" w:hAnsi="Times New Roman"/>
          <w:b w:val="0"/>
          <w:bCs w:val="0"/>
          <w:color w:val="121416"/>
          <w:sz w:val="24"/>
          <w:szCs w:val="24"/>
        </w:rPr>
        <w:t xml:space="preserve"> </w:t>
      </w:r>
      <w:proofErr w:type="gramStart"/>
      <w:r w:rsidRPr="00B36562">
        <w:rPr>
          <w:rStyle w:val="Strong"/>
          <w:rFonts w:ascii="Times New Roman" w:hAnsi="Times New Roman"/>
          <w:b w:val="0"/>
          <w:bCs w:val="0"/>
          <w:color w:val="121416"/>
          <w:sz w:val="24"/>
          <w:szCs w:val="24"/>
        </w:rPr>
        <w:t>Types of Education.</w:t>
      </w:r>
      <w:proofErr w:type="gramEnd"/>
      <w:r w:rsidRPr="00B36562">
        <w:rPr>
          <w:rStyle w:val="Strong"/>
          <w:rFonts w:ascii="Times New Roman" w:hAnsi="Times New Roman"/>
          <w:b w:val="0"/>
          <w:bCs w:val="0"/>
          <w:color w:val="121416"/>
          <w:sz w:val="24"/>
          <w:szCs w:val="24"/>
        </w:rPr>
        <w:t xml:space="preserve"> </w:t>
      </w:r>
      <w:proofErr w:type="gramStart"/>
      <w:r w:rsidRPr="00B36562">
        <w:rPr>
          <w:rStyle w:val="Strong"/>
          <w:rFonts w:ascii="Times New Roman" w:hAnsi="Times New Roman"/>
          <w:b w:val="0"/>
          <w:bCs w:val="0"/>
          <w:color w:val="121416"/>
          <w:sz w:val="24"/>
          <w:szCs w:val="24"/>
        </w:rPr>
        <w:t xml:space="preserve">Retrieved from </w:t>
      </w:r>
      <w:proofErr w:type="spellStart"/>
      <w:r w:rsidRPr="00B36562">
        <w:rPr>
          <w:rStyle w:val="Strong"/>
          <w:rFonts w:ascii="Times New Roman" w:hAnsi="Times New Roman"/>
          <w:b w:val="0"/>
          <w:bCs w:val="0"/>
          <w:color w:val="121416"/>
          <w:sz w:val="24"/>
          <w:szCs w:val="24"/>
        </w:rPr>
        <w:t>Examplaning</w:t>
      </w:r>
      <w:proofErr w:type="spellEnd"/>
      <w:r w:rsidRPr="00B36562">
        <w:rPr>
          <w:rStyle w:val="Strong"/>
          <w:rFonts w:ascii="Times New Roman" w:hAnsi="Times New Roman"/>
          <w:b w:val="0"/>
          <w:bCs w:val="0"/>
          <w:color w:val="121416"/>
          <w:sz w:val="24"/>
          <w:szCs w:val="24"/>
        </w:rPr>
        <w:t>.</w:t>
      </w:r>
      <w:proofErr w:type="gramEnd"/>
    </w:p>
    <w:p w:rsidR="00BF7B3D" w:rsidRPr="00B36562" w:rsidRDefault="00BF7B3D" w:rsidP="00BF7B3D">
      <w:pPr>
        <w:tabs>
          <w:tab w:val="left" w:pos="1875"/>
        </w:tabs>
        <w:spacing w:after="0" w:line="360" w:lineRule="auto"/>
        <w:rPr>
          <w:rStyle w:val="Hyperlink"/>
          <w:rFonts w:ascii="Times New Roman" w:hAnsi="Times New Roman"/>
          <w:color w:val="121416"/>
          <w:sz w:val="24"/>
          <w:szCs w:val="24"/>
        </w:rPr>
      </w:pPr>
      <w:hyperlink r:id="rId8" w:history="1">
        <w:r w:rsidRPr="00D07FB5">
          <w:rPr>
            <w:rStyle w:val="Hyperlink"/>
            <w:rFonts w:ascii="Times New Roman" w:hAnsi="Times New Roman"/>
            <w:sz w:val="24"/>
            <w:szCs w:val="24"/>
          </w:rPr>
          <w:t>https://examplanning.com/types-education-formal-informal-non-formal/</w:t>
        </w:r>
      </w:hyperlink>
    </w:p>
    <w:p w:rsidR="00BF7B3D" w:rsidRDefault="00BF7B3D" w:rsidP="00BF7B3D">
      <w:pPr>
        <w:pStyle w:val="NormalWeb"/>
        <w:spacing w:before="280" w:after="280" w:line="360" w:lineRule="auto"/>
      </w:pPr>
      <w:r>
        <w:rPr>
          <w:noProof/>
        </w:rPr>
        <w:pict>
          <v:shape id="Text Box 11" o:spid="_x0000_s1026" type="#_x0000_t202" style="position:absolute;margin-left:17.25pt;margin-top:21.45pt;width:389.25pt;height:45.75pt;z-index:251660288;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" filled="f" stroked="f">
            <v:textbox>
              <w:txbxContent>
                <w:p w:rsidR="00BF7B3D" w:rsidRPr="008C6053" w:rsidRDefault="00BF7B3D" w:rsidP="00BF7B3D">
                  <w:pPr>
                    <w:rPr>
                      <w:rFonts w:ascii="Times New Roman" w:hAnsi="Times New Roman"/>
                      <w:sz w:val="24"/>
                      <w:szCs w:val="24"/>
                    </w:rPr>
                  </w:pPr>
                  <w:hyperlink r:id="rId9" w:anchor=":~:text=A%20research%20population%20is%20also,common%2C%20binding%20characteristic%20or%20trait" w:history="1">
                    <w:r w:rsidRPr="008C6053">
                      <w:rPr>
                        <w:rStyle w:val="Hyperlink"/>
                        <w:rFonts w:ascii="Times New Roman" w:hAnsi="Times New Roman"/>
                        <w:sz w:val="24"/>
                        <w:szCs w:val="24"/>
                      </w:rPr>
                      <w:t>https://explorable.com/researchpopulation#:~:text=A%20research%20population%20is%20also,common%2C%20binding%20characteristic%20or%20trait</w:t>
                    </w:r>
                  </w:hyperlink>
                </w:p>
              </w:txbxContent>
            </v:textbox>
            <w10:wrap anchorx="margin"/>
          </v:shape>
        </w:pict>
      </w:r>
      <w:proofErr w:type="spellStart"/>
      <w:proofErr w:type="gramStart"/>
      <w:r w:rsidRPr="00B36562">
        <w:rPr>
          <w:highlight w:val="white"/>
        </w:rPr>
        <w:t>Explorable</w:t>
      </w:r>
      <w:proofErr w:type="spellEnd"/>
      <w:r w:rsidRPr="00B36562">
        <w:rPr>
          <w:highlight w:val="white"/>
        </w:rPr>
        <w:t xml:space="preserve"> (</w:t>
      </w:r>
      <w:proofErr w:type="spellStart"/>
      <w:r w:rsidRPr="00B36562">
        <w:rPr>
          <w:highlight w:val="white"/>
        </w:rPr>
        <w:t>n.d</w:t>
      </w:r>
      <w:proofErr w:type="spellEnd"/>
      <w:r w:rsidRPr="00B36562">
        <w:rPr>
          <w:highlight w:val="white"/>
        </w:rPr>
        <w:t>).</w:t>
      </w:r>
      <w:proofErr w:type="gramEnd"/>
      <w:r w:rsidRPr="00B36562">
        <w:rPr>
          <w:highlight w:val="white"/>
        </w:rPr>
        <w:t xml:space="preserve"> </w:t>
      </w:r>
      <w:proofErr w:type="gramStart"/>
      <w:r w:rsidRPr="00B36562">
        <w:rPr>
          <w:highlight w:val="white"/>
        </w:rPr>
        <w:t>Research Population.</w:t>
      </w:r>
      <w:proofErr w:type="gramEnd"/>
      <w:r w:rsidRPr="00B36562">
        <w:rPr>
          <w:highlight w:val="white"/>
        </w:rPr>
        <w:t xml:space="preserve"> Retrieved October 10, 2022, from </w:t>
      </w:r>
    </w:p>
    <w:p w:rsidR="00BF7B3D" w:rsidRPr="008C6053" w:rsidRDefault="00BF7B3D" w:rsidP="00BF7B3D">
      <w:pPr>
        <w:pStyle w:val="NormalWeb"/>
        <w:spacing w:before="280" w:after="280" w:line="360" w:lineRule="auto"/>
        <w:rPr>
          <w:rStyle w:val="Hyperlink"/>
        </w:rPr>
      </w:pPr>
    </w:p>
    <w:p w:rsidR="00BF7B3D" w:rsidRPr="00B36562" w:rsidRDefault="00BF7B3D" w:rsidP="00BF7B3D">
      <w:pPr>
        <w:pStyle w:val="NormalWeb"/>
        <w:spacing w:before="280" w:after="280" w:line="360" w:lineRule="auto"/>
        <w:rPr>
          <w:rStyle w:val="Strong"/>
          <w:b w:val="0"/>
          <w:bCs w:val="0"/>
          <w:color w:val="222222"/>
          <w:shd w:val="clear" w:color="auto" w:fill="FFFFFF"/>
        </w:rPr>
      </w:pPr>
      <w:r w:rsidRPr="00B36562">
        <w:rPr>
          <w:rStyle w:val="Strong"/>
          <w:b w:val="0"/>
          <w:bCs w:val="0"/>
          <w:color w:val="121416"/>
        </w:rPr>
        <w:t>Farah, R. (2021, December</w:t>
      </w:r>
      <w:proofErr w:type="gramStart"/>
      <w:r w:rsidRPr="00B36562">
        <w:rPr>
          <w:rStyle w:val="Strong"/>
          <w:b w:val="0"/>
          <w:bCs w:val="0"/>
          <w:color w:val="121416"/>
        </w:rPr>
        <w:t>,22</w:t>
      </w:r>
      <w:proofErr w:type="gramEnd"/>
      <w:r w:rsidRPr="00B36562">
        <w:rPr>
          <w:rStyle w:val="Strong"/>
          <w:b w:val="0"/>
          <w:bCs w:val="0"/>
          <w:color w:val="121416"/>
        </w:rPr>
        <w:t xml:space="preserve">). Top 10 Online Mentoring </w:t>
      </w:r>
      <w:proofErr w:type="spellStart"/>
      <w:r w:rsidRPr="00B36562">
        <w:rPr>
          <w:rStyle w:val="Strong"/>
          <w:b w:val="0"/>
          <w:bCs w:val="0"/>
          <w:color w:val="121416"/>
        </w:rPr>
        <w:t>Platforms.</w:t>
      </w:r>
      <w:r w:rsidRPr="00B36562">
        <w:rPr>
          <w:rStyle w:val="Strong"/>
          <w:b w:val="0"/>
          <w:bCs w:val="0"/>
          <w:i/>
          <w:iCs/>
          <w:color w:val="121416"/>
        </w:rPr>
        <w:t>Types</w:t>
      </w:r>
      <w:proofErr w:type="spellEnd"/>
      <w:r w:rsidRPr="00B36562">
        <w:rPr>
          <w:rStyle w:val="Strong"/>
          <w:b w:val="0"/>
          <w:bCs w:val="0"/>
          <w:i/>
          <w:iCs/>
          <w:color w:val="121416"/>
        </w:rPr>
        <w:t xml:space="preserve"> of online mentoring </w:t>
      </w:r>
    </w:p>
    <w:p w:rsidR="00BF7B3D" w:rsidRDefault="00BF7B3D" w:rsidP="00BF7B3D">
      <w:pPr>
        <w:spacing w:after="0" w:line="360" w:lineRule="auto"/>
        <w:rPr>
          <w:rFonts w:ascii="Times New Roman" w:hAnsi="Times New Roman"/>
          <w:sz w:val="24"/>
          <w:szCs w:val="24"/>
        </w:rPr>
      </w:pPr>
      <w:proofErr w:type="gramStart"/>
      <w:r w:rsidRPr="00B36562">
        <w:rPr>
          <w:rFonts w:ascii="Times New Roman" w:hAnsi="Times New Roman"/>
          <w:sz w:val="24"/>
          <w:szCs w:val="24"/>
        </w:rPr>
        <w:t>Flashpoint Chicago, (</w:t>
      </w:r>
      <w:proofErr w:type="spellStart"/>
      <w:r w:rsidRPr="00B36562">
        <w:rPr>
          <w:rFonts w:ascii="Times New Roman" w:hAnsi="Times New Roman"/>
          <w:sz w:val="24"/>
          <w:szCs w:val="24"/>
        </w:rPr>
        <w:t>n.d</w:t>
      </w:r>
      <w:proofErr w:type="spellEnd"/>
      <w:r w:rsidRPr="00B36562">
        <w:rPr>
          <w:rFonts w:ascii="Times New Roman" w:hAnsi="Times New Roman"/>
          <w:sz w:val="24"/>
          <w:szCs w:val="24"/>
        </w:rPr>
        <w:t>.).</w:t>
      </w:r>
      <w:proofErr w:type="gramEnd"/>
      <w:r w:rsidRPr="00B36562">
        <w:rPr>
          <w:rFonts w:ascii="Times New Roman" w:hAnsi="Times New Roman"/>
          <w:sz w:val="24"/>
          <w:szCs w:val="24"/>
        </w:rPr>
        <w:t xml:space="preserve"> What </w:t>
      </w:r>
      <w:proofErr w:type="gramStart"/>
      <w:r w:rsidRPr="00B36562">
        <w:rPr>
          <w:rFonts w:ascii="Times New Roman" w:hAnsi="Times New Roman"/>
          <w:sz w:val="24"/>
          <w:szCs w:val="24"/>
        </w:rPr>
        <w:t>is</w:t>
      </w:r>
      <w:proofErr w:type="gramEnd"/>
      <w:r w:rsidRPr="00B36562">
        <w:rPr>
          <w:rFonts w:ascii="Times New Roman" w:hAnsi="Times New Roman"/>
          <w:sz w:val="24"/>
          <w:szCs w:val="24"/>
        </w:rPr>
        <w:t xml:space="preserve"> the Different Between a Teacher and a Mentor? Retrieved </w:t>
      </w:r>
    </w:p>
    <w:p w:rsidR="00BF7B3D" w:rsidRDefault="00BF7B3D" w:rsidP="00BF7B3D">
      <w:pPr>
        <w:spacing w:after="0" w:line="360" w:lineRule="auto"/>
        <w:ind w:left="480"/>
        <w:rPr>
          <w:rFonts w:ascii="Times New Roman" w:hAnsi="Times New Roman"/>
          <w:sz w:val="24"/>
          <w:szCs w:val="24"/>
        </w:rPr>
      </w:pPr>
      <w:proofErr w:type="gramStart"/>
      <w:r w:rsidRPr="00B36562">
        <w:rPr>
          <w:rFonts w:ascii="Times New Roman" w:hAnsi="Times New Roman"/>
          <w:sz w:val="24"/>
          <w:szCs w:val="24"/>
        </w:rPr>
        <w:t>from</w:t>
      </w:r>
      <w:proofErr w:type="gramEnd"/>
      <w:r w:rsidRPr="00B36562">
        <w:rPr>
          <w:rFonts w:ascii="Times New Roman" w:hAnsi="Times New Roman"/>
          <w:sz w:val="24"/>
          <w:szCs w:val="24"/>
        </w:rPr>
        <w:t xml:space="preserve"> Flashpoint. </w:t>
      </w:r>
      <w:hyperlink r:id="rId10" w:history="1">
        <w:r w:rsidRPr="00D07FB5">
          <w:rPr>
            <w:rStyle w:val="Hyperlink"/>
            <w:rFonts w:ascii="Times New Roman" w:hAnsi="Times New Roman"/>
            <w:sz w:val="24"/>
            <w:szCs w:val="24"/>
          </w:rPr>
          <w:t>https://flashpoint.columbiacollege.edu/2019/01/17/what-is-the-difference-between-teacher-and-mentor/</w:t>
        </w:r>
      </w:hyperlink>
    </w:p>
    <w:p w:rsidR="00BF7B3D" w:rsidRPr="00B36562" w:rsidRDefault="00BF7B3D" w:rsidP="00BF7B3D">
      <w:pPr>
        <w:spacing w:after="0" w:line="360" w:lineRule="auto"/>
        <w:rPr>
          <w:rFonts w:ascii="Times New Roman" w:hAnsi="Times New Roman"/>
          <w:i/>
          <w:iCs/>
          <w:color w:val="222222"/>
          <w:sz w:val="24"/>
          <w:szCs w:val="24"/>
          <w:shd w:val="clear" w:color="auto" w:fill="FFFFFF"/>
        </w:rPr>
      </w:pPr>
      <w:proofErr w:type="spellStart"/>
      <w:proofErr w:type="gramStart"/>
      <w:r w:rsidRPr="00B36562">
        <w:rPr>
          <w:rFonts w:ascii="Times New Roman" w:hAnsi="Times New Roman"/>
          <w:color w:val="222222"/>
          <w:sz w:val="24"/>
          <w:szCs w:val="24"/>
          <w:shd w:val="clear" w:color="auto" w:fill="FFFFFF"/>
        </w:rPr>
        <w:t>Garringer</w:t>
      </w:r>
      <w:proofErr w:type="spellEnd"/>
      <w:r w:rsidRPr="00B36562">
        <w:rPr>
          <w:rFonts w:ascii="Times New Roman" w:hAnsi="Times New Roman"/>
          <w:color w:val="222222"/>
          <w:sz w:val="24"/>
          <w:szCs w:val="24"/>
          <w:shd w:val="clear" w:color="auto" w:fill="FFFFFF"/>
        </w:rPr>
        <w:t xml:space="preserve">, M., Kaufman, M., </w:t>
      </w:r>
      <w:proofErr w:type="spellStart"/>
      <w:r w:rsidRPr="00B36562">
        <w:rPr>
          <w:rFonts w:ascii="Times New Roman" w:hAnsi="Times New Roman"/>
          <w:color w:val="222222"/>
          <w:sz w:val="24"/>
          <w:szCs w:val="24"/>
          <w:shd w:val="clear" w:color="auto" w:fill="FFFFFF"/>
        </w:rPr>
        <w:t>Stelter</w:t>
      </w:r>
      <w:proofErr w:type="spellEnd"/>
      <w:r w:rsidRPr="00B36562">
        <w:rPr>
          <w:rFonts w:ascii="Times New Roman" w:hAnsi="Times New Roman"/>
          <w:color w:val="222222"/>
          <w:sz w:val="24"/>
          <w:szCs w:val="24"/>
          <w:shd w:val="clear" w:color="auto" w:fill="FFFFFF"/>
        </w:rPr>
        <w:t xml:space="preserve">, R., Shane, J., &amp; </w:t>
      </w:r>
      <w:proofErr w:type="spellStart"/>
      <w:r w:rsidRPr="00B36562">
        <w:rPr>
          <w:rFonts w:ascii="Times New Roman" w:hAnsi="Times New Roman"/>
          <w:color w:val="222222"/>
          <w:sz w:val="24"/>
          <w:szCs w:val="24"/>
          <w:shd w:val="clear" w:color="auto" w:fill="FFFFFF"/>
        </w:rPr>
        <w:t>Kupersmidt</w:t>
      </w:r>
      <w:proofErr w:type="spellEnd"/>
      <w:r w:rsidRPr="00B36562">
        <w:rPr>
          <w:rFonts w:ascii="Times New Roman" w:hAnsi="Times New Roman"/>
          <w:color w:val="222222"/>
          <w:sz w:val="24"/>
          <w:szCs w:val="24"/>
          <w:shd w:val="clear" w:color="auto" w:fill="FFFFFF"/>
        </w:rPr>
        <w:t>, J. (2019).</w:t>
      </w:r>
      <w:proofErr w:type="gramEnd"/>
      <w:r w:rsidRPr="00B36562">
        <w:rPr>
          <w:rFonts w:ascii="Times New Roman" w:hAnsi="Times New Roman"/>
          <w:color w:val="222222"/>
          <w:sz w:val="24"/>
          <w:szCs w:val="24"/>
          <w:shd w:val="clear" w:color="auto" w:fill="FFFFFF"/>
        </w:rPr>
        <w:t xml:space="preserve"> </w:t>
      </w:r>
      <w:r w:rsidRPr="00B36562">
        <w:rPr>
          <w:rFonts w:ascii="Times New Roman" w:hAnsi="Times New Roman"/>
          <w:i/>
          <w:iCs/>
          <w:color w:val="222222"/>
          <w:sz w:val="24"/>
          <w:szCs w:val="24"/>
          <w:shd w:val="clear" w:color="auto" w:fill="FFFFFF"/>
        </w:rPr>
        <w:t xml:space="preserve">E-mentoring </w:t>
      </w:r>
    </w:p>
    <w:p w:rsidR="00BF7B3D" w:rsidRPr="00BF7B3D" w:rsidRDefault="00BF7B3D" w:rsidP="00BF7B3D">
      <w:pPr>
        <w:pStyle w:val="NormalWeb"/>
        <w:spacing w:before="0" w:beforeAutospacing="0" w:after="0" w:afterAutospacing="0" w:line="360" w:lineRule="auto"/>
        <w:jc w:val="both"/>
        <w:rPr>
          <w:color w:val="202124"/>
          <w:shd w:val="clear" w:color="auto" w:fill="FFFFFF"/>
        </w:rPr>
      </w:pPr>
    </w:p>
    <w:p w:rsidR="00BF7B3D" w:rsidRPr="00BF7B3D" w:rsidRDefault="00BF7B3D" w:rsidP="00BF7B3D">
      <w:pPr>
        <w:rPr>
          <w:rFonts w:ascii="Times New Roman" w:hAnsi="Times New Roman" w:cs="Times New Roman"/>
          <w:sz w:val="24"/>
          <w:szCs w:val="24"/>
        </w:rPr>
      </w:pPr>
    </w:p>
    <w:p w:rsidR="00684180" w:rsidRPr="00684180" w:rsidRDefault="00684180" w:rsidP="00684180">
      <w:pPr>
        <w:spacing w:line="360" w:lineRule="auto"/>
        <w:rPr>
          <w:rFonts w:ascii="Times New Roman" w:hAnsi="Times New Roman" w:cs="Times New Roman"/>
          <w:sz w:val="24"/>
          <w:szCs w:val="24"/>
        </w:rPr>
      </w:pPr>
    </w:p>
    <w:p w:rsidR="00684180" w:rsidRPr="00FB2F3F" w:rsidRDefault="00684180" w:rsidP="00FB2F3F">
      <w:pPr>
        <w:pStyle w:val="Heading2"/>
        <w:spacing w:before="0" w:line="360" w:lineRule="auto"/>
        <w:rPr>
          <w:b w:val="0"/>
          <w:bCs/>
          <w:szCs w:val="24"/>
        </w:rPr>
      </w:pPr>
    </w:p>
    <w:p w:rsidR="00467C93" w:rsidRPr="00B36562" w:rsidRDefault="00467C93" w:rsidP="00467C93">
      <w:pPr>
        <w:spacing w:line="360" w:lineRule="auto"/>
        <w:jc w:val="both"/>
        <w:rPr>
          <w:rFonts w:ascii="Times New Roman" w:hAnsi="Times New Roman"/>
          <w:sz w:val="24"/>
          <w:szCs w:val="24"/>
          <w:shd w:val="clear" w:color="auto" w:fill="FFFFFF"/>
        </w:rPr>
      </w:pPr>
    </w:p>
    <w:p w:rsidR="00467C93" w:rsidRPr="00B36562" w:rsidRDefault="00467C93" w:rsidP="00467C93">
      <w:pPr>
        <w:pStyle w:val="Heading2"/>
        <w:spacing w:before="0" w:line="360" w:lineRule="auto"/>
        <w:ind w:left="360" w:hanging="360"/>
        <w:rPr>
          <w:bCs/>
          <w:szCs w:val="24"/>
        </w:rPr>
      </w:pPr>
    </w:p>
    <w:p w:rsidR="00B905B9" w:rsidRDefault="00D937B3"/>
    <w:sectPr w:rsidR="00B905B9" w:rsidSect="00A5477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A0325"/>
    <w:multiLevelType w:val="multilevel"/>
    <w:tmpl w:val="A384B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66081E"/>
    <w:multiLevelType w:val="hybridMultilevel"/>
    <w:tmpl w:val="D8EC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4D2AC0"/>
    <w:multiLevelType w:val="hybridMultilevel"/>
    <w:tmpl w:val="90E2B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B21B7B"/>
    <w:multiLevelType w:val="hybridMultilevel"/>
    <w:tmpl w:val="FD28A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7C93"/>
    <w:rsid w:val="001D7C7A"/>
    <w:rsid w:val="0029594E"/>
    <w:rsid w:val="002A08F3"/>
    <w:rsid w:val="00467C93"/>
    <w:rsid w:val="00684180"/>
    <w:rsid w:val="006F4B51"/>
    <w:rsid w:val="00A54777"/>
    <w:rsid w:val="00B64DF7"/>
    <w:rsid w:val="00BF7B3D"/>
    <w:rsid w:val="00D937B3"/>
    <w:rsid w:val="00FB2F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777"/>
  </w:style>
  <w:style w:type="paragraph" w:styleId="Heading1">
    <w:name w:val="heading 1"/>
    <w:basedOn w:val="Normal"/>
    <w:next w:val="Normal"/>
    <w:link w:val="Heading1Char"/>
    <w:uiPriority w:val="9"/>
    <w:qFormat/>
    <w:rsid w:val="00467C93"/>
    <w:pPr>
      <w:keepNext/>
      <w:spacing w:before="240" w:after="60" w:line="259" w:lineRule="auto"/>
      <w:outlineLvl w:val="0"/>
    </w:pPr>
    <w:rPr>
      <w:rFonts w:ascii="Calibri Light" w:eastAsia="Times New Roman" w:hAnsi="Calibri Light" w:cs="Times New Roman"/>
      <w:b/>
      <w:bCs/>
      <w:kern w:val="32"/>
      <w:sz w:val="32"/>
      <w:szCs w:val="32"/>
    </w:rPr>
  </w:style>
  <w:style w:type="paragraph" w:styleId="Heading2">
    <w:name w:val="heading 2"/>
    <w:basedOn w:val="Normal"/>
    <w:link w:val="Heading2Char"/>
    <w:uiPriority w:val="9"/>
    <w:unhideWhenUsed/>
    <w:qFormat/>
    <w:rsid w:val="00467C93"/>
    <w:pPr>
      <w:keepNext/>
      <w:keepLines/>
      <w:spacing w:before="40" w:after="0" w:line="259" w:lineRule="auto"/>
      <w:jc w:val="both"/>
      <w:outlineLvl w:val="1"/>
    </w:pPr>
    <w:rPr>
      <w:rFonts w:ascii="Times New Roman" w:eastAsia="Times New Roman" w:hAnsi="Times New Roman" w:cs="Times New Roman"/>
      <w:b/>
      <w:sz w:val="24"/>
      <w:szCs w:val="26"/>
    </w:rPr>
  </w:style>
  <w:style w:type="paragraph" w:styleId="Heading3">
    <w:name w:val="heading 3"/>
    <w:basedOn w:val="Normal"/>
    <w:next w:val="Normal"/>
    <w:link w:val="Heading3Char"/>
    <w:uiPriority w:val="9"/>
    <w:semiHidden/>
    <w:unhideWhenUsed/>
    <w:qFormat/>
    <w:rsid w:val="006841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C93"/>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qFormat/>
    <w:rsid w:val="00467C93"/>
    <w:rPr>
      <w:rFonts w:ascii="Times New Roman" w:eastAsia="Times New Roman" w:hAnsi="Times New Roman" w:cs="Times New Roman"/>
      <w:b/>
      <w:sz w:val="24"/>
      <w:szCs w:val="26"/>
    </w:rPr>
  </w:style>
  <w:style w:type="character" w:customStyle="1" w:styleId="Heading3Char">
    <w:name w:val="Heading 3 Char"/>
    <w:basedOn w:val="DefaultParagraphFont"/>
    <w:link w:val="Heading3"/>
    <w:uiPriority w:val="9"/>
    <w:semiHidden/>
    <w:rsid w:val="0068418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84180"/>
    <w:pPr>
      <w:ind w:left="720"/>
      <w:contextualSpacing/>
    </w:pPr>
  </w:style>
  <w:style w:type="paragraph" w:styleId="NormalWeb">
    <w:name w:val="Normal (Web)"/>
    <w:basedOn w:val="Normal"/>
    <w:uiPriority w:val="99"/>
    <w:unhideWhenUsed/>
    <w:qFormat/>
    <w:rsid w:val="00BF7B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7B3D"/>
    <w:rPr>
      <w:rFonts w:cs="Times New Roman"/>
      <w:color w:val="0563C1"/>
      <w:u w:val="single"/>
    </w:rPr>
  </w:style>
  <w:style w:type="character" w:styleId="Strong">
    <w:name w:val="Strong"/>
    <w:basedOn w:val="DefaultParagraphFont"/>
    <w:uiPriority w:val="22"/>
    <w:qFormat/>
    <w:rsid w:val="00BF7B3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xamplanning.com/types-education-formal-informal-non-formal/" TargetMode="External"/><Relationship Id="rId3" Type="http://schemas.openxmlformats.org/officeDocument/2006/relationships/settings" Target="settings.xml"/><Relationship Id="rId7" Type="http://schemas.openxmlformats.org/officeDocument/2006/relationships/hyperlink" Target="https://educationendowmentfoundation.org.uk/education-evidence/teaching-learning-toolkit/mento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ider-ai.com/blog/virtual-mentoring-how-to-make-it-work" TargetMode="External"/><Relationship Id="rId11" Type="http://schemas.openxmlformats.org/officeDocument/2006/relationships/fontTable" Target="fontTable.xml"/><Relationship Id="rId5" Type="http://schemas.openxmlformats.org/officeDocument/2006/relationships/hyperlink" Target="https://www.guider-ai.com/blog/types-of-mentoring" TargetMode="External"/><Relationship Id="rId10" Type="http://schemas.openxmlformats.org/officeDocument/2006/relationships/hyperlink" Target="https://flashpoint.columbiacollege.edu/2019/01/17/what-is-the-difference-between-teacher-and-mentor/" TargetMode="External"/><Relationship Id="rId4" Type="http://schemas.openxmlformats.org/officeDocument/2006/relationships/webSettings" Target="webSettings.xml"/><Relationship Id="rId9" Type="http://schemas.openxmlformats.org/officeDocument/2006/relationships/hyperlink" Target="https://explorable.com/researchpop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10</Pages>
  <Words>2757</Words>
  <Characters>15717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2023-06-01T23:04:00Z</dcterms:created>
  <dcterms:modified xsi:type="dcterms:W3CDTF">2023-06-02T00:03:00Z</dcterms:modified>
</cp:coreProperties>
</file>