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0B8B" w14:textId="77777777" w:rsidR="00F16F15" w:rsidRPr="001A5185" w:rsidRDefault="00000000">
      <w:pPr>
        <w:jc w:val="center"/>
        <w:rPr>
          <w:rFonts w:cs="Times New Roman"/>
          <w:b/>
          <w:bCs/>
          <w:lang w:val="sv-SE"/>
        </w:rPr>
      </w:pPr>
      <w:r w:rsidRPr="001A5185">
        <w:rPr>
          <w:rFonts w:cs="Times New Roman"/>
          <w:b/>
          <w:bCs/>
          <w:lang w:val="sv-SE"/>
        </w:rPr>
        <w:t>PENGARUH MANAJEMEN MUTU DAN STRATEGI PENETAPAN HARGA TERHADAP DAYA SAING USAHA RITEL MODERN DAN TOKO KELONTONG</w:t>
      </w:r>
    </w:p>
    <w:p w14:paraId="06E1D49A" w14:textId="694B81B1" w:rsidR="00F16F15" w:rsidRDefault="00000000">
      <w:pPr>
        <w:jc w:val="center"/>
        <w:rPr>
          <w:rFonts w:cs="Times New Roman"/>
          <w:b/>
          <w:bCs/>
          <w:vertAlign w:val="superscript"/>
          <w:lang w:val="sv-SE"/>
        </w:rPr>
      </w:pPr>
      <w:r w:rsidRPr="001A5185">
        <w:rPr>
          <w:rFonts w:cs="Times New Roman"/>
          <w:b/>
          <w:bCs/>
          <w:lang w:val="sv-SE"/>
        </w:rPr>
        <w:t>Bilqis Agtari</w:t>
      </w:r>
      <w:r w:rsidR="001A5185">
        <w:rPr>
          <w:rFonts w:cs="Times New Roman"/>
          <w:b/>
          <w:bCs/>
          <w:vertAlign w:val="superscript"/>
          <w:lang w:val="sv-SE"/>
        </w:rPr>
        <w:t>1</w:t>
      </w:r>
      <w:r w:rsidRPr="001A5185">
        <w:rPr>
          <w:rFonts w:cs="Times New Roman"/>
          <w:b/>
          <w:bCs/>
          <w:lang w:val="sv-SE"/>
        </w:rPr>
        <w:t>, Murfi Aprianti</w:t>
      </w:r>
      <w:r w:rsidR="001A5185">
        <w:rPr>
          <w:rFonts w:cs="Times New Roman"/>
          <w:b/>
          <w:bCs/>
          <w:vertAlign w:val="superscript"/>
          <w:lang w:val="sv-SE"/>
        </w:rPr>
        <w:t>2</w:t>
      </w:r>
      <w:r w:rsidRPr="001A5185">
        <w:rPr>
          <w:rFonts w:cs="Times New Roman"/>
          <w:b/>
          <w:bCs/>
          <w:lang w:val="sv-SE"/>
        </w:rPr>
        <w:t>, Octavia Nurrafendra Ramadhani</w:t>
      </w:r>
      <w:r w:rsidR="001A5185">
        <w:rPr>
          <w:rFonts w:cs="Times New Roman"/>
          <w:b/>
          <w:bCs/>
          <w:vertAlign w:val="superscript"/>
          <w:lang w:val="sv-SE"/>
        </w:rPr>
        <w:t>3</w:t>
      </w:r>
      <w:r w:rsidRPr="001A5185">
        <w:rPr>
          <w:rFonts w:cs="Times New Roman"/>
          <w:b/>
          <w:bCs/>
          <w:lang w:val="sv-SE"/>
        </w:rPr>
        <w:t>, Winda Puji Lestari</w:t>
      </w:r>
      <w:r w:rsidR="001A5185">
        <w:rPr>
          <w:rFonts w:cs="Times New Roman"/>
          <w:b/>
          <w:bCs/>
          <w:vertAlign w:val="superscript"/>
          <w:lang w:val="sv-SE"/>
        </w:rPr>
        <w:t>4</w:t>
      </w:r>
    </w:p>
    <w:p w14:paraId="2C35FFC8" w14:textId="38C4CEE3" w:rsidR="00F170C8" w:rsidRPr="00F170C8" w:rsidRDefault="00F170C8">
      <w:pPr>
        <w:jc w:val="center"/>
        <w:rPr>
          <w:rFonts w:cs="Times New Roman"/>
          <w:lang w:val="sv-SE"/>
        </w:rPr>
      </w:pPr>
      <w:r>
        <w:rPr>
          <w:rFonts w:cs="Times New Roman"/>
          <w:vertAlign w:val="superscript"/>
          <w:lang w:val="sv-SE"/>
        </w:rPr>
        <w:t xml:space="preserve">1,2,3,4 </w:t>
      </w:r>
      <w:r>
        <w:rPr>
          <w:rFonts w:cs="Times New Roman"/>
          <w:lang w:val="sv-SE"/>
        </w:rPr>
        <w:t>Program Studi Manajemen, Fakultas Ekonomi Dan Bisnis, Universitas Pelita Bangsa</w:t>
      </w:r>
    </w:p>
    <w:p w14:paraId="4148FAF5" w14:textId="46DAD8E6" w:rsidR="00F170C8" w:rsidRDefault="00F170C8">
      <w:pPr>
        <w:jc w:val="center"/>
        <w:rPr>
          <w:rFonts w:cs="Times New Roman"/>
          <w:lang w:val="sv-SE"/>
        </w:rPr>
      </w:pPr>
      <w:r w:rsidRPr="00F170C8">
        <w:rPr>
          <w:rFonts w:cs="Times New Roman"/>
          <w:lang w:val="sv-SE"/>
        </w:rPr>
        <w:t>Email:</w:t>
      </w:r>
    </w:p>
    <w:p w14:paraId="014CFEE6" w14:textId="43915909" w:rsidR="00F170C8" w:rsidRDefault="00F170C8">
      <w:pPr>
        <w:jc w:val="center"/>
        <w:rPr>
          <w:rFonts w:cs="Times New Roman"/>
          <w:vertAlign w:val="superscript"/>
          <w:lang w:val="sv-SE"/>
        </w:rPr>
      </w:pPr>
      <w:hyperlink r:id="rId8" w:history="1">
        <w:r w:rsidRPr="007140AE">
          <w:rPr>
            <w:rStyle w:val="Hyperlink"/>
            <w:rFonts w:cs="Times New Roman"/>
            <w:lang w:val="sv-SE"/>
          </w:rPr>
          <w:t>agtaribilqis@gmail.com</w:t>
        </w:r>
      </w:hyperlink>
      <w:r>
        <w:rPr>
          <w:rFonts w:cs="Times New Roman"/>
          <w:vertAlign w:val="superscript"/>
          <w:lang w:val="sv-SE"/>
        </w:rPr>
        <w:t>1</w:t>
      </w:r>
      <w:r>
        <w:rPr>
          <w:rFonts w:cs="Times New Roman"/>
          <w:lang w:val="sv-SE"/>
        </w:rPr>
        <w:t xml:space="preserve">, </w:t>
      </w:r>
      <w:hyperlink r:id="rId9" w:history="1">
        <w:r w:rsidRPr="007140AE">
          <w:rPr>
            <w:rStyle w:val="Hyperlink"/>
            <w:rFonts w:cs="Times New Roman"/>
            <w:lang w:val="sv-SE"/>
          </w:rPr>
          <w:t>murfiaprianti9@gmail.com</w:t>
        </w:r>
      </w:hyperlink>
      <w:r>
        <w:rPr>
          <w:rFonts w:cs="Times New Roman"/>
          <w:vertAlign w:val="superscript"/>
          <w:lang w:val="sv-SE"/>
        </w:rPr>
        <w:t>2</w:t>
      </w:r>
      <w:r>
        <w:rPr>
          <w:rFonts w:cs="Times New Roman"/>
          <w:lang w:val="sv-SE"/>
        </w:rPr>
        <w:t xml:space="preserve">, </w:t>
      </w:r>
      <w:hyperlink r:id="rId10" w:history="1">
        <w:r w:rsidRPr="007140AE">
          <w:rPr>
            <w:rStyle w:val="Hyperlink"/>
            <w:rFonts w:cs="Times New Roman"/>
            <w:lang w:val="sv-SE"/>
          </w:rPr>
          <w:t>octavianurrafendraramadhani@gmail.com</w:t>
        </w:r>
      </w:hyperlink>
      <w:r w:rsidRPr="00F170C8">
        <w:rPr>
          <w:rFonts w:cs="Times New Roman"/>
          <w:vertAlign w:val="superscript"/>
          <w:lang w:val="sv-SE"/>
        </w:rPr>
        <w:t>3</w:t>
      </w:r>
      <w:r>
        <w:rPr>
          <w:rFonts w:cs="Times New Roman"/>
          <w:lang w:val="sv-SE"/>
        </w:rPr>
        <w:t xml:space="preserve">, </w:t>
      </w:r>
      <w:hyperlink r:id="rId11" w:history="1">
        <w:r w:rsidR="00C474E3" w:rsidRPr="007140AE">
          <w:rPr>
            <w:rStyle w:val="Hyperlink"/>
            <w:rFonts w:cs="Times New Roman"/>
            <w:lang w:val="sv-SE"/>
          </w:rPr>
          <w:t>pujilestariwinda89@gmail.com</w:t>
        </w:r>
        <w:r w:rsidR="00C474E3" w:rsidRPr="007140AE">
          <w:rPr>
            <w:rStyle w:val="Hyperlink"/>
            <w:rFonts w:cs="Times New Roman"/>
            <w:vertAlign w:val="superscript"/>
            <w:lang w:val="sv-SE"/>
          </w:rPr>
          <w:t>4</w:t>
        </w:r>
      </w:hyperlink>
    </w:p>
    <w:p w14:paraId="4CE532BB" w14:textId="6ADC601C" w:rsidR="00C474E3" w:rsidRPr="00EA2F99" w:rsidRDefault="00C474E3">
      <w:pPr>
        <w:jc w:val="center"/>
        <w:rPr>
          <w:rFonts w:cs="Times New Roman"/>
          <w:b/>
          <w:bCs/>
          <w:lang w:val="sv-SE"/>
        </w:rPr>
      </w:pPr>
      <w:r w:rsidRPr="00EA2F99">
        <w:rPr>
          <w:rFonts w:cs="Times New Roman"/>
          <w:b/>
          <w:bCs/>
          <w:lang w:val="sv-SE"/>
        </w:rPr>
        <w:t>ABSTRAK</w:t>
      </w:r>
    </w:p>
    <w:p w14:paraId="77A1B4F9" w14:textId="456DAE3C" w:rsidR="00F170C8" w:rsidRPr="00EA2F99" w:rsidRDefault="00C474E3" w:rsidP="00EA2F99">
      <w:pPr>
        <w:jc w:val="center"/>
        <w:rPr>
          <w:rFonts w:cs="Times New Roman"/>
          <w:b/>
          <w:bCs/>
          <w:i/>
          <w:iCs/>
          <w:lang w:val="sv-SE"/>
        </w:rPr>
      </w:pPr>
      <w:r w:rsidRPr="00EA2F99">
        <w:rPr>
          <w:rFonts w:cs="Times New Roman"/>
          <w:b/>
          <w:bCs/>
          <w:i/>
          <w:iCs/>
          <w:lang w:val="sv-SE"/>
        </w:rPr>
        <w:t>ABSTRACT</w:t>
      </w:r>
    </w:p>
    <w:p w14:paraId="2E44A1CD" w14:textId="06B95B81" w:rsidR="001E1F2B" w:rsidRPr="001A5185" w:rsidRDefault="001E1F2B" w:rsidP="001E1F2B">
      <w:pPr>
        <w:jc w:val="center"/>
        <w:rPr>
          <w:rFonts w:cs="Times New Roman"/>
          <w:b/>
          <w:bCs/>
          <w:lang w:val="sv-SE"/>
        </w:rPr>
      </w:pPr>
      <w:r w:rsidRPr="001A5185">
        <w:rPr>
          <w:rFonts w:cs="Times New Roman"/>
          <w:b/>
          <w:bCs/>
          <w:lang w:val="sv-SE"/>
        </w:rPr>
        <w:t>BAB I</w:t>
      </w:r>
    </w:p>
    <w:p w14:paraId="3ABB60C1" w14:textId="1E4F21D1" w:rsidR="001E1F2B" w:rsidRPr="001A5185" w:rsidRDefault="001E1F2B" w:rsidP="001E1F2B">
      <w:pPr>
        <w:jc w:val="center"/>
        <w:rPr>
          <w:rFonts w:cs="Times New Roman"/>
          <w:b/>
          <w:bCs/>
          <w:lang w:val="sv-SE"/>
        </w:rPr>
      </w:pPr>
      <w:r w:rsidRPr="001A5185">
        <w:rPr>
          <w:rFonts w:cs="Times New Roman"/>
          <w:b/>
          <w:bCs/>
          <w:lang w:val="sv-SE"/>
        </w:rPr>
        <w:t>PENDAHULUAN</w:t>
      </w:r>
    </w:p>
    <w:p w14:paraId="5A69EEAC" w14:textId="22C39543" w:rsidR="001E1F2B" w:rsidRPr="001A5185" w:rsidRDefault="001E1F2B" w:rsidP="001E1F2B">
      <w:pPr>
        <w:jc w:val="left"/>
        <w:rPr>
          <w:rFonts w:cs="Times New Roman"/>
          <w:b/>
          <w:bCs/>
          <w:lang w:val="sv-SE"/>
        </w:rPr>
      </w:pPr>
      <w:r w:rsidRPr="001A5185">
        <w:rPr>
          <w:rFonts w:cs="Times New Roman"/>
          <w:b/>
          <w:bCs/>
          <w:lang w:val="sv-SE"/>
        </w:rPr>
        <w:t>Latar Belakang</w:t>
      </w:r>
    </w:p>
    <w:p w14:paraId="4A300FDA" w14:textId="19CDEA82" w:rsidR="00DD0AB7" w:rsidRPr="001A5185" w:rsidRDefault="003775BC" w:rsidP="006938D4">
      <w:pPr>
        <w:rPr>
          <w:rFonts w:cs="Times New Roman"/>
          <w:lang w:val="sv-SE"/>
        </w:rPr>
      </w:pPr>
      <w:r>
        <w:rPr>
          <w:rFonts w:cs="Times New Roman"/>
          <w:lang w:val="sv-SE"/>
        </w:rPr>
        <w:t>P</w:t>
      </w:r>
      <w:r w:rsidR="00DD0AB7" w:rsidRPr="001A5185">
        <w:rPr>
          <w:rFonts w:cs="Times New Roman"/>
          <w:lang w:val="sv-SE"/>
        </w:rPr>
        <w:t>ersaingan dalam dunia ritel di Indonesia kian intensif seiring dengan transformasi kebiasaan belanja masyarakat yang menghendaki kemudahan, kecepatan layanan, dan harga yang bersahabat. Pertumbuhan ritel modern, seperti minimarket dan supermarket, telah memberikan tekanan berat kepada toko kelontong tradisional yang tepat menggunakan metode pelayanan yang lama. Situasi ini mendorong pelaku usaha untuk beradaptasi dengan perubahan pasar serta meningkatkan manajemen kualitas dan menerapkan strategi penentuan harga yang sesuai agar tetap bersaing dan menjaga stabilitas usaha.</w:t>
      </w:r>
    </w:p>
    <w:p w14:paraId="513A5164" w14:textId="1DABA78D" w:rsidR="00DD4EBA" w:rsidRPr="001A5185" w:rsidRDefault="00000000" w:rsidP="006938D4">
      <w:pPr>
        <w:rPr>
          <w:rFonts w:cs="Times New Roman"/>
          <w:lang w:val="sv-SE"/>
        </w:rPr>
      </w:pPr>
      <w:sdt>
        <w:sdtPr>
          <w:rPr>
            <w:rFonts w:cs="Times New Roman"/>
          </w:rPr>
          <w:id w:val="450904769"/>
          <w:citation/>
        </w:sdtPr>
        <w:sdtContent>
          <w:r w:rsidR="007768B4">
            <w:rPr>
              <w:rFonts w:cs="Times New Roman"/>
            </w:rPr>
            <w:fldChar w:fldCharType="begin"/>
          </w:r>
          <w:r w:rsidR="007768B4" w:rsidRPr="001A5185">
            <w:rPr>
              <w:rFonts w:cs="Times New Roman"/>
              <w:lang w:val="sv-SE"/>
            </w:rPr>
            <w:instrText xml:space="preserve"> CITATION Sug21 \l 1033 </w:instrText>
          </w:r>
          <w:r w:rsidR="007768B4">
            <w:rPr>
              <w:rFonts w:cs="Times New Roman"/>
            </w:rPr>
            <w:fldChar w:fldCharType="separate"/>
          </w:r>
          <w:r w:rsidR="0077080B" w:rsidRPr="0077080B">
            <w:rPr>
              <w:rFonts w:cs="Times New Roman"/>
              <w:noProof/>
              <w:lang w:val="sv-SE"/>
            </w:rPr>
            <w:t>(Sugiono &amp; Aisyah, 2021)</w:t>
          </w:r>
          <w:r w:rsidR="007768B4">
            <w:rPr>
              <w:rFonts w:cs="Times New Roman"/>
            </w:rPr>
            <w:fldChar w:fldCharType="end"/>
          </w:r>
        </w:sdtContent>
      </w:sdt>
      <w:r w:rsidR="007768B4" w:rsidRPr="001A5185">
        <w:rPr>
          <w:rFonts w:cs="Times New Roman"/>
          <w:lang w:val="sv-SE"/>
        </w:rPr>
        <w:t xml:space="preserve"> </w:t>
      </w:r>
      <w:r w:rsidR="00DD4EBA" w:rsidRPr="001A5185">
        <w:rPr>
          <w:rFonts w:cs="Times New Roman"/>
          <w:lang w:val="sv-SE"/>
        </w:rPr>
        <w:t xml:space="preserve">menyatakan bahwa kualitas produk dan harga berperan penting dalam mempengaruhi kepuasan serta kesetiaan pelanggan di industri makanan dan minuman. Harga yang dianggap sebanding dengan nilai produk dan pelayanan yang memuaskan terbukti meningkatkan keputusan untuk membeli kembali dan memperkuat posisi perusahaan di pasar. Hal ini menunjukkan bahwa keseimbangan antara kualitas dan harga dapat membantu usaha dalam menjaga arus kas, meningkatkan volume penjualan, serta memeperkuat profitabilitas jangka panjang. </w:t>
      </w:r>
    </w:p>
    <w:p w14:paraId="04F37E11" w14:textId="20F93BF6" w:rsidR="00DD4EBA" w:rsidRPr="001A5185" w:rsidRDefault="00DD4EBA" w:rsidP="006938D4">
      <w:pPr>
        <w:rPr>
          <w:rFonts w:cs="Times New Roman"/>
          <w:lang w:val="sv-SE"/>
        </w:rPr>
      </w:pPr>
      <w:r w:rsidRPr="001A5185">
        <w:rPr>
          <w:rFonts w:cs="Times New Roman"/>
          <w:lang w:val="sv-SE"/>
        </w:rPr>
        <w:t xml:space="preserve">Penelitian lain oleh </w:t>
      </w:r>
      <w:sdt>
        <w:sdtPr>
          <w:rPr>
            <w:rFonts w:cs="Times New Roman"/>
          </w:rPr>
          <w:id w:val="-1141190812"/>
          <w:citation/>
        </w:sdtPr>
        <w:sdtContent>
          <w:r w:rsidR="007768B4">
            <w:rPr>
              <w:rFonts w:cs="Times New Roman"/>
            </w:rPr>
            <w:fldChar w:fldCharType="begin"/>
          </w:r>
          <w:r w:rsidR="007768B4" w:rsidRPr="001A5185">
            <w:rPr>
              <w:rFonts w:cs="Times New Roman"/>
              <w:lang w:val="sv-SE"/>
            </w:rPr>
            <w:instrText xml:space="preserve"> CITATION Fae25 \l 1033 </w:instrText>
          </w:r>
          <w:r w:rsidR="007768B4">
            <w:rPr>
              <w:rFonts w:cs="Times New Roman"/>
            </w:rPr>
            <w:fldChar w:fldCharType="separate"/>
          </w:r>
          <w:r w:rsidR="0077080B" w:rsidRPr="0077080B">
            <w:rPr>
              <w:rFonts w:cs="Times New Roman"/>
              <w:noProof/>
              <w:lang w:val="sv-SE"/>
            </w:rPr>
            <w:t>(Faeni, Faeni, &amp; Kafafi, 2025)</w:t>
          </w:r>
          <w:r w:rsidR="007768B4">
            <w:rPr>
              <w:rFonts w:cs="Times New Roman"/>
            </w:rPr>
            <w:fldChar w:fldCharType="end"/>
          </w:r>
        </w:sdtContent>
      </w:sdt>
      <w:r w:rsidR="007768B4" w:rsidRPr="001A5185">
        <w:rPr>
          <w:rFonts w:cs="Times New Roman"/>
          <w:b/>
          <w:bCs/>
          <w:lang w:val="sv-SE"/>
        </w:rPr>
        <w:t xml:space="preserve"> </w:t>
      </w:r>
      <w:r w:rsidRPr="001A5185">
        <w:rPr>
          <w:rFonts w:cs="Times New Roman"/>
          <w:lang w:val="sv-SE"/>
        </w:rPr>
        <w:t>juga menegaskan bahwa pandangan tentang harga dan kualitas layanan secara signifikan mempengaruhi kepuasan pelanggan dalam layanan transportasi digital. Temuan penelitian menunjukkan bahwa pandangan harga yang wajar dan kualitas layanan yang baik dapat meningkatkan kepuasan serta keperc</w:t>
      </w:r>
      <w:r w:rsidR="00E94B11">
        <w:rPr>
          <w:rFonts w:cs="Times New Roman"/>
          <w:lang w:val="sv-SE"/>
        </w:rPr>
        <w:t>a</w:t>
      </w:r>
      <w:r w:rsidRPr="001A5185">
        <w:rPr>
          <w:rFonts w:cs="Times New Roman"/>
          <w:lang w:val="sv-SE"/>
        </w:rPr>
        <w:t xml:space="preserve">yaan pelanggan, sehingga berdampak positif bagi stabilitas pendapatan dan performa keuangan perusahaan. </w:t>
      </w:r>
    </w:p>
    <w:p w14:paraId="12004ECE" w14:textId="775B5847" w:rsidR="00DD4EBA" w:rsidRPr="001A5185" w:rsidRDefault="00DD4EBA" w:rsidP="006938D4">
      <w:pPr>
        <w:rPr>
          <w:rFonts w:cs="Times New Roman"/>
          <w:lang w:val="sv-SE"/>
        </w:rPr>
      </w:pPr>
      <w:r w:rsidRPr="001A5185">
        <w:rPr>
          <w:rFonts w:cs="Times New Roman"/>
          <w:lang w:val="sv-SE"/>
        </w:rPr>
        <w:t xml:space="preserve">Dalam ranah bisnis ritel, manajemen kualitas memegang peranan penting dalam mempertahankan kepercayaan konsumen serta efesiensi biaya operasional. Kualitas pelayanan </w:t>
      </w:r>
      <w:r w:rsidR="008A06F9" w:rsidRPr="001A5185">
        <w:rPr>
          <w:rFonts w:cs="Times New Roman"/>
          <w:lang w:val="sv-SE"/>
        </w:rPr>
        <w:t xml:space="preserve">yang konsisten, ketersediaan produk, dan kenyamana tempat berbelanja merupakan elemen penting yang dapat mengurangi keluhan dari pelanggan serta biaya perbaikan. Disisi lain, strategi penetapan harga memberi dampak signifikan pada minat beli dan kesetiaan pelanggan. </w:t>
      </w:r>
      <w:r w:rsidR="008A06F9" w:rsidRPr="001A5185">
        <w:rPr>
          <w:rFonts w:cs="Times New Roman"/>
          <w:lang w:val="sv-SE"/>
        </w:rPr>
        <w:lastRenderedPageBreak/>
        <w:t>Harga yang kompetitif dapat menarik pelanggan tanpa harus mengorbankan margin keuntungan teralu besar, sehingga mampu menjaga keseimbangan antara kepuasan konsumen dan stabilitas finansial usaha.</w:t>
      </w:r>
    </w:p>
    <w:p w14:paraId="43C25659" w14:textId="0BB8E8FF" w:rsidR="008A06F9" w:rsidRPr="001A5185" w:rsidRDefault="008A06F9" w:rsidP="006938D4">
      <w:pPr>
        <w:rPr>
          <w:rFonts w:cs="Times New Roman"/>
          <w:lang w:val="sv-SE"/>
        </w:rPr>
      </w:pPr>
      <w:r w:rsidRPr="001A5185">
        <w:rPr>
          <w:rFonts w:cs="Times New Roman"/>
          <w:lang w:val="sv-SE"/>
        </w:rPr>
        <w:t xml:space="preserve">Dengan demikian, dapat disimpulkan bahwa manajemen mutu dan strategi penetapan harga tidak hanya mempengaruhi kepuasan konsumen, tetapi juga mempunyai dampak terhadap efisiensi biaya, pendapatan, dan daya saing usaha. Keduanya menjadi elemen krusial bagi ritel modern dan toko kelontong dalam mempertahankan keberlangsungan usaha ditengah pergeseran perilaku konsumen yang terus berubah. </w:t>
      </w:r>
    </w:p>
    <w:p w14:paraId="3530C55C" w14:textId="7A59265E" w:rsidR="008A06F9" w:rsidRPr="001A5185" w:rsidRDefault="008A06F9" w:rsidP="006938D4">
      <w:pPr>
        <w:rPr>
          <w:rFonts w:cs="Times New Roman"/>
          <w:lang w:val="sv-SE"/>
        </w:rPr>
      </w:pPr>
      <w:r w:rsidRPr="001A5185">
        <w:rPr>
          <w:rFonts w:cs="Times New Roman"/>
          <w:lang w:val="sv-SE"/>
        </w:rPr>
        <w:t>Studi ini bertujuan untuk menganalisi dampak manajemen mutu dan strategi penetapan harga terhadap daya saing dari usaha ritel modern serta toko kelontong, dengan mengamati pandangan konsumen yang telah berbelanja di berbagai format ritel di Indonesia. Hasil penelitian diharapkan dapat memberikan kontribusi empiris untuk pemahaman tentang hubungan antara kualitas, strategi penentuan harga, dan keberlanjutan finansial usaha di sektor ritel.</w:t>
      </w:r>
    </w:p>
    <w:p w14:paraId="27A9A962" w14:textId="500C9D3D" w:rsidR="002D5C39" w:rsidRPr="002D5C39" w:rsidRDefault="002D5C39" w:rsidP="002D5C39">
      <w:pPr>
        <w:jc w:val="center"/>
        <w:rPr>
          <w:rFonts w:cs="Times New Roman"/>
          <w:b/>
          <w:bCs/>
        </w:rPr>
      </w:pPr>
      <w:r w:rsidRPr="002D5C39">
        <w:rPr>
          <w:rFonts w:cs="Times New Roman"/>
          <w:b/>
          <w:bCs/>
        </w:rPr>
        <w:t>Tabel 1.</w:t>
      </w:r>
      <w:r w:rsidRPr="002D5C39">
        <w:rPr>
          <w:rFonts w:cs="Times New Roman"/>
        </w:rPr>
        <w:t>Hasil Pra-Suvei Penelitian</w:t>
      </w:r>
    </w:p>
    <w:p w14:paraId="36A0F736" w14:textId="458DBB82" w:rsidR="00ED3871" w:rsidRDefault="002D5C39" w:rsidP="002D5C39">
      <w:pPr>
        <w:jc w:val="center"/>
        <w:rPr>
          <w:rFonts w:cs="Times New Roman"/>
        </w:rPr>
      </w:pPr>
      <w:r w:rsidRPr="002D5C39">
        <w:rPr>
          <w:rFonts w:cs="Times New Roman"/>
          <w:noProof/>
        </w:rPr>
        <w:drawing>
          <wp:inline distT="0" distB="0" distL="0" distR="0" wp14:anchorId="695F4689" wp14:editId="5F8BF455">
            <wp:extent cx="5219700" cy="3881120"/>
            <wp:effectExtent l="0" t="0" r="0" b="5080"/>
            <wp:docPr id="6218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6376" name=""/>
                    <pic:cNvPicPr/>
                  </pic:nvPicPr>
                  <pic:blipFill rotWithShape="1">
                    <a:blip r:embed="rId12"/>
                    <a:srcRect r="8930"/>
                    <a:stretch>
                      <a:fillRect/>
                    </a:stretch>
                  </pic:blipFill>
                  <pic:spPr bwMode="auto">
                    <a:xfrm>
                      <a:off x="0" y="0"/>
                      <a:ext cx="5219700" cy="3881120"/>
                    </a:xfrm>
                    <a:prstGeom prst="rect">
                      <a:avLst/>
                    </a:prstGeom>
                    <a:ln>
                      <a:noFill/>
                    </a:ln>
                    <a:extLst>
                      <a:ext uri="{53640926-AAD7-44D8-BBD7-CCE9431645EC}">
                        <a14:shadowObscured xmlns:a14="http://schemas.microsoft.com/office/drawing/2010/main"/>
                      </a:ext>
                    </a:extLst>
                  </pic:spPr>
                </pic:pic>
              </a:graphicData>
            </a:graphic>
          </wp:inline>
        </w:drawing>
      </w:r>
    </w:p>
    <w:p w14:paraId="029F9BE6" w14:textId="1BCDB825" w:rsidR="002D5C39" w:rsidRDefault="002D5C39" w:rsidP="002D5C39">
      <w:pPr>
        <w:jc w:val="center"/>
        <w:rPr>
          <w:rFonts w:cs="Times New Roman"/>
          <w:lang w:val="sv-SE"/>
        </w:rPr>
      </w:pPr>
      <w:r w:rsidRPr="001A5185">
        <w:rPr>
          <w:rFonts w:cs="Times New Roman"/>
          <w:lang w:val="sv-SE"/>
        </w:rPr>
        <w:t>Sumber.Data Primer yang Diolah, 2025</w:t>
      </w:r>
    </w:p>
    <w:p w14:paraId="1EDDAB50" w14:textId="77777777" w:rsidR="003775BC" w:rsidRPr="003775BC" w:rsidRDefault="003775BC" w:rsidP="003775BC">
      <w:pPr>
        <w:rPr>
          <w:rFonts w:cs="Times New Roman"/>
          <w:lang w:val="sv-SE"/>
        </w:rPr>
      </w:pPr>
      <w:r w:rsidRPr="003775BC">
        <w:rPr>
          <w:rFonts w:cs="Times New Roman"/>
          <w:lang w:val="sv-SE"/>
        </w:rPr>
        <w:t>Berdasarkan hasil pra-survei yang dilakukan terhadap orang yang pernah membeli barang di toko modern dan toko kecil, diperoleh gambaran awal mengenai pandangan konsumen terhadap cara pengelolaan kualitas dan cara menentukan harga di kedua jenis toko tersebut. Hasil pra-survei menunjukkan adanya perbedaan pendapat konsumen terhadap kualitas pelayanan, rasa nyaman saat berbelanja, serta kecocokan harga dengan nilai barang yang dijual.</w:t>
      </w:r>
    </w:p>
    <w:p w14:paraId="5E94B00A" w14:textId="3B3218D9" w:rsidR="003775BC" w:rsidRPr="003775BC" w:rsidRDefault="003775BC" w:rsidP="003775BC">
      <w:pPr>
        <w:rPr>
          <w:rFonts w:cs="Times New Roman"/>
          <w:lang w:val="sv-SE"/>
        </w:rPr>
      </w:pPr>
      <w:r w:rsidRPr="003775BC">
        <w:rPr>
          <w:rFonts w:cs="Times New Roman"/>
          <w:lang w:val="sv-SE"/>
        </w:rPr>
        <w:lastRenderedPageBreak/>
        <w:t>Sebagian besar orang yang diwawancara merasa toko modern memiliki sistem pengelolaan kualitas yang lebih rapi,layanan yang lebih cepat, dan lingkungan yang lebih bersih dibandingkan toko kecil tradisional.Namun, toko kecil masih menarik banyak pelanggan terutama karena hubungan yang dekat dan kemampuan menyesuaikan harga sesuai kebutuhan pelanggan.</w:t>
      </w:r>
    </w:p>
    <w:p w14:paraId="093269FF" w14:textId="77777777" w:rsidR="003775BC" w:rsidRPr="003775BC" w:rsidRDefault="003775BC" w:rsidP="003775BC">
      <w:pPr>
        <w:rPr>
          <w:rFonts w:cs="Times New Roman"/>
          <w:lang w:val="sv-SE"/>
        </w:rPr>
      </w:pPr>
      <w:r w:rsidRPr="003775BC">
        <w:rPr>
          <w:rFonts w:cs="Times New Roman"/>
          <w:lang w:val="sv-SE"/>
        </w:rPr>
        <w:t>Dari sisi cara menentukan harga, toko modern biasanya menetapkan harga yang tetap dan jelas, sedangkan toko kecil lebih sering menggunakan cara negosiasi harga yang disesuaikan dengan kondisi pelanggan.</w:t>
      </w:r>
    </w:p>
    <w:p w14:paraId="0140697D" w14:textId="2C9D6B18" w:rsidR="00F16F15" w:rsidRDefault="003775BC" w:rsidP="003775BC">
      <w:pPr>
        <w:rPr>
          <w:rFonts w:cs="Times New Roman"/>
          <w:lang w:val="sv-SE"/>
        </w:rPr>
      </w:pPr>
      <w:r w:rsidRPr="003775BC">
        <w:rPr>
          <w:rFonts w:cs="Times New Roman"/>
          <w:lang w:val="sv-SE"/>
        </w:rPr>
        <w:t>Hal ini menunjukkan bahwa meskipun toko modern lebih unggul dalam konsistensi kualitas dan layanan, toko kecil tetap bisa bersaing karena faktor personalisasi dan kedekatan sosial dengan konsumen.</w:t>
      </w:r>
      <w:r>
        <w:rPr>
          <w:rFonts w:cs="Times New Roman"/>
          <w:lang w:val="sv-SE"/>
        </w:rPr>
        <w:t xml:space="preserve"> </w:t>
      </w:r>
      <w:r w:rsidRPr="003775BC">
        <w:rPr>
          <w:rFonts w:cs="Times New Roman"/>
          <w:lang w:val="sv-SE"/>
        </w:rPr>
        <w:t>Secara keseluruhan, hasil pra-survei ini memperkuat anggapan bahwa pengelolaan kualitas dan cara menentukan harga adalah dua faktor utama yang memengaruhi kemampuan toko dalam bersaing, baik di toko modern maupun toko kecil.</w:t>
      </w:r>
      <w:r>
        <w:rPr>
          <w:rFonts w:cs="Times New Roman"/>
          <w:lang w:val="sv-SE"/>
        </w:rPr>
        <w:t xml:space="preserve"> </w:t>
      </w:r>
      <w:r w:rsidRPr="003775BC">
        <w:rPr>
          <w:rFonts w:cs="Times New Roman"/>
          <w:lang w:val="sv-SE"/>
        </w:rPr>
        <w:t>Oleh karena itu, penelitian ini akan menganalisis lebih lanjut sejauh mana kedua variabel tersebut memengaruhi tingkat daya saing masing-masing jenis toko.</w:t>
      </w:r>
    </w:p>
    <w:p w14:paraId="4F2BE890" w14:textId="43824E41" w:rsidR="00156C13" w:rsidRPr="00156C13" w:rsidRDefault="00156C13" w:rsidP="00156C13">
      <w:pPr>
        <w:rPr>
          <w:rFonts w:cs="Times New Roman"/>
          <w:lang w:val="sv-SE"/>
        </w:rPr>
      </w:pPr>
      <w:r w:rsidRPr="00156C13">
        <w:rPr>
          <w:rFonts w:cs="Times New Roman"/>
          <w:lang w:val="sv-SE"/>
        </w:rPr>
        <w:t>Berdasarkan uraian latar belakang di atas, dapat dirumuskan permasalahan utama dalam penelitian ini, yaitu bagaimana peran manajemen mutu dan strategi penetapan harga dapat memengaruhi daya saing usaha ritel modern dan toko kelontong di tengah persaingan pasar yang semakin ketat. Secara lebih spesifik, rumusan masalah penelitian ini mencakup tiga hal: (1) apakah manajemen mutu berpengaruh terhadap daya saing usaha ritel modern dan toko kelontong; (2) apakah strategi penetapan harga berpengaruh terhadap daya saing usaha ritel modern dan toko kelontong; serta (3) apakah manajemen mutu dan strategi penetapan harga secara simultan berpengaruh terhadap daya saing usaha ritel modern dan toko kelontong.</w:t>
      </w:r>
    </w:p>
    <w:p w14:paraId="4093C5A9" w14:textId="72932B68" w:rsidR="00847CAE" w:rsidRPr="00156C13" w:rsidRDefault="00156C13" w:rsidP="00156C13">
      <w:pPr>
        <w:rPr>
          <w:rFonts w:cs="Times New Roman"/>
          <w:lang w:val="sv-SE"/>
        </w:rPr>
      </w:pPr>
      <w:r w:rsidRPr="00156C13">
        <w:rPr>
          <w:rFonts w:cs="Times New Roman"/>
          <w:lang w:val="sv-SE"/>
        </w:rPr>
        <w:t>Sejalan dengan rumusan masalah tersebut, tujuan penelitian ini adalah untuk menganalisis dan menjelaskan pengaruh manajemen mutu serta strategi penetapan harga terhadap daya saing usaha ritel modern dan toko kelontong. Secara rinci, penelitian ini bertujuan untuk: (1) mengetahui dan menganalisis pengaruh manajemen mutu terhadap daya saing usaha; (2) mengetahui dan menganalisis pengaruh strategi penetapan harga terhadap daya saing usaha; serta (3) menganalisis pengaruh kedua variabel tersebut secara simultan dalam meningkatkan daya saing ritel modern dan toko kelontong.</w:t>
      </w:r>
    </w:p>
    <w:p w14:paraId="2AB86BCF" w14:textId="0D744550" w:rsidR="00847CAE" w:rsidRPr="001A5185" w:rsidRDefault="00847CAE" w:rsidP="008E3D3E">
      <w:pPr>
        <w:jc w:val="center"/>
        <w:rPr>
          <w:rFonts w:cs="Times New Roman"/>
          <w:b/>
          <w:bCs/>
          <w:lang w:val="sv-SE"/>
        </w:rPr>
      </w:pPr>
      <w:r w:rsidRPr="001A5185">
        <w:rPr>
          <w:rFonts w:cs="Times New Roman"/>
          <w:b/>
          <w:bCs/>
          <w:lang w:val="sv-SE"/>
        </w:rPr>
        <w:t>BAB II</w:t>
      </w:r>
    </w:p>
    <w:p w14:paraId="202AB9AA" w14:textId="4E8D3326" w:rsidR="00847CAE" w:rsidRPr="001A5185" w:rsidRDefault="00847CAE" w:rsidP="008E3D3E">
      <w:pPr>
        <w:jc w:val="center"/>
        <w:rPr>
          <w:rFonts w:cs="Times New Roman"/>
          <w:b/>
          <w:bCs/>
          <w:lang w:val="sv-SE"/>
        </w:rPr>
      </w:pPr>
      <w:r w:rsidRPr="001A5185">
        <w:rPr>
          <w:rFonts w:cs="Times New Roman"/>
          <w:b/>
          <w:bCs/>
          <w:lang w:val="sv-SE"/>
        </w:rPr>
        <w:t>TINJAUAN PUSTAKA</w:t>
      </w:r>
    </w:p>
    <w:p w14:paraId="3F4C036C" w14:textId="3EF43BCA" w:rsidR="00865ACC" w:rsidRPr="001A5185" w:rsidRDefault="008E3D3E" w:rsidP="00980A49">
      <w:pPr>
        <w:rPr>
          <w:rFonts w:cs="Times New Roman"/>
          <w:b/>
          <w:bCs/>
          <w:lang w:val="sv-SE"/>
        </w:rPr>
      </w:pPr>
      <w:r w:rsidRPr="001A5185">
        <w:rPr>
          <w:rFonts w:cs="Times New Roman"/>
          <w:b/>
          <w:bCs/>
          <w:lang w:val="sv-SE"/>
        </w:rPr>
        <w:t>Manajemen Mut</w:t>
      </w:r>
      <w:r w:rsidR="00C65E35" w:rsidRPr="001A5185">
        <w:rPr>
          <w:rFonts w:cs="Times New Roman"/>
          <w:b/>
          <w:bCs/>
          <w:lang w:val="sv-SE"/>
        </w:rPr>
        <w:t>u</w:t>
      </w:r>
    </w:p>
    <w:p w14:paraId="01E86F07" w14:textId="3DB86310" w:rsidR="00980A49" w:rsidRDefault="00980A49" w:rsidP="00980A49">
      <w:pPr>
        <w:rPr>
          <w:rFonts w:cs="Times New Roman"/>
          <w:lang w:val="sv-SE"/>
        </w:rPr>
      </w:pPr>
      <w:r w:rsidRPr="001A5185">
        <w:rPr>
          <w:rFonts w:cs="Times New Roman"/>
          <w:lang w:val="sv-SE"/>
        </w:rPr>
        <w:t>Definisi Mutu dan Manajemen Mutu</w:t>
      </w:r>
    </w:p>
    <w:p w14:paraId="6D76F098" w14:textId="78AC6C81" w:rsidR="00B97A92" w:rsidRPr="00B97A92" w:rsidRDefault="00B97A92" w:rsidP="00B97A92">
      <w:pPr>
        <w:rPr>
          <w:rFonts w:cs="Times New Roman"/>
          <w:lang w:val="sv-SE"/>
        </w:rPr>
      </w:pPr>
      <w:r w:rsidRPr="00B97A92">
        <w:rPr>
          <w:rFonts w:cs="Times New Roman"/>
          <w:lang w:val="sv-SE"/>
        </w:rPr>
        <w:t xml:space="preserve">Mutu (kualitas) adalah kemampuan produk atau layanan untuk memenuhi kebutuhan dan harapan pelanggan. Dalam praktik modern, mutu juga dilihat sebagai kemampuan organisasi untuk terus-menerus memperbaiki proses dan menyesuaikan layanan sesuai dengan perubahan harapan pelanggan. Penelitian terbaru menekankan bahwa kualitas merupakan gabungan antara </w:t>
      </w:r>
      <w:r w:rsidRPr="00B97A92">
        <w:rPr>
          <w:rFonts w:cs="Times New Roman"/>
          <w:lang w:val="sv-SE"/>
        </w:rPr>
        <w:lastRenderedPageBreak/>
        <w:t>kesesuaian dengan persyaratan dan kecocokan untuk penggunaan, yang diukur melalui pengalaman pelanggan.</w:t>
      </w:r>
      <w:sdt>
        <w:sdtPr>
          <w:rPr>
            <w:rFonts w:cs="Times New Roman"/>
            <w:lang w:val="sv-SE"/>
          </w:rPr>
          <w:id w:val="1104696077"/>
          <w:citation/>
        </w:sdtPr>
        <w:sdtContent>
          <w:r>
            <w:rPr>
              <w:rFonts w:cs="Times New Roman"/>
              <w:lang w:val="sv-SE"/>
            </w:rPr>
            <w:fldChar w:fldCharType="begin"/>
          </w:r>
          <w:r w:rsidRPr="009F68A3">
            <w:rPr>
              <w:rFonts w:cs="Times New Roman"/>
              <w:lang w:val="sv-SE"/>
            </w:rPr>
            <w:instrText xml:space="preserve"> CITATION Pac23 \l 1033 </w:instrText>
          </w:r>
          <w:r>
            <w:rPr>
              <w:rFonts w:cs="Times New Roman"/>
              <w:lang w:val="sv-SE"/>
            </w:rPr>
            <w:fldChar w:fldCharType="separate"/>
          </w:r>
          <w:r w:rsidR="0077080B">
            <w:rPr>
              <w:rFonts w:cs="Times New Roman"/>
              <w:noProof/>
              <w:lang w:val="sv-SE"/>
            </w:rPr>
            <w:t xml:space="preserve"> </w:t>
          </w:r>
          <w:r w:rsidR="0077080B" w:rsidRPr="0077080B">
            <w:rPr>
              <w:rFonts w:cs="Times New Roman"/>
              <w:noProof/>
              <w:lang w:val="sv-SE"/>
            </w:rPr>
            <w:t>(Pacheco, Caetano, Bonato, Santos, &amp; Bueno, 2023)</w:t>
          </w:r>
          <w:r>
            <w:rPr>
              <w:rFonts w:cs="Times New Roman"/>
              <w:lang w:val="sv-SE"/>
            </w:rPr>
            <w:fldChar w:fldCharType="end"/>
          </w:r>
        </w:sdtContent>
      </w:sdt>
    </w:p>
    <w:p w14:paraId="2AF5E841" w14:textId="628F89F4" w:rsidR="00B97A92" w:rsidRPr="001A5185" w:rsidRDefault="00B97A92" w:rsidP="00B97A92">
      <w:pPr>
        <w:rPr>
          <w:rFonts w:cs="Times New Roman"/>
          <w:lang w:val="sv-SE"/>
        </w:rPr>
      </w:pPr>
      <w:r w:rsidRPr="00B97A92">
        <w:rPr>
          <w:rFonts w:cs="Times New Roman"/>
          <w:lang w:val="sv-SE"/>
        </w:rPr>
        <w:t>Manajemen mutu adalah pendekatan yang terpadu, yang mengintegrasikan kebijakan, prosedur, dan praktik di seluruh organisasi guna memastikan dan meningkatkan kualitas.</w:t>
      </w:r>
      <w:r w:rsidR="00BE4737">
        <w:rPr>
          <w:rFonts w:cs="Times New Roman"/>
          <w:lang w:val="sv-SE"/>
        </w:rPr>
        <w:t xml:space="preserve"> </w:t>
      </w:r>
      <w:r w:rsidRPr="00B97A92">
        <w:rPr>
          <w:rFonts w:cs="Times New Roman"/>
          <w:lang w:val="sv-SE"/>
        </w:rPr>
        <w:t>Pendekatan modern seperti TQM dan ISO 9001 menekankan prinsip peningkatan terus-menerus, pengambilan keputusan berdasarkan bukti, serta keterlibatan seluruh karyawan sebagai bagian penting dalam menerapkan mutu. Studi dan penerapan TQM dalam industri maupun ritel menunjukkan manfaat yang signifikan dalam meningkatkan efisiensi dan kepuasan pelanggan jika prinsip-prinsip ini diterapkan secara konsisten.</w:t>
      </w:r>
      <w:r w:rsidR="00BE4737">
        <w:rPr>
          <w:rFonts w:cs="Times New Roman"/>
          <w:lang w:val="sv-SE"/>
        </w:rPr>
        <w:t xml:space="preserve"> </w:t>
      </w:r>
      <w:sdt>
        <w:sdtPr>
          <w:rPr>
            <w:rFonts w:cs="Times New Roman"/>
            <w:lang w:val="sv-SE"/>
          </w:rPr>
          <w:id w:val="1273055795"/>
          <w:citation/>
        </w:sdtPr>
        <w:sdtContent>
          <w:r w:rsidR="00BE4737">
            <w:rPr>
              <w:rFonts w:cs="Times New Roman"/>
              <w:lang w:val="sv-SE"/>
            </w:rPr>
            <w:fldChar w:fldCharType="begin"/>
          </w:r>
          <w:r w:rsidR="00BE4737" w:rsidRPr="009F68A3">
            <w:rPr>
              <w:rFonts w:cs="Times New Roman"/>
              <w:lang w:val="sv-SE"/>
            </w:rPr>
            <w:instrText xml:space="preserve"> CITATION Hen23 \l 1033 </w:instrText>
          </w:r>
          <w:r w:rsidR="00BE4737">
            <w:rPr>
              <w:rFonts w:cs="Times New Roman"/>
              <w:lang w:val="sv-SE"/>
            </w:rPr>
            <w:fldChar w:fldCharType="separate"/>
          </w:r>
          <w:r w:rsidR="0077080B" w:rsidRPr="0077080B">
            <w:rPr>
              <w:rFonts w:cs="Times New Roman"/>
              <w:noProof/>
              <w:lang w:val="sv-SE"/>
            </w:rPr>
            <w:t>(Hendarto, Haanurat, &amp; Dhakal, 2023)</w:t>
          </w:r>
          <w:r w:rsidR="00BE4737">
            <w:rPr>
              <w:rFonts w:cs="Times New Roman"/>
              <w:lang w:val="sv-SE"/>
            </w:rPr>
            <w:fldChar w:fldCharType="end"/>
          </w:r>
        </w:sdtContent>
      </w:sdt>
    </w:p>
    <w:p w14:paraId="5DBDB609" w14:textId="6EE90F02" w:rsidR="008C2169" w:rsidRPr="001A5185" w:rsidRDefault="008C2169" w:rsidP="008C2169">
      <w:pPr>
        <w:rPr>
          <w:rFonts w:cs="Times New Roman"/>
          <w:lang w:val="sv-SE"/>
        </w:rPr>
      </w:pPr>
      <w:r w:rsidRPr="001A5185">
        <w:rPr>
          <w:rFonts w:cs="Times New Roman"/>
          <w:lang w:val="sv-SE"/>
        </w:rPr>
        <w:t>Prinsip-Prinsip Dasar Manajemen Mutu</w:t>
      </w:r>
    </w:p>
    <w:p w14:paraId="00C6B233" w14:textId="79D750DB" w:rsidR="008C2169" w:rsidRPr="008C2169" w:rsidRDefault="008C2169" w:rsidP="008C2169">
      <w:pPr>
        <w:rPr>
          <w:rFonts w:cs="Times New Roman"/>
        </w:rPr>
      </w:pPr>
      <w:r w:rsidRPr="001A5185">
        <w:rPr>
          <w:rFonts w:cs="Times New Roman"/>
          <w:lang w:val="sv-SE"/>
        </w:rPr>
        <w:t xml:space="preserve">Kerangka kerja manajemen mutu modern, yang sering kali diadopsi dari standar internasional seperti ISO 9001, dibangun di atas beberapa prinsip fundamental. Prinsip-prinsip ini menjadi panduan bagi organisasi untuk mencapai kinerja yang unggul. </w:t>
      </w:r>
      <w:r w:rsidRPr="008C2169">
        <w:rPr>
          <w:rFonts w:cs="Times New Roman"/>
        </w:rPr>
        <w:t>Beberapa prinsip utamanya adalah sebagai berikut:</w:t>
      </w:r>
    </w:p>
    <w:p w14:paraId="0F37F135" w14:textId="6B318E46" w:rsidR="008C2169" w:rsidRPr="001A5185" w:rsidRDefault="008C2169" w:rsidP="007B7632">
      <w:pPr>
        <w:pStyle w:val="ListParagraph"/>
        <w:numPr>
          <w:ilvl w:val="0"/>
          <w:numId w:val="5"/>
        </w:numPr>
        <w:rPr>
          <w:rFonts w:cs="Times New Roman"/>
          <w:lang w:val="sv-SE"/>
        </w:rPr>
      </w:pPr>
      <w:r w:rsidRPr="001A5185">
        <w:rPr>
          <w:rFonts w:cs="Times New Roman"/>
          <w:lang w:val="sv-SE"/>
        </w:rPr>
        <w:t xml:space="preserve">Fokus pada Pelanggan (Customer Focus): Organisasi sangat bergantung pada pelanggannya. Oleh karena itu, memahami kebutuhan pelanggan saat ini dan di masa depan, memenuhi persyaratan mereka, dan berusaha melampaui ekspektasi mereka adalah prinsip utama </w:t>
      </w:r>
      <w:sdt>
        <w:sdtPr>
          <w:rPr>
            <w:rFonts w:cs="Times New Roman"/>
          </w:rPr>
          <w:id w:val="-1988236885"/>
          <w:citation/>
        </w:sdtPr>
        <w:sdtContent>
          <w:r w:rsidR="007B7632">
            <w:rPr>
              <w:rFonts w:cs="Times New Roman"/>
            </w:rPr>
            <w:fldChar w:fldCharType="begin"/>
          </w:r>
          <w:r w:rsidR="007B7632" w:rsidRPr="001A5185">
            <w:rPr>
              <w:rFonts w:cs="Times New Roman"/>
              <w:lang w:val="sv-SE"/>
            </w:rPr>
            <w:instrText xml:space="preserve"> CITATION Tji20 \l 1033 </w:instrText>
          </w:r>
          <w:r w:rsidR="007B7632">
            <w:rPr>
              <w:rFonts w:cs="Times New Roman"/>
            </w:rPr>
            <w:fldChar w:fldCharType="separate"/>
          </w:r>
          <w:r w:rsidR="0077080B" w:rsidRPr="0077080B">
            <w:rPr>
              <w:rFonts w:cs="Times New Roman"/>
              <w:noProof/>
              <w:lang w:val="sv-SE"/>
            </w:rPr>
            <w:t>(Tjiptono &amp; Diana, 2020)</w:t>
          </w:r>
          <w:r w:rsidR="007B7632">
            <w:rPr>
              <w:rFonts w:cs="Times New Roman"/>
            </w:rPr>
            <w:fldChar w:fldCharType="end"/>
          </w:r>
        </w:sdtContent>
      </w:sdt>
      <w:r w:rsidRPr="001A5185">
        <w:rPr>
          <w:rFonts w:cs="Times New Roman"/>
          <w:lang w:val="sv-SE"/>
        </w:rPr>
        <w:t>.</w:t>
      </w:r>
    </w:p>
    <w:p w14:paraId="11DC58F8" w14:textId="17015274" w:rsidR="008C2169" w:rsidRPr="001A5185" w:rsidRDefault="008C2169" w:rsidP="007B7632">
      <w:pPr>
        <w:pStyle w:val="ListParagraph"/>
        <w:numPr>
          <w:ilvl w:val="0"/>
          <w:numId w:val="5"/>
        </w:numPr>
        <w:rPr>
          <w:rFonts w:cs="Times New Roman"/>
          <w:lang w:val="sv-SE"/>
        </w:rPr>
      </w:pPr>
      <w:r w:rsidRPr="001A5185">
        <w:rPr>
          <w:rFonts w:cs="Times New Roman"/>
          <w:lang w:val="sv-SE"/>
        </w:rPr>
        <w:t>Kepemimpinan (Leadership): Pemimpin di semua tingkatan harus menciptakan kesatuan tujuan dan arah organisasi. Mereka harus menciptakan dan memelihara lingkungan internal di mana setiap individu dapat terlibat penuh dalam pencapaian tujuan organisasi.</w:t>
      </w:r>
    </w:p>
    <w:p w14:paraId="3FDE7E80" w14:textId="28C4E709" w:rsidR="008C2169" w:rsidRPr="001A5185" w:rsidRDefault="008C2169" w:rsidP="007B7632">
      <w:pPr>
        <w:pStyle w:val="ListParagraph"/>
        <w:numPr>
          <w:ilvl w:val="0"/>
          <w:numId w:val="5"/>
        </w:numPr>
        <w:rPr>
          <w:rFonts w:cs="Times New Roman"/>
          <w:lang w:val="sv-SE"/>
        </w:rPr>
      </w:pPr>
      <w:r w:rsidRPr="001A5185">
        <w:rPr>
          <w:rFonts w:cs="Times New Roman"/>
          <w:lang w:val="sv-SE"/>
        </w:rPr>
        <w:t>Keterlibatan Karyawan (Involvement of People): Karyawan di semua tingkatan adalah esensi dari sebuah organisasi. Keterlibatan penuh mereka memungkinkan kemampuan mereka digunakan untuk memberikan manfaat maksimal bagi organisasi dan pelanggan.</w:t>
      </w:r>
    </w:p>
    <w:p w14:paraId="23C5D8B5" w14:textId="7DAB7216" w:rsidR="008C2169" w:rsidRPr="0072337F" w:rsidRDefault="008C2169" w:rsidP="007B7632">
      <w:pPr>
        <w:pStyle w:val="ListParagraph"/>
        <w:numPr>
          <w:ilvl w:val="0"/>
          <w:numId w:val="5"/>
        </w:numPr>
        <w:rPr>
          <w:rFonts w:cs="Times New Roman"/>
          <w:color w:val="EE0000"/>
          <w:lang w:val="sv-SE"/>
        </w:rPr>
      </w:pPr>
      <w:r w:rsidRPr="0072337F">
        <w:rPr>
          <w:rFonts w:cs="Times New Roman"/>
          <w:color w:val="EE0000"/>
          <w:lang w:val="sv-SE"/>
        </w:rPr>
        <w:t xml:space="preserve">Pendekatan Proses (Process Approach): Hasil yang diinginkan akan tercapai secara lebih efisien apabila aktivitas dan sumber daya terkait dikelola sebagai suatu proses yang saling berhubungan. Pendekatan ini memungkinkan organisasi untuk mengendalikan interaksi antar proses dalam sistem </w:t>
      </w:r>
      <w:sdt>
        <w:sdtPr>
          <w:rPr>
            <w:rFonts w:cs="Times New Roman"/>
            <w:color w:val="EE0000"/>
          </w:rPr>
          <w:id w:val="752704133"/>
          <w:citation/>
        </w:sdtPr>
        <w:sdtContent>
          <w:r w:rsidR="007B7632" w:rsidRPr="0072337F">
            <w:rPr>
              <w:rFonts w:cs="Times New Roman"/>
              <w:color w:val="EE0000"/>
            </w:rPr>
            <w:fldChar w:fldCharType="begin"/>
          </w:r>
          <w:r w:rsidR="007B7632" w:rsidRPr="0072337F">
            <w:rPr>
              <w:rFonts w:cs="Times New Roman"/>
              <w:color w:val="EE0000"/>
              <w:lang w:val="sv-SE"/>
            </w:rPr>
            <w:instrText xml:space="preserve"> CITATION Gas \l 1033 </w:instrText>
          </w:r>
          <w:r w:rsidR="007B7632" w:rsidRPr="0072337F">
            <w:rPr>
              <w:rFonts w:cs="Times New Roman"/>
              <w:color w:val="EE0000"/>
            </w:rPr>
            <w:fldChar w:fldCharType="separate"/>
          </w:r>
          <w:r w:rsidR="0077080B" w:rsidRPr="0077080B">
            <w:rPr>
              <w:rFonts w:cs="Times New Roman"/>
              <w:noProof/>
              <w:color w:val="EE0000"/>
              <w:lang w:val="sv-SE"/>
            </w:rPr>
            <w:t>(Gaspersz, 2011)</w:t>
          </w:r>
          <w:r w:rsidR="007B7632" w:rsidRPr="0072337F">
            <w:rPr>
              <w:rFonts w:cs="Times New Roman"/>
              <w:color w:val="EE0000"/>
            </w:rPr>
            <w:fldChar w:fldCharType="end"/>
          </w:r>
        </w:sdtContent>
      </w:sdt>
    </w:p>
    <w:p w14:paraId="3400C1D3" w14:textId="20758687" w:rsidR="008C2169" w:rsidRPr="0072337F" w:rsidRDefault="008C2169" w:rsidP="007B7632">
      <w:pPr>
        <w:pStyle w:val="ListParagraph"/>
        <w:numPr>
          <w:ilvl w:val="0"/>
          <w:numId w:val="5"/>
        </w:numPr>
        <w:rPr>
          <w:rFonts w:cs="Times New Roman"/>
          <w:color w:val="EE0000"/>
        </w:rPr>
      </w:pPr>
      <w:r w:rsidRPr="0072337F">
        <w:rPr>
          <w:rFonts w:cs="Times New Roman"/>
          <w:color w:val="EE0000"/>
          <w:lang w:val="sv-SE"/>
        </w:rPr>
        <w:t xml:space="preserve">Peningkatan Berkelanjutan (Continual Improvement): Peningkatan berkelanjutan terhadap kinerja organisasi secara keseluruhan harus menjadi tujuan permanen. </w:t>
      </w:r>
      <w:r w:rsidRPr="0072337F">
        <w:rPr>
          <w:rFonts w:cs="Times New Roman"/>
          <w:color w:val="EE0000"/>
        </w:rPr>
        <w:t xml:space="preserve">Konsep ini sering diwujudkan melalui siklus Plan-Do-Check-Act </w:t>
      </w:r>
      <w:r w:rsidR="000467A4" w:rsidRPr="0072337F">
        <w:rPr>
          <w:rFonts w:cs="Times New Roman"/>
          <w:color w:val="EE0000"/>
        </w:rPr>
        <w:t>(</w:t>
      </w:r>
      <w:r w:rsidRPr="0072337F">
        <w:rPr>
          <w:rFonts w:cs="Times New Roman"/>
          <w:color w:val="EE0000"/>
        </w:rPr>
        <w:t xml:space="preserve">PDCA) yang dipopulerkan oleh </w:t>
      </w:r>
      <w:sdt>
        <w:sdtPr>
          <w:rPr>
            <w:rFonts w:cs="Times New Roman"/>
            <w:color w:val="EE0000"/>
          </w:rPr>
          <w:id w:val="-1374990939"/>
          <w:citation/>
        </w:sdtPr>
        <w:sdtContent>
          <w:r w:rsidR="007B7632" w:rsidRPr="0072337F">
            <w:rPr>
              <w:rFonts w:cs="Times New Roman"/>
              <w:color w:val="EE0000"/>
            </w:rPr>
            <w:fldChar w:fldCharType="begin"/>
          </w:r>
          <w:r w:rsidR="007B7632" w:rsidRPr="0072337F">
            <w:rPr>
              <w:rFonts w:cs="Times New Roman"/>
              <w:color w:val="EE0000"/>
            </w:rPr>
            <w:instrText xml:space="preserve"> CITATION Dem86 \l 1033 </w:instrText>
          </w:r>
          <w:r w:rsidR="007B7632" w:rsidRPr="0072337F">
            <w:rPr>
              <w:rFonts w:cs="Times New Roman"/>
              <w:color w:val="EE0000"/>
            </w:rPr>
            <w:fldChar w:fldCharType="separate"/>
          </w:r>
          <w:r w:rsidR="0077080B" w:rsidRPr="0077080B">
            <w:rPr>
              <w:rFonts w:cs="Times New Roman"/>
              <w:noProof/>
              <w:color w:val="EE0000"/>
            </w:rPr>
            <w:t>(Deming, 1986)</w:t>
          </w:r>
          <w:r w:rsidR="007B7632" w:rsidRPr="0072337F">
            <w:rPr>
              <w:rFonts w:cs="Times New Roman"/>
              <w:color w:val="EE0000"/>
            </w:rPr>
            <w:fldChar w:fldCharType="end"/>
          </w:r>
        </w:sdtContent>
      </w:sdt>
    </w:p>
    <w:p w14:paraId="774B4782" w14:textId="13F08A5E" w:rsidR="008C2169" w:rsidRPr="007B7632" w:rsidRDefault="008C2169" w:rsidP="007B7632">
      <w:pPr>
        <w:pStyle w:val="ListParagraph"/>
        <w:numPr>
          <w:ilvl w:val="0"/>
          <w:numId w:val="5"/>
        </w:numPr>
        <w:rPr>
          <w:rFonts w:cs="Times New Roman"/>
        </w:rPr>
      </w:pPr>
      <w:r w:rsidRPr="007B7632">
        <w:rPr>
          <w:rFonts w:cs="Times New Roman"/>
        </w:rPr>
        <w:t>Pengambilan Keputusan Berbasis Bukti (Evidence-based Decision Making): Keputusan yang efektif didasarkan pada analisis data dan informasi yang akurat. Pendekatan ini membantu mengurangi subjektivitas dan meningkatkan objektivitas dalam pengambilan keputusan strategis.</w:t>
      </w:r>
    </w:p>
    <w:p w14:paraId="001BEB6B" w14:textId="0DF8E9D4" w:rsidR="008C2169" w:rsidRPr="001A5185" w:rsidRDefault="008C2169" w:rsidP="007B7632">
      <w:pPr>
        <w:pStyle w:val="ListParagraph"/>
        <w:numPr>
          <w:ilvl w:val="0"/>
          <w:numId w:val="5"/>
        </w:numPr>
        <w:rPr>
          <w:rFonts w:cs="Times New Roman"/>
          <w:lang w:val="sv-SE"/>
        </w:rPr>
      </w:pPr>
      <w:r w:rsidRPr="001A5185">
        <w:rPr>
          <w:rFonts w:cs="Times New Roman"/>
          <w:lang w:val="sv-SE"/>
        </w:rPr>
        <w:t xml:space="preserve">Manajemen Hubungan (Relationship Management): Organisasi perlu mengelola hubungannya dengan pihak-pihak berkepentingan yang relevan, seperti pemasok. </w:t>
      </w:r>
      <w:r w:rsidRPr="001A5185">
        <w:rPr>
          <w:rFonts w:cs="Times New Roman"/>
          <w:lang w:val="sv-SE"/>
        </w:rPr>
        <w:lastRenderedPageBreak/>
        <w:t>Hubungan yang saling menguntungkan akan meningkatkan kemampuan kedua belah pihak untuk menciptakan nilai.</w:t>
      </w:r>
    </w:p>
    <w:p w14:paraId="3DC36F31" w14:textId="767A59CC" w:rsidR="008C2169" w:rsidRPr="001A5185" w:rsidRDefault="008C2169" w:rsidP="008C2169">
      <w:pPr>
        <w:rPr>
          <w:rFonts w:cs="Times New Roman"/>
          <w:lang w:val="sv-SE"/>
        </w:rPr>
      </w:pPr>
      <w:r w:rsidRPr="001A5185">
        <w:rPr>
          <w:rFonts w:cs="Times New Roman"/>
          <w:lang w:val="sv-SE"/>
        </w:rPr>
        <w:t>Manfaat Penerapan Manajemen Mutu</w:t>
      </w:r>
    </w:p>
    <w:p w14:paraId="4245A36B" w14:textId="5F11C78B" w:rsidR="005657BD" w:rsidRPr="001A5185" w:rsidRDefault="008C2169" w:rsidP="008C2169">
      <w:pPr>
        <w:rPr>
          <w:rFonts w:cs="Times New Roman"/>
          <w:lang w:val="sv-SE"/>
        </w:rPr>
      </w:pPr>
      <w:r w:rsidRPr="001A5185">
        <w:rPr>
          <w:rFonts w:cs="Times New Roman"/>
          <w:lang w:val="sv-SE"/>
        </w:rPr>
        <w:t xml:space="preserve">Implementasi manajemen mutu yang efektif memberikan berbagai manfaat strategis bagi organisasi. Manfaat tersebut tidak hanya dirasakan secara internal, tetapi juga berdampak pada posisi kompetitif di pasar. Manfaat utamanya meliputi peningkatan kepuasan dan loyalitas pelanggan, penurunan biaya operasional melalui pengurangan pemborosan dan pengerjaan ulang (rework), peningkatan efisiensi dan produktivitas, serta peningkatan citra dan reputasi perusahaan </w:t>
      </w:r>
      <w:sdt>
        <w:sdtPr>
          <w:rPr>
            <w:rFonts w:cs="Times New Roman"/>
          </w:rPr>
          <w:id w:val="-473375192"/>
          <w:citation/>
        </w:sdtPr>
        <w:sdtContent>
          <w:r w:rsidR="000467A4">
            <w:rPr>
              <w:rFonts w:cs="Times New Roman"/>
            </w:rPr>
            <w:fldChar w:fldCharType="begin"/>
          </w:r>
          <w:r w:rsidR="000467A4" w:rsidRPr="001A5185">
            <w:rPr>
              <w:rFonts w:cs="Times New Roman"/>
              <w:lang w:val="sv-SE"/>
            </w:rPr>
            <w:instrText xml:space="preserve"> CITATION Tji20 \l 1033 </w:instrText>
          </w:r>
          <w:r w:rsidR="000467A4">
            <w:rPr>
              <w:rFonts w:cs="Times New Roman"/>
            </w:rPr>
            <w:fldChar w:fldCharType="separate"/>
          </w:r>
          <w:r w:rsidR="0077080B" w:rsidRPr="0077080B">
            <w:rPr>
              <w:rFonts w:cs="Times New Roman"/>
              <w:noProof/>
              <w:lang w:val="sv-SE"/>
            </w:rPr>
            <w:t>(Tjiptono &amp; Diana, 2020)</w:t>
          </w:r>
          <w:r w:rsidR="000467A4">
            <w:rPr>
              <w:rFonts w:cs="Times New Roman"/>
            </w:rPr>
            <w:fldChar w:fldCharType="end"/>
          </w:r>
        </w:sdtContent>
      </w:sdt>
      <w:r w:rsidRPr="001A5185">
        <w:rPr>
          <w:rFonts w:cs="Times New Roman"/>
          <w:lang w:val="sv-SE"/>
        </w:rPr>
        <w:t>. Pada akhirnya, manajemen mutu menjadi fondasi untuk mencapai keunggulan kompetitif yang berkelanjutan.</w:t>
      </w:r>
    </w:p>
    <w:p w14:paraId="0F190025" w14:textId="497852C7" w:rsidR="008E3D3E" w:rsidRDefault="008E3D3E" w:rsidP="00980A49">
      <w:pPr>
        <w:rPr>
          <w:rFonts w:cs="Times New Roman"/>
          <w:b/>
          <w:bCs/>
          <w:lang w:val="sv-SE"/>
        </w:rPr>
      </w:pPr>
      <w:r w:rsidRPr="001A5185">
        <w:rPr>
          <w:rFonts w:cs="Times New Roman"/>
          <w:b/>
          <w:bCs/>
          <w:lang w:val="sv-SE"/>
        </w:rPr>
        <w:t>Strategi Penetapan Harga</w:t>
      </w:r>
    </w:p>
    <w:p w14:paraId="11CA3F8A" w14:textId="537C5A5F" w:rsidR="009314D3" w:rsidRPr="009314D3" w:rsidRDefault="009314D3" w:rsidP="00980A49">
      <w:pPr>
        <w:rPr>
          <w:rFonts w:cs="Times New Roman"/>
          <w:lang w:val="sv-SE"/>
        </w:rPr>
      </w:pPr>
      <w:r w:rsidRPr="009F68A3">
        <w:rPr>
          <w:lang w:val="sv-SE"/>
        </w:rPr>
        <w:t>Konsep dan Peran Harga</w:t>
      </w:r>
    </w:p>
    <w:p w14:paraId="50C09E7A" w14:textId="49E13556" w:rsidR="00157346" w:rsidRDefault="00157346" w:rsidP="00980A49">
      <w:pPr>
        <w:rPr>
          <w:rFonts w:cs="Times New Roman"/>
          <w:lang w:val="sv-SE"/>
        </w:rPr>
      </w:pPr>
      <w:r w:rsidRPr="00157346">
        <w:rPr>
          <w:rFonts w:cs="Times New Roman"/>
          <w:lang w:val="sv-SE"/>
        </w:rPr>
        <w:t>Strategi penetapan harga adalah keputusan yang penting baik secara taktis maupun strategis, yang menentukan bagaimana produk atau jasa dilihat oleh konsumen di pasar. Harga memengaruhi bagaimana orang mengenali nilai produk, jumlah penjualan, serta keuntungan yang didapat. Namun, bagaimana strategi harga itu berhasil sangat tergantung pada berbagai faktor seperti apakah penjualan dilakukan secara online atau offline, posisi merek dalam pikiran publik, serta bagaimana kualitas produk dianggap oleh konsumen. Penelitian terbaru menekankan pentingnya menggabungkan strategi harga dengan cara mengelola kualitas produk agar bisa bersaing dalam jangka waktu yang lama.</w:t>
      </w:r>
      <w:sdt>
        <w:sdtPr>
          <w:rPr>
            <w:rFonts w:cs="Times New Roman"/>
            <w:lang w:val="sv-SE"/>
          </w:rPr>
          <w:id w:val="695970208"/>
          <w:citation/>
        </w:sdtPr>
        <w:sdtContent>
          <w:r>
            <w:rPr>
              <w:rFonts w:cs="Times New Roman"/>
              <w:lang w:val="sv-SE"/>
            </w:rPr>
            <w:fldChar w:fldCharType="begin"/>
          </w:r>
          <w:r w:rsidRPr="009F68A3">
            <w:rPr>
              <w:rFonts w:cs="Times New Roman"/>
              <w:lang w:val="sv-SE"/>
            </w:rPr>
            <w:instrText xml:space="preserve"> CITATION Kop23 \l 1033 </w:instrText>
          </w:r>
          <w:r>
            <w:rPr>
              <w:rFonts w:cs="Times New Roman"/>
              <w:lang w:val="sv-SE"/>
            </w:rPr>
            <w:fldChar w:fldCharType="separate"/>
          </w:r>
          <w:r w:rsidR="0077080B">
            <w:rPr>
              <w:rFonts w:cs="Times New Roman"/>
              <w:noProof/>
              <w:lang w:val="sv-SE"/>
            </w:rPr>
            <w:t xml:space="preserve"> </w:t>
          </w:r>
          <w:r w:rsidR="0077080B" w:rsidRPr="0077080B">
            <w:rPr>
              <w:rFonts w:cs="Times New Roman"/>
              <w:noProof/>
              <w:lang w:val="sv-SE"/>
            </w:rPr>
            <w:t>(Kopalle, Pawels, Akella, &amp; Gangwar, 2023)</w:t>
          </w:r>
          <w:r>
            <w:rPr>
              <w:rFonts w:cs="Times New Roman"/>
              <w:lang w:val="sv-SE"/>
            </w:rPr>
            <w:fldChar w:fldCharType="end"/>
          </w:r>
        </w:sdtContent>
      </w:sdt>
    </w:p>
    <w:p w14:paraId="4F552608" w14:textId="3A281848" w:rsidR="009314D3" w:rsidRPr="009F68A3" w:rsidRDefault="009314D3" w:rsidP="009314D3">
      <w:pPr>
        <w:pStyle w:val="ListParagraph"/>
        <w:numPr>
          <w:ilvl w:val="0"/>
          <w:numId w:val="12"/>
        </w:numPr>
        <w:rPr>
          <w:rFonts w:cs="Times New Roman"/>
          <w:lang w:val="en-ID"/>
        </w:rPr>
      </w:pPr>
      <w:r>
        <w:t>Cost-Based Pricing (Penetapan Harga Berdasarkan Biaya)</w:t>
      </w:r>
    </w:p>
    <w:p w14:paraId="301AB3C4" w14:textId="77777777" w:rsidR="004C01A7" w:rsidRDefault="004C01A7" w:rsidP="004C01A7">
      <w:pPr>
        <w:pStyle w:val="ListParagraph"/>
        <w:ind w:left="360"/>
        <w:rPr>
          <w:rFonts w:cs="Times New Roman"/>
          <w:lang w:val="sv-SE"/>
        </w:rPr>
      </w:pPr>
      <w:r w:rsidRPr="004C01A7">
        <w:rPr>
          <w:rFonts w:cs="Times New Roman"/>
          <w:lang w:val="sv-SE"/>
        </w:rPr>
        <w:t>Harga berbasis biaya adalah metode yang paling tradisional dan mudah digunakan. Metode ini menentukan harga dengan menghitung semua biaya yang diperlukan untuk memproduksi dan mendistribusikan barang, lalu menambahkan margin keuntungan yang diinginkan.</w:t>
      </w:r>
      <w:r>
        <w:rPr>
          <w:rFonts w:cs="Times New Roman"/>
          <w:lang w:val="sv-SE"/>
        </w:rPr>
        <w:t xml:space="preserve"> </w:t>
      </w:r>
      <w:r w:rsidRPr="004C01A7">
        <w:rPr>
          <w:rFonts w:cs="Times New Roman"/>
          <w:lang w:val="sv-SE"/>
        </w:rPr>
        <w:t>Cara ini sering digunakan oleh toko-toko kecil dan usaha mikro karena tidak memerlukan analisis pasar yang rumit.</w:t>
      </w:r>
    </w:p>
    <w:p w14:paraId="5585D76C" w14:textId="77777777" w:rsidR="004C01A7" w:rsidRDefault="004C01A7" w:rsidP="004C01A7">
      <w:pPr>
        <w:pStyle w:val="ListParagraph"/>
        <w:ind w:left="360"/>
        <w:rPr>
          <w:rFonts w:cs="Times New Roman"/>
          <w:lang w:val="sv-SE"/>
        </w:rPr>
      </w:pPr>
      <w:r w:rsidRPr="004C01A7">
        <w:rPr>
          <w:rFonts w:cs="Times New Roman"/>
          <w:lang w:val="sv-SE"/>
        </w:rPr>
        <w:t>Meski demikian, metode ini memiliki kekurangan karena tidak memperhitungkan nilai yang dirasakan oleh pelanggan dan kondisi persaingan di pasar.Jika pesaing bisa memberikan nilai yang lebih baik dengan harga yang sama, pelanggan mungkin beralih ke merek lain.</w:t>
      </w:r>
      <w:r>
        <w:rPr>
          <w:rFonts w:cs="Times New Roman"/>
          <w:lang w:val="sv-SE"/>
        </w:rPr>
        <w:t xml:space="preserve"> </w:t>
      </w:r>
    </w:p>
    <w:p w14:paraId="594AC5C1" w14:textId="1704C5CE" w:rsidR="009314D3" w:rsidRPr="004C01A7" w:rsidRDefault="00000000" w:rsidP="004C01A7">
      <w:pPr>
        <w:pStyle w:val="ListParagraph"/>
        <w:ind w:left="360"/>
        <w:rPr>
          <w:rFonts w:cs="Times New Roman"/>
          <w:lang w:val="sv-SE"/>
        </w:rPr>
      </w:pPr>
      <w:sdt>
        <w:sdtPr>
          <w:rPr>
            <w:rFonts w:cs="Times New Roman"/>
            <w:lang w:val="sv-SE"/>
          </w:rPr>
          <w:id w:val="-1321494542"/>
          <w:citation/>
        </w:sdtPr>
        <w:sdtContent>
          <w:r w:rsidR="004C01A7">
            <w:rPr>
              <w:rFonts w:cs="Times New Roman"/>
              <w:lang w:val="sv-SE"/>
            </w:rPr>
            <w:fldChar w:fldCharType="begin"/>
          </w:r>
          <w:r w:rsidR="004C01A7" w:rsidRPr="009F68A3">
            <w:rPr>
              <w:rFonts w:cs="Times New Roman"/>
              <w:lang w:val="sv-SE"/>
            </w:rPr>
            <w:instrText xml:space="preserve"> CITATION Elr24 \l 1033 </w:instrText>
          </w:r>
          <w:r w:rsidR="004C01A7">
            <w:rPr>
              <w:rFonts w:cs="Times New Roman"/>
              <w:lang w:val="sv-SE"/>
            </w:rPr>
            <w:fldChar w:fldCharType="separate"/>
          </w:r>
          <w:r w:rsidR="0077080B" w:rsidRPr="0077080B">
            <w:rPr>
              <w:rFonts w:cs="Times New Roman"/>
              <w:noProof/>
              <w:lang w:val="sv-SE"/>
            </w:rPr>
            <w:t>(Elrod, 2024)</w:t>
          </w:r>
          <w:r w:rsidR="004C01A7">
            <w:rPr>
              <w:rFonts w:cs="Times New Roman"/>
              <w:lang w:val="sv-SE"/>
            </w:rPr>
            <w:fldChar w:fldCharType="end"/>
          </w:r>
        </w:sdtContent>
      </w:sdt>
      <w:r w:rsidR="004C01A7">
        <w:rPr>
          <w:rFonts w:cs="Times New Roman"/>
          <w:lang w:val="sv-SE"/>
        </w:rPr>
        <w:t xml:space="preserve"> </w:t>
      </w:r>
      <w:r w:rsidR="004C01A7" w:rsidRPr="004C01A7">
        <w:rPr>
          <w:rFonts w:cs="Times New Roman"/>
          <w:lang w:val="sv-SE"/>
        </w:rPr>
        <w:t>menyatakan bahwa harga berbasis biaya efektif dalam menjaga stabilitas margin laba usaha kecil, tetapi perlu didukung dengan pemahaman tentang persepsi pelanggan terhadap nilai produk.</w:t>
      </w:r>
    </w:p>
    <w:p w14:paraId="1819E0E4" w14:textId="7029ECF2" w:rsidR="009314D3" w:rsidRPr="004C01A7" w:rsidRDefault="009314D3" w:rsidP="009314D3">
      <w:pPr>
        <w:pStyle w:val="ListParagraph"/>
        <w:numPr>
          <w:ilvl w:val="0"/>
          <w:numId w:val="12"/>
        </w:numPr>
        <w:rPr>
          <w:rFonts w:cs="Times New Roman"/>
          <w:lang w:val="sv-SE"/>
        </w:rPr>
      </w:pPr>
      <w:r>
        <w:t>Value-Based Pricing (Harga Berdasarkan Nilai yang Dirasakan)</w:t>
      </w:r>
    </w:p>
    <w:p w14:paraId="7821BFC6" w14:textId="77777777" w:rsidR="00D25FD1" w:rsidRDefault="004C01A7" w:rsidP="004C01A7">
      <w:pPr>
        <w:pStyle w:val="ListParagraph"/>
        <w:ind w:left="360"/>
        <w:rPr>
          <w:rFonts w:cs="Times New Roman"/>
          <w:lang w:val="sv-SE"/>
        </w:rPr>
      </w:pPr>
      <w:r w:rsidRPr="004C01A7">
        <w:rPr>
          <w:rFonts w:cs="Times New Roman"/>
          <w:lang w:val="sv-SE"/>
        </w:rPr>
        <w:t xml:space="preserve">Strategi ini menekankan pada nilai yang dirasakan oleh pelanggan, bukan hanya harga atau biaya yang dibayarkan oleh pesaing. Pendekatan ini digunakan oleh toko modern yang memperhatikan kualitas pelayanan, pengalaman berbelanja, dan kekuatan merek. Contohnya, toko ritel seperti Guardian atau Hypermart menjual barang dengan harga lebih </w:t>
      </w:r>
      <w:r w:rsidRPr="004C01A7">
        <w:rPr>
          <w:rFonts w:cs="Times New Roman"/>
          <w:lang w:val="sv-SE"/>
        </w:rPr>
        <w:lastRenderedPageBreak/>
        <w:t xml:space="preserve">mahal dibanding toko tradisional, karena pelanggan merasa nyaman dan puas dengan lingkungan toko yang bersih dan nyaman. </w:t>
      </w:r>
    </w:p>
    <w:p w14:paraId="50D6F89E" w14:textId="307636EB" w:rsidR="004C01A7" w:rsidRPr="009314D3" w:rsidRDefault="004C01A7" w:rsidP="004C01A7">
      <w:pPr>
        <w:pStyle w:val="ListParagraph"/>
        <w:ind w:left="360"/>
        <w:rPr>
          <w:rFonts w:cs="Times New Roman"/>
          <w:lang w:val="sv-SE"/>
        </w:rPr>
      </w:pPr>
      <w:r w:rsidRPr="004C01A7">
        <w:rPr>
          <w:rFonts w:cs="Times New Roman"/>
          <w:lang w:val="sv-SE"/>
        </w:rPr>
        <w:t xml:space="preserve">Menurut </w:t>
      </w:r>
      <w:sdt>
        <w:sdtPr>
          <w:rPr>
            <w:rFonts w:cs="Times New Roman"/>
            <w:lang w:val="sv-SE"/>
          </w:rPr>
          <w:id w:val="1176152906"/>
          <w:citation/>
        </w:sdtPr>
        <w:sdtContent>
          <w:r w:rsidR="00D25FD1">
            <w:rPr>
              <w:rFonts w:cs="Times New Roman"/>
              <w:lang w:val="sv-SE"/>
            </w:rPr>
            <w:fldChar w:fldCharType="begin"/>
          </w:r>
          <w:r w:rsidR="00D25FD1" w:rsidRPr="009F68A3">
            <w:rPr>
              <w:rFonts w:cs="Times New Roman"/>
              <w:lang w:val="sv-SE"/>
            </w:rPr>
            <w:instrText xml:space="preserve"> CITATION Kop23 \l 1033 </w:instrText>
          </w:r>
          <w:r w:rsidR="00D25FD1">
            <w:rPr>
              <w:rFonts w:cs="Times New Roman"/>
              <w:lang w:val="sv-SE"/>
            </w:rPr>
            <w:fldChar w:fldCharType="separate"/>
          </w:r>
          <w:r w:rsidR="0077080B" w:rsidRPr="0077080B">
            <w:rPr>
              <w:rFonts w:cs="Times New Roman"/>
              <w:noProof/>
              <w:lang w:val="sv-SE"/>
            </w:rPr>
            <w:t>(Kopalle, Pawels, Akella, &amp; Gangwar, 2023)</w:t>
          </w:r>
          <w:r w:rsidR="00D25FD1">
            <w:rPr>
              <w:rFonts w:cs="Times New Roman"/>
              <w:lang w:val="sv-SE"/>
            </w:rPr>
            <w:fldChar w:fldCharType="end"/>
          </w:r>
        </w:sdtContent>
      </w:sdt>
      <w:r w:rsidR="00D25FD1">
        <w:rPr>
          <w:rFonts w:cs="Times New Roman"/>
          <w:lang w:val="sv-SE"/>
        </w:rPr>
        <w:t xml:space="preserve">, </w:t>
      </w:r>
      <w:r w:rsidRPr="004C01A7">
        <w:rPr>
          <w:rFonts w:cs="Times New Roman"/>
          <w:lang w:val="sv-SE"/>
        </w:rPr>
        <w:t>konsumen bersedia membayar lebih mahal jika kualitas produk, pelayanan, dan pengalaman yang diberikan sesuai atau bahkan lebih baik dari apa yang mereka harapkan.</w:t>
      </w:r>
    </w:p>
    <w:p w14:paraId="039407E2" w14:textId="75A770D1" w:rsidR="009314D3" w:rsidRPr="00D25FD1" w:rsidRDefault="009314D3" w:rsidP="009314D3">
      <w:pPr>
        <w:pStyle w:val="ListParagraph"/>
        <w:numPr>
          <w:ilvl w:val="0"/>
          <w:numId w:val="12"/>
        </w:numPr>
        <w:rPr>
          <w:rFonts w:cs="Times New Roman"/>
          <w:lang w:val="sv-SE"/>
        </w:rPr>
      </w:pPr>
      <w:r>
        <w:t>Competition-Based Pricing (Harga Berdasarkan Persaingan)</w:t>
      </w:r>
    </w:p>
    <w:p w14:paraId="42D2A043" w14:textId="0ADEF06A" w:rsidR="00D25FD1" w:rsidRPr="00D25FD1" w:rsidRDefault="00D25FD1" w:rsidP="00D25FD1">
      <w:pPr>
        <w:pStyle w:val="ListParagraph"/>
        <w:ind w:left="360"/>
        <w:rPr>
          <w:rFonts w:cs="Times New Roman"/>
          <w:lang w:val="sv-SE"/>
        </w:rPr>
      </w:pPr>
      <w:r w:rsidRPr="00D25FD1">
        <w:rPr>
          <w:rFonts w:cs="Times New Roman"/>
          <w:lang w:val="sv-SE"/>
        </w:rPr>
        <w:t>Strategi ini menyesuaikan harga dengan harga yang ditetapkan oleh pesaing utama. Biasanya digunakan di pasar yang memiliki banyak pesaing, seperti produk kebutuhan harian dan barang rumah tangga. Toko modern seperti Alfamart dan Indomaret menggunakan metode price matching untuk menjaga kesan bahwa harga mereka paling terjangkau. Strategi ini bisa membantu mempertahankan pangsa pasar, tetapi jika tidak disertai dengan perbedaan kualitas produk, bisa menyebabkan persaingan harga yang mengurangi keuntungan.</w:t>
      </w:r>
    </w:p>
    <w:p w14:paraId="09F1B1CB" w14:textId="4E816E2C" w:rsidR="009314D3" w:rsidRPr="00D25FD1" w:rsidRDefault="009314D3" w:rsidP="009314D3">
      <w:pPr>
        <w:pStyle w:val="ListParagraph"/>
        <w:numPr>
          <w:ilvl w:val="0"/>
          <w:numId w:val="12"/>
        </w:numPr>
        <w:rPr>
          <w:rStyle w:val="Strong"/>
          <w:rFonts w:cs="Times New Roman"/>
          <w:b w:val="0"/>
          <w:bCs w:val="0"/>
          <w:lang w:val="sv-SE"/>
        </w:rPr>
      </w:pPr>
      <w:r w:rsidRPr="009F68A3">
        <w:rPr>
          <w:rStyle w:val="Strong"/>
          <w:b w:val="0"/>
          <w:bCs w:val="0"/>
          <w:lang w:val="sv-SE"/>
        </w:rPr>
        <w:t>Discount dan Bundling Pricing (Diskon dan Paket Harga)</w:t>
      </w:r>
    </w:p>
    <w:p w14:paraId="40E19237" w14:textId="77777777" w:rsidR="00D25FD1" w:rsidRDefault="00D25FD1" w:rsidP="00D25FD1">
      <w:pPr>
        <w:pStyle w:val="ListParagraph"/>
        <w:ind w:left="360"/>
        <w:rPr>
          <w:rFonts w:cs="Times New Roman"/>
          <w:lang w:val="sv-SE"/>
        </w:rPr>
      </w:pPr>
      <w:r w:rsidRPr="00D25FD1">
        <w:rPr>
          <w:rFonts w:cs="Times New Roman"/>
          <w:lang w:val="sv-SE"/>
        </w:rPr>
        <w:t>Strategi ini memberikan potongan harga atau menggabungkan beberapa produk dengan harga total yang lebih murah. Contohnya seperti beli dua dapat satu gratis, paket hemat sabun plus shampoo, atau diskon 30% untuk pembelian kedua. Tujuan dari strategi ini adalah menaikkan jumlah penjualan, mempercepat penjualan stok, serta menarik pelanggan baru. Namun, jika digunakan terlalu sering, strategi diskon bisa merusak citra nilai merek.</w:t>
      </w:r>
    </w:p>
    <w:p w14:paraId="5EFBFB81" w14:textId="4E9B8F9E" w:rsidR="009314D3" w:rsidRPr="00D25FD1" w:rsidRDefault="009314D3" w:rsidP="00D25FD1">
      <w:pPr>
        <w:pStyle w:val="ListParagraph"/>
        <w:numPr>
          <w:ilvl w:val="0"/>
          <w:numId w:val="12"/>
        </w:numPr>
        <w:rPr>
          <w:rFonts w:cs="Times New Roman"/>
          <w:lang w:val="sv-SE"/>
        </w:rPr>
      </w:pPr>
      <w:r>
        <w:t>Dynamic Pricing (Harga Dinamis)</w:t>
      </w:r>
    </w:p>
    <w:p w14:paraId="1B87FF07" w14:textId="77777777" w:rsidR="00D25FD1" w:rsidRPr="00D25FD1" w:rsidRDefault="00D25FD1" w:rsidP="00D25FD1">
      <w:pPr>
        <w:pStyle w:val="ListParagraph"/>
        <w:ind w:left="360"/>
        <w:rPr>
          <w:rFonts w:cs="Times New Roman"/>
          <w:lang w:val="sv-SE"/>
        </w:rPr>
      </w:pPr>
      <w:r w:rsidRPr="00D25FD1">
        <w:rPr>
          <w:rFonts w:cs="Times New Roman"/>
          <w:lang w:val="sv-SE"/>
        </w:rPr>
        <w:t>Dynamic pricing adalah cara baru dalam menentukan harga yang bisa berubah sesuai kondisi saat itu, seperti permintaan, waktu, cuaca, lokasi, atau cara belanja pelanggan.</w:t>
      </w:r>
    </w:p>
    <w:p w14:paraId="30722905" w14:textId="4DF74625" w:rsidR="00D25FD1" w:rsidRPr="00D25FD1" w:rsidRDefault="00D25FD1" w:rsidP="00D25FD1">
      <w:pPr>
        <w:pStyle w:val="ListParagraph"/>
        <w:ind w:left="360"/>
        <w:rPr>
          <w:rFonts w:cs="Times New Roman"/>
          <w:lang w:val="sv-SE"/>
        </w:rPr>
      </w:pPr>
      <w:r w:rsidRPr="00D25FD1">
        <w:rPr>
          <w:rFonts w:cs="Times New Roman"/>
          <w:lang w:val="sv-SE"/>
        </w:rPr>
        <w:t>Cara ini digunakan oleh banyak platform belanja online, misalnya Shopee dan Tokopedia, dan juga mulai dicoba oleh toko fisik dengan bantuan label layar elektronik (ESL).</w:t>
      </w:r>
    </w:p>
    <w:p w14:paraId="269C724B" w14:textId="77777777" w:rsidR="00D25FD1" w:rsidRPr="00D25FD1" w:rsidRDefault="00D25FD1" w:rsidP="00D25FD1">
      <w:pPr>
        <w:pStyle w:val="ListParagraph"/>
        <w:ind w:left="360"/>
        <w:rPr>
          <w:rFonts w:cs="Times New Roman"/>
          <w:lang w:val="sv-SE"/>
        </w:rPr>
      </w:pPr>
      <w:r w:rsidRPr="00D25FD1">
        <w:rPr>
          <w:rFonts w:cs="Times New Roman"/>
          <w:lang w:val="sv-SE"/>
        </w:rPr>
        <w:t>Keuntungan utama dari dynamic pricing adalah mampu meningkatkan penghasilan dan mengelola keuntungan secara lebih baik.</w:t>
      </w:r>
    </w:p>
    <w:p w14:paraId="338EFAF1" w14:textId="77777777" w:rsidR="004A7EF3" w:rsidRDefault="00D25FD1" w:rsidP="00D25FD1">
      <w:pPr>
        <w:pStyle w:val="ListParagraph"/>
        <w:ind w:left="360"/>
        <w:rPr>
          <w:rFonts w:cs="Times New Roman"/>
          <w:lang w:val="sv-SE"/>
        </w:rPr>
      </w:pPr>
      <w:r w:rsidRPr="00D25FD1">
        <w:rPr>
          <w:rFonts w:cs="Times New Roman"/>
          <w:lang w:val="sv-SE"/>
        </w:rPr>
        <w:t>Namun, untuk tetap dianggap adil, metode ini harus diterapkan secara jujur dan jelas agar tidak membuat pelanggan merasa tidak nyaman.</w:t>
      </w:r>
      <w:r w:rsidR="004A7EF3">
        <w:rPr>
          <w:rFonts w:cs="Times New Roman"/>
          <w:lang w:val="sv-SE"/>
        </w:rPr>
        <w:t xml:space="preserve"> </w:t>
      </w:r>
    </w:p>
    <w:p w14:paraId="39B137C5" w14:textId="1910A32A" w:rsidR="00D25FD1" w:rsidRPr="004A7EF3" w:rsidRDefault="004A7EF3" w:rsidP="004A7EF3">
      <w:pPr>
        <w:pStyle w:val="ListParagraph"/>
        <w:ind w:left="360"/>
        <w:rPr>
          <w:rFonts w:cs="Times New Roman"/>
          <w:lang w:val="sv-SE"/>
        </w:rPr>
      </w:pPr>
      <w:r>
        <w:rPr>
          <w:rFonts w:cs="Times New Roman"/>
          <w:lang w:val="sv-SE"/>
        </w:rPr>
        <w:t xml:space="preserve">Menurut </w:t>
      </w:r>
      <w:sdt>
        <w:sdtPr>
          <w:rPr>
            <w:rFonts w:cs="Times New Roman"/>
            <w:lang w:val="sv-SE"/>
          </w:rPr>
          <w:id w:val="-1508816638"/>
          <w:citation/>
        </w:sdtPr>
        <w:sdtContent>
          <w:r>
            <w:rPr>
              <w:rFonts w:cs="Times New Roman"/>
              <w:lang w:val="sv-SE"/>
            </w:rPr>
            <w:fldChar w:fldCharType="begin"/>
          </w:r>
          <w:r w:rsidRPr="009F68A3">
            <w:rPr>
              <w:rFonts w:cs="Times New Roman"/>
              <w:lang w:val="sv-SE"/>
            </w:rPr>
            <w:instrText xml:space="preserve"> CITATION Kop23 \l 1033 </w:instrText>
          </w:r>
          <w:r>
            <w:rPr>
              <w:rFonts w:cs="Times New Roman"/>
              <w:lang w:val="sv-SE"/>
            </w:rPr>
            <w:fldChar w:fldCharType="separate"/>
          </w:r>
          <w:r w:rsidR="0077080B" w:rsidRPr="0077080B">
            <w:rPr>
              <w:rFonts w:cs="Times New Roman"/>
              <w:noProof/>
              <w:lang w:val="sv-SE"/>
            </w:rPr>
            <w:t>(Kopalle, Pawels, Akella, &amp; Gangwar, 2023)</w:t>
          </w:r>
          <w:r>
            <w:rPr>
              <w:rFonts w:cs="Times New Roman"/>
              <w:lang w:val="sv-SE"/>
            </w:rPr>
            <w:fldChar w:fldCharType="end"/>
          </w:r>
        </w:sdtContent>
      </w:sdt>
      <w:r>
        <w:rPr>
          <w:rFonts w:cs="Times New Roman"/>
          <w:lang w:val="sv-SE"/>
        </w:rPr>
        <w:t xml:space="preserve"> </w:t>
      </w:r>
      <w:r w:rsidR="00D25FD1" w:rsidRPr="004A7EF3">
        <w:rPr>
          <w:rFonts w:cs="Times New Roman"/>
          <w:lang w:val="sv-SE"/>
        </w:rPr>
        <w:t>menyatakan bahwa dynamic pricing bisa meningkatkan margin keuntungan hingga 15%, tetapi penerapannya harus tetap bermoral agar tetap mendapatkan kepercayaan dari pelanggan.</w:t>
      </w:r>
    </w:p>
    <w:p w14:paraId="001CF38A" w14:textId="56387547" w:rsidR="008E3D3E" w:rsidRDefault="008E3D3E" w:rsidP="00980A49">
      <w:pPr>
        <w:rPr>
          <w:rFonts w:cs="Times New Roman"/>
          <w:b/>
          <w:bCs/>
          <w:lang w:val="sv-SE"/>
        </w:rPr>
      </w:pPr>
      <w:r w:rsidRPr="001A5185">
        <w:rPr>
          <w:rFonts w:cs="Times New Roman"/>
          <w:b/>
          <w:bCs/>
          <w:lang w:val="sv-SE"/>
        </w:rPr>
        <w:t>Daya Saing Usaha</w:t>
      </w:r>
    </w:p>
    <w:p w14:paraId="3F25DDA6" w14:textId="7D651E0B" w:rsidR="0077080B" w:rsidRPr="0077080B" w:rsidRDefault="0077080B" w:rsidP="0077080B">
      <w:pPr>
        <w:rPr>
          <w:rFonts w:cs="Times New Roman"/>
          <w:lang w:val="sv-SE"/>
        </w:rPr>
      </w:pPr>
      <w:r w:rsidRPr="0077080B">
        <w:rPr>
          <w:rFonts w:cs="Times New Roman"/>
          <w:lang w:val="sv-SE"/>
        </w:rPr>
        <w:t>Daya saing suatu usaha mencerminkan kemampuan perusahaan untuk bertahan, tumbuh, dan menarik pelanggan di tengah persaingan pasar yang ketat. Dalam ranah industri ritel termasuk ritel modern serta toko kelontong daya saing tidak hanya bergantung pada besar kecilnya usaha, tetapi juga pada bagaimana perusahaan mengatur kualitas layanan, strategi harga, serta kemampuan beradaptasi dengan kebutuhan konsumen.</w:t>
      </w:r>
    </w:p>
    <w:p w14:paraId="7E4EE836" w14:textId="05C2E6E0" w:rsidR="0077080B" w:rsidRPr="00864EB6" w:rsidRDefault="0077080B" w:rsidP="0077080B">
      <w:pPr>
        <w:rPr>
          <w:rFonts w:cs="Times New Roman"/>
          <w:lang w:val="sv-SE"/>
        </w:rPr>
      </w:pPr>
      <w:r w:rsidRPr="0077080B">
        <w:rPr>
          <w:rFonts w:cs="Times New Roman"/>
          <w:lang w:val="sv-SE"/>
        </w:rPr>
        <w:t>Penelitian oleh</w:t>
      </w:r>
      <w:sdt>
        <w:sdtPr>
          <w:rPr>
            <w:rFonts w:cs="Times New Roman"/>
            <w:lang w:val="sv-SE"/>
          </w:rPr>
          <w:id w:val="-1804147358"/>
          <w:citation/>
        </w:sdtPr>
        <w:sdtContent>
          <w:r>
            <w:rPr>
              <w:rFonts w:cs="Times New Roman"/>
              <w:lang w:val="sv-SE"/>
            </w:rPr>
            <w:fldChar w:fldCharType="begin"/>
          </w:r>
          <w:r w:rsidRPr="0077080B">
            <w:rPr>
              <w:rFonts w:cs="Times New Roman"/>
              <w:lang w:val="sv-SE"/>
            </w:rPr>
            <w:instrText xml:space="preserve"> CITATION Maj23 \l 1033 </w:instrText>
          </w:r>
          <w:r>
            <w:rPr>
              <w:rFonts w:cs="Times New Roman"/>
              <w:lang w:val="sv-SE"/>
            </w:rPr>
            <w:fldChar w:fldCharType="separate"/>
          </w:r>
          <w:r>
            <w:rPr>
              <w:rFonts w:cs="Times New Roman"/>
              <w:noProof/>
              <w:lang w:val="sv-SE"/>
            </w:rPr>
            <w:t xml:space="preserve"> </w:t>
          </w:r>
          <w:r w:rsidRPr="0077080B">
            <w:rPr>
              <w:rFonts w:cs="Times New Roman"/>
              <w:noProof/>
              <w:lang w:val="sv-SE"/>
            </w:rPr>
            <w:t>(Majid &amp; Faizah, 2023)</w:t>
          </w:r>
          <w:r>
            <w:rPr>
              <w:rFonts w:cs="Times New Roman"/>
              <w:lang w:val="sv-SE"/>
            </w:rPr>
            <w:fldChar w:fldCharType="end"/>
          </w:r>
        </w:sdtContent>
      </w:sdt>
      <w:r w:rsidRPr="0077080B">
        <w:rPr>
          <w:rFonts w:cs="Times New Roman"/>
          <w:lang w:val="sv-SE"/>
        </w:rPr>
        <w:t xml:space="preserve"> mengungkapkan bahwa daya saing UMKM sangat dipengaruhi oleh seberapa efektif mereka mengelola bisnis mereka, yang mencakup inovasi produk, kualitas pelayanan, strategi pemasaran, serta pemanfaatan teknologi digital. Dalam temuan mereka, UMKM yang dapat melaksanakan manajemen dengan baik termasuk analisis pasar, perencanaan strategi, dan inovasi yang berkelanjutan memiliki peluang lebih besar untuk </w:t>
      </w:r>
      <w:r w:rsidRPr="0077080B">
        <w:rPr>
          <w:rFonts w:cs="Times New Roman"/>
          <w:lang w:val="sv-SE"/>
        </w:rPr>
        <w:lastRenderedPageBreak/>
        <w:t xml:space="preserve">bersaing di pasar. </w:t>
      </w:r>
      <w:r w:rsidRPr="00864EB6">
        <w:rPr>
          <w:rFonts w:cs="Times New Roman"/>
          <w:lang w:val="sv-SE"/>
        </w:rPr>
        <w:t>Sebaliknya, UMKM yang hanya berkonsentrasi pada produksi tanpa peningkatan di bidang kualitas dan pelayanan biasanya kesulitan untuk mempertahankan daya saing.</w:t>
      </w:r>
    </w:p>
    <w:p w14:paraId="1917060E" w14:textId="59B69659" w:rsidR="0077080B" w:rsidRPr="00864EB6" w:rsidRDefault="0077080B" w:rsidP="0077080B">
      <w:pPr>
        <w:rPr>
          <w:rFonts w:cs="Times New Roman"/>
          <w:lang w:val="sv-SE"/>
        </w:rPr>
      </w:pPr>
      <w:r w:rsidRPr="00864EB6">
        <w:rPr>
          <w:rFonts w:cs="Times New Roman"/>
          <w:lang w:val="sv-SE"/>
        </w:rPr>
        <w:t xml:space="preserve">Daya saing toko kelontong juga dipengaruhi oleh kemampuan untuk beradaptasi dengan perubahan pasar, khususnya saat menghadapi perkembangan ritel modern. </w:t>
      </w:r>
      <w:sdt>
        <w:sdtPr>
          <w:rPr>
            <w:rFonts w:cs="Times New Roman"/>
            <w:lang w:val="sv-SE"/>
          </w:rPr>
          <w:id w:val="-1743708866"/>
          <w:citation/>
        </w:sdtPr>
        <w:sdtContent>
          <w:r>
            <w:rPr>
              <w:rFonts w:cs="Times New Roman"/>
              <w:lang w:val="sv-SE"/>
            </w:rPr>
            <w:fldChar w:fldCharType="begin"/>
          </w:r>
          <w:r>
            <w:rPr>
              <w:rFonts w:cs="Times New Roman"/>
            </w:rPr>
            <w:instrText xml:space="preserve"> CITATION Ira25 \l 1033 </w:instrText>
          </w:r>
          <w:r>
            <w:rPr>
              <w:rFonts w:cs="Times New Roman"/>
              <w:lang w:val="sv-SE"/>
            </w:rPr>
            <w:fldChar w:fldCharType="separate"/>
          </w:r>
          <w:r w:rsidRPr="00FE0AA0">
            <w:rPr>
              <w:rFonts w:cs="Times New Roman"/>
              <w:noProof/>
              <w:lang w:val="sv-SE"/>
            </w:rPr>
            <w:t>(Irawan, Hayat, &amp; Tesniyadi, 2025)</w:t>
          </w:r>
          <w:r>
            <w:rPr>
              <w:rFonts w:cs="Times New Roman"/>
              <w:lang w:val="sv-SE"/>
            </w:rPr>
            <w:fldChar w:fldCharType="end"/>
          </w:r>
        </w:sdtContent>
      </w:sdt>
      <w:r>
        <w:rPr>
          <w:rFonts w:cs="Times New Roman"/>
          <w:lang w:val="sv-SE"/>
        </w:rPr>
        <w:t xml:space="preserve"> </w:t>
      </w:r>
      <w:r w:rsidRPr="00864EB6">
        <w:rPr>
          <w:rFonts w:cs="Times New Roman"/>
          <w:lang w:val="sv-SE"/>
        </w:rPr>
        <w:t>menemukan bahwa kehadiran ritel modern mendorong toko kelontong tradisional untuk mengubah cara mereka dalam beroperasi demi mempertahankan posisi. Proses adaptasi ini meliputi peningkatan kualitas pelayanan, menjaga hubungan yang baik dengan pelanggan, kejujuran dalam setiap transaksi, serta memperkuat jaringan dengan distributor dan pedagang lainnya. Hasil penelitian ini menyoroti bahwa nilai hubungan sosial dan kepercayaan dari konsumen adalah elemen penting dalam menciptakan daya saing bagi toko kelontong meskipun di tengah persaingan yang ketat dari ritel modern.</w:t>
      </w:r>
    </w:p>
    <w:p w14:paraId="506B7F8B" w14:textId="308430EE" w:rsidR="0077080B" w:rsidRPr="00864EB6" w:rsidRDefault="0077080B" w:rsidP="0077080B">
      <w:pPr>
        <w:rPr>
          <w:rFonts w:cs="Times New Roman"/>
          <w:lang w:val="sv-SE"/>
        </w:rPr>
      </w:pPr>
      <w:r w:rsidRPr="00864EB6">
        <w:rPr>
          <w:rFonts w:cs="Times New Roman"/>
          <w:lang w:val="sv-SE"/>
        </w:rPr>
        <w:t>Selain hal itu, strategi menentukan harga menjadi elemen yang sangat penting dan langsung berdampak pada daya saing usaha ritel. Menurut penelitian</w:t>
      </w:r>
      <w:r>
        <w:rPr>
          <w:rFonts w:cs="Times New Roman"/>
          <w:lang w:val="sv-SE"/>
        </w:rPr>
        <w:t xml:space="preserve"> </w:t>
      </w:r>
      <w:sdt>
        <w:sdtPr>
          <w:rPr>
            <w:rFonts w:cs="Times New Roman"/>
            <w:lang w:val="sv-SE"/>
          </w:rPr>
          <w:id w:val="-1713574629"/>
          <w:citation/>
        </w:sdtPr>
        <w:sdtContent>
          <w:r>
            <w:rPr>
              <w:rFonts w:cs="Times New Roman"/>
              <w:lang w:val="sv-SE"/>
            </w:rPr>
            <w:fldChar w:fldCharType="begin"/>
          </w:r>
          <w:r w:rsidRPr="0077080B">
            <w:rPr>
              <w:rFonts w:cs="Times New Roman"/>
              <w:lang w:val="sv-SE"/>
            </w:rPr>
            <w:instrText xml:space="preserve"> CITATION Rah23 \l 1033 </w:instrText>
          </w:r>
          <w:r>
            <w:rPr>
              <w:rFonts w:cs="Times New Roman"/>
              <w:lang w:val="sv-SE"/>
            </w:rPr>
            <w:fldChar w:fldCharType="separate"/>
          </w:r>
          <w:r w:rsidRPr="0077080B">
            <w:rPr>
              <w:rFonts w:cs="Times New Roman"/>
              <w:noProof/>
              <w:lang w:val="sv-SE"/>
            </w:rPr>
            <w:t>(Rahmayani &amp; Dharmawati, 2023)</w:t>
          </w:r>
          <w:r>
            <w:rPr>
              <w:rFonts w:cs="Times New Roman"/>
              <w:lang w:val="sv-SE"/>
            </w:rPr>
            <w:fldChar w:fldCharType="end"/>
          </w:r>
        </w:sdtContent>
      </w:sdt>
      <w:r w:rsidRPr="00864EB6">
        <w:rPr>
          <w:rFonts w:cs="Times New Roman"/>
          <w:lang w:val="sv-SE"/>
        </w:rPr>
        <w:t>, terbukti bahwa strategi harga memiliki pengaruh positif dan signifikan terhadap keputusan pembelian konsumen dalam sektor ritel. Harga yang kompetitif, terjangkau, dan adanya penawaran diskon dapat meningkatkan preferensi konsumen. Ini menunjukkan bahwa ritel yang menerapkan strategi harga yang efektif cenderung lebih menarik bagi pelanggan dibandingkan dengan pesaing mereka.</w:t>
      </w:r>
    </w:p>
    <w:p w14:paraId="4708C546" w14:textId="77777777" w:rsidR="0077080B" w:rsidRPr="00864EB6" w:rsidRDefault="0077080B" w:rsidP="0077080B">
      <w:pPr>
        <w:rPr>
          <w:rFonts w:cs="Times New Roman"/>
          <w:lang w:val="sv-SE"/>
        </w:rPr>
      </w:pPr>
      <w:r w:rsidRPr="00864EB6">
        <w:rPr>
          <w:rFonts w:cs="Times New Roman"/>
          <w:lang w:val="sv-SE"/>
        </w:rPr>
        <w:t>Dalam konteks penelitian ini, daya saing antara usaha ritel modern dan toko kelontong dapat dipahami melalui beberapa aspek penting:</w:t>
      </w:r>
    </w:p>
    <w:p w14:paraId="3684D6BD" w14:textId="746F30E4" w:rsidR="0077080B" w:rsidRPr="00864EB6" w:rsidRDefault="0077080B" w:rsidP="0077080B">
      <w:pPr>
        <w:rPr>
          <w:rFonts w:cs="Times New Roman"/>
          <w:lang w:val="sv-SE"/>
        </w:rPr>
      </w:pPr>
      <w:r w:rsidRPr="00864EB6">
        <w:rPr>
          <w:rFonts w:cs="Times New Roman"/>
          <w:lang w:val="sv-SE"/>
        </w:rPr>
        <w:t xml:space="preserve">1. Kualitas layanan dan standar operasional, yang mencakup konsistensi dalam pelayanan, kebersihan, kenyamanan, dan kehandalan dalam menyediakan produk. Temuan dari </w:t>
      </w:r>
      <w:sdt>
        <w:sdtPr>
          <w:rPr>
            <w:rFonts w:cs="Times New Roman"/>
            <w:lang w:val="sv-SE"/>
          </w:rPr>
          <w:id w:val="1655796080"/>
          <w:citation/>
        </w:sdtPr>
        <w:sdtContent>
          <w:r>
            <w:rPr>
              <w:rFonts w:cs="Times New Roman"/>
              <w:lang w:val="sv-SE"/>
            </w:rPr>
            <w:fldChar w:fldCharType="begin"/>
          </w:r>
          <w:r w:rsidRPr="00FE0AA0">
            <w:rPr>
              <w:rFonts w:cs="Times New Roman"/>
              <w:lang w:val="sv-SE"/>
            </w:rPr>
            <w:instrText xml:space="preserve"> CITATION Maj23 \l 1033 </w:instrText>
          </w:r>
          <w:r>
            <w:rPr>
              <w:rFonts w:cs="Times New Roman"/>
              <w:lang w:val="sv-SE"/>
            </w:rPr>
            <w:fldChar w:fldCharType="separate"/>
          </w:r>
          <w:r w:rsidRPr="00FE0AA0">
            <w:rPr>
              <w:rFonts w:cs="Times New Roman"/>
              <w:noProof/>
              <w:lang w:val="sv-SE"/>
            </w:rPr>
            <w:t>(Majid &amp; Faizah, 2023)</w:t>
          </w:r>
          <w:r>
            <w:rPr>
              <w:rFonts w:cs="Times New Roman"/>
              <w:lang w:val="sv-SE"/>
            </w:rPr>
            <w:fldChar w:fldCharType="end"/>
          </w:r>
        </w:sdtContent>
      </w:sdt>
      <w:r w:rsidRPr="00864EB6">
        <w:rPr>
          <w:rFonts w:cs="Times New Roman"/>
          <w:lang w:val="sv-SE"/>
        </w:rPr>
        <w:t>menegaskan bahwa layanan yang berkualitas tinggi dapat meningkatkan daya tarik usaha dan memperkuat loyalitas pelanggan.</w:t>
      </w:r>
    </w:p>
    <w:p w14:paraId="212ECF01" w14:textId="651E6F31" w:rsidR="0077080B" w:rsidRPr="00864EB6" w:rsidRDefault="0077080B" w:rsidP="0077080B">
      <w:pPr>
        <w:rPr>
          <w:rFonts w:cs="Times New Roman"/>
          <w:lang w:val="sv-SE"/>
        </w:rPr>
      </w:pPr>
      <w:r w:rsidRPr="00864EB6">
        <w:rPr>
          <w:rFonts w:cs="Times New Roman"/>
          <w:lang w:val="sv-SE"/>
        </w:rPr>
        <w:t xml:space="preserve">2. Strategi penetapan harga yang menjadi elemen penting dalam menarik perhatian untuk keputusan pembelian, seperti yang dibuktikan oleh </w:t>
      </w:r>
      <w:sdt>
        <w:sdtPr>
          <w:rPr>
            <w:rFonts w:cs="Times New Roman"/>
            <w:lang w:val="sv-SE"/>
          </w:rPr>
          <w:id w:val="-678271674"/>
          <w:citation/>
        </w:sdtPr>
        <w:sdtContent>
          <w:r w:rsidR="00FE0AA0">
            <w:rPr>
              <w:rFonts w:cs="Times New Roman"/>
              <w:lang w:val="sv-SE"/>
            </w:rPr>
            <w:fldChar w:fldCharType="begin"/>
          </w:r>
          <w:r w:rsidR="00FE0AA0" w:rsidRPr="00FE0AA0">
            <w:rPr>
              <w:rFonts w:cs="Times New Roman"/>
              <w:lang w:val="sv-SE"/>
            </w:rPr>
            <w:instrText xml:space="preserve"> CITATION Rah23 \l 1033 </w:instrText>
          </w:r>
          <w:r w:rsidR="00FE0AA0">
            <w:rPr>
              <w:rFonts w:cs="Times New Roman"/>
              <w:lang w:val="sv-SE"/>
            </w:rPr>
            <w:fldChar w:fldCharType="separate"/>
          </w:r>
          <w:r w:rsidR="00FE0AA0" w:rsidRPr="00FE0AA0">
            <w:rPr>
              <w:rFonts w:cs="Times New Roman"/>
              <w:noProof/>
              <w:lang w:val="sv-SE"/>
            </w:rPr>
            <w:t>(Rahmayani &amp; Dharmawati, 2023)</w:t>
          </w:r>
          <w:r w:rsidR="00FE0AA0">
            <w:rPr>
              <w:rFonts w:cs="Times New Roman"/>
              <w:lang w:val="sv-SE"/>
            </w:rPr>
            <w:fldChar w:fldCharType="end"/>
          </w:r>
        </w:sdtContent>
      </w:sdt>
      <w:r w:rsidRPr="00864EB6">
        <w:rPr>
          <w:rFonts w:cs="Times New Roman"/>
          <w:lang w:val="sv-SE"/>
        </w:rPr>
        <w:t>. Usaha dengan harga yang bersahabat lebih mampu mempertahankan pangsa pasar.</w:t>
      </w:r>
    </w:p>
    <w:p w14:paraId="1BC811A3" w14:textId="5EDE6B53" w:rsidR="0077080B" w:rsidRPr="00864EB6" w:rsidRDefault="0077080B" w:rsidP="0077080B">
      <w:pPr>
        <w:rPr>
          <w:rFonts w:cs="Times New Roman"/>
          <w:lang w:val="sv-SE"/>
        </w:rPr>
      </w:pPr>
      <w:r w:rsidRPr="00864EB6">
        <w:rPr>
          <w:rFonts w:cs="Times New Roman"/>
          <w:lang w:val="sv-SE"/>
        </w:rPr>
        <w:t xml:space="preserve">3. Kemampuan untuk menyesuaikan diri dengan persaingan, terutama untuk toko kelontong tradisional. </w:t>
      </w:r>
      <w:sdt>
        <w:sdtPr>
          <w:rPr>
            <w:rFonts w:cs="Times New Roman"/>
            <w:lang w:val="sv-SE"/>
          </w:rPr>
          <w:id w:val="887691663"/>
          <w:citation/>
        </w:sdtPr>
        <w:sdtContent>
          <w:r w:rsidR="00FE0AA0">
            <w:rPr>
              <w:rFonts w:cs="Times New Roman"/>
              <w:lang w:val="sv-SE"/>
            </w:rPr>
            <w:fldChar w:fldCharType="begin"/>
          </w:r>
          <w:r w:rsidR="00FE0AA0">
            <w:rPr>
              <w:rFonts w:cs="Times New Roman"/>
            </w:rPr>
            <w:instrText xml:space="preserve"> CITATION Ira25 \l 1033 </w:instrText>
          </w:r>
          <w:r w:rsidR="00FE0AA0">
            <w:rPr>
              <w:rFonts w:cs="Times New Roman"/>
              <w:lang w:val="sv-SE"/>
            </w:rPr>
            <w:fldChar w:fldCharType="separate"/>
          </w:r>
          <w:r w:rsidR="00FE0AA0" w:rsidRPr="00FE0AA0">
            <w:rPr>
              <w:rFonts w:cs="Times New Roman"/>
              <w:noProof/>
              <w:lang w:val="sv-SE"/>
            </w:rPr>
            <w:t>(Irawan, Hayat, &amp; Tesniyadi, 2025)</w:t>
          </w:r>
          <w:r w:rsidR="00FE0AA0">
            <w:rPr>
              <w:rFonts w:cs="Times New Roman"/>
              <w:lang w:val="sv-SE"/>
            </w:rPr>
            <w:fldChar w:fldCharType="end"/>
          </w:r>
        </w:sdtContent>
      </w:sdt>
      <w:r w:rsidRPr="00864EB6">
        <w:rPr>
          <w:rFonts w:cs="Times New Roman"/>
          <w:lang w:val="sv-SE"/>
        </w:rPr>
        <w:t xml:space="preserve"> menekankan bahwa daya saing toko kecil didasarkan pada kemampuan membangun hubungan yang baik dengan pelanggan serta menjaga kepercayaan.</w:t>
      </w:r>
    </w:p>
    <w:p w14:paraId="4FAE0327" w14:textId="1F275A6E" w:rsidR="009F68A3" w:rsidRPr="00FE0AA0" w:rsidRDefault="0077080B" w:rsidP="00980A49">
      <w:pPr>
        <w:rPr>
          <w:rFonts w:cs="Times New Roman"/>
          <w:lang w:val="sv-SE"/>
        </w:rPr>
      </w:pPr>
      <w:r w:rsidRPr="00864EB6">
        <w:rPr>
          <w:rFonts w:cs="Times New Roman"/>
          <w:lang w:val="sv-SE"/>
        </w:rPr>
        <w:t xml:space="preserve">4. Inovasi dan respons terhadap kebutuhan konsumen, baik melalui pengembangan produk maupun peningkatan layanan, sebagaimana ditunjukkan dalam hasil penelitian </w:t>
      </w:r>
      <w:sdt>
        <w:sdtPr>
          <w:rPr>
            <w:rFonts w:cs="Times New Roman"/>
            <w:lang w:val="sv-SE"/>
          </w:rPr>
          <w:id w:val="1569075176"/>
          <w:citation/>
        </w:sdtPr>
        <w:sdtContent>
          <w:r w:rsidR="00FE0AA0">
            <w:rPr>
              <w:rFonts w:cs="Times New Roman"/>
              <w:lang w:val="sv-SE"/>
            </w:rPr>
            <w:fldChar w:fldCharType="begin"/>
          </w:r>
          <w:r w:rsidR="00FE0AA0" w:rsidRPr="00CD0947">
            <w:rPr>
              <w:rFonts w:cs="Times New Roman"/>
              <w:lang w:val="sv-SE"/>
            </w:rPr>
            <w:instrText xml:space="preserve"> CITATION Maj23 \l 1033 </w:instrText>
          </w:r>
          <w:r w:rsidR="00FE0AA0">
            <w:rPr>
              <w:rFonts w:cs="Times New Roman"/>
              <w:lang w:val="sv-SE"/>
            </w:rPr>
            <w:fldChar w:fldCharType="separate"/>
          </w:r>
          <w:r w:rsidR="00FE0AA0" w:rsidRPr="00CD0947">
            <w:rPr>
              <w:rFonts w:cs="Times New Roman"/>
              <w:noProof/>
              <w:lang w:val="sv-SE"/>
            </w:rPr>
            <w:t>(Majid &amp; Faizah, 2023)</w:t>
          </w:r>
          <w:r w:rsidR="00FE0AA0">
            <w:rPr>
              <w:rFonts w:cs="Times New Roman"/>
              <w:lang w:val="sv-SE"/>
            </w:rPr>
            <w:fldChar w:fldCharType="end"/>
          </w:r>
        </w:sdtContent>
      </w:sdt>
      <w:r w:rsidR="00FE0AA0">
        <w:rPr>
          <w:rFonts w:cs="Times New Roman"/>
          <w:lang w:val="sv-SE"/>
        </w:rPr>
        <w:t>.</w:t>
      </w:r>
    </w:p>
    <w:p w14:paraId="27E84ADC" w14:textId="18CFACC9" w:rsidR="008D694C" w:rsidRPr="003119D2" w:rsidRDefault="000E6E64" w:rsidP="008D694C">
      <w:pPr>
        <w:rPr>
          <w:rFonts w:cs="Times New Roman"/>
          <w:color w:val="EE0000"/>
          <w:lang w:val="sv-SE"/>
        </w:rPr>
      </w:pPr>
      <w:r w:rsidRPr="003119D2">
        <w:rPr>
          <w:rFonts w:cs="Times New Roman"/>
          <w:color w:val="EE0000"/>
          <w:lang w:val="sv-SE"/>
        </w:rPr>
        <w:t>Daya Saing Usaha (Competitive Advantage) merujuk pada keunggulan unik yang dimiliki suatu organisasi yang memungkinkan mereka menciptakan nilai lebih tinggi bagi pelanggan dibandingkan yang ditawarkan oleh pesaing di pasar. Konsep ini merupakan pilar fundamental dalam disiplin ilmu manajemen strategis.</w:t>
      </w:r>
      <w:r w:rsidR="00E86DE5" w:rsidRPr="003119D2">
        <w:rPr>
          <w:rFonts w:cs="Times New Roman"/>
          <w:color w:val="EE0000"/>
          <w:lang w:val="sv-SE"/>
        </w:rPr>
        <w:t xml:space="preserve"> </w:t>
      </w:r>
      <w:r w:rsidRPr="003119D2">
        <w:rPr>
          <w:rFonts w:cs="Times New Roman"/>
          <w:color w:val="EE0000"/>
          <w:lang w:val="sv-SE"/>
        </w:rPr>
        <w:t xml:space="preserve">Daya saing pada dasarnya berkembang dari </w:t>
      </w:r>
      <w:r w:rsidRPr="003119D2">
        <w:rPr>
          <w:rFonts w:cs="Times New Roman"/>
          <w:color w:val="EE0000"/>
          <w:lang w:val="sv-SE"/>
        </w:rPr>
        <w:lastRenderedPageBreak/>
        <w:t xml:space="preserve">kemampuan perusahaan untuk menerapkan strategi generik (keunggulan biaya, diferensiasi, atau fokus) secara efektif </w:t>
      </w:r>
      <w:sdt>
        <w:sdtPr>
          <w:rPr>
            <w:rFonts w:cs="Times New Roman"/>
            <w:color w:val="EE0000"/>
          </w:rPr>
          <w:id w:val="1038553030"/>
          <w:citation/>
        </w:sdtPr>
        <w:sdtContent>
          <w:r w:rsidR="00FB5174" w:rsidRPr="003119D2">
            <w:rPr>
              <w:rFonts w:cs="Times New Roman"/>
              <w:color w:val="EE0000"/>
            </w:rPr>
            <w:fldChar w:fldCharType="begin"/>
          </w:r>
          <w:r w:rsidR="00FB5174" w:rsidRPr="003119D2">
            <w:rPr>
              <w:rFonts w:cs="Times New Roman"/>
              <w:color w:val="EE0000"/>
              <w:lang w:val="sv-SE"/>
            </w:rPr>
            <w:instrText xml:space="preserve"> CITATION Por85 \l 1033 </w:instrText>
          </w:r>
          <w:r w:rsidR="00FB5174" w:rsidRPr="003119D2">
            <w:rPr>
              <w:rFonts w:cs="Times New Roman"/>
              <w:color w:val="EE0000"/>
            </w:rPr>
            <w:fldChar w:fldCharType="separate"/>
          </w:r>
          <w:r w:rsidR="0077080B" w:rsidRPr="0077080B">
            <w:rPr>
              <w:rFonts w:cs="Times New Roman"/>
              <w:noProof/>
              <w:color w:val="EE0000"/>
              <w:lang w:val="sv-SE"/>
            </w:rPr>
            <w:t>(Porter M. E., 1985)</w:t>
          </w:r>
          <w:r w:rsidR="00FB5174" w:rsidRPr="003119D2">
            <w:rPr>
              <w:rFonts w:cs="Times New Roman"/>
              <w:color w:val="EE0000"/>
            </w:rPr>
            <w:fldChar w:fldCharType="end"/>
          </w:r>
        </w:sdtContent>
      </w:sdt>
      <w:r w:rsidRPr="003119D2">
        <w:rPr>
          <w:rFonts w:cs="Times New Roman"/>
          <w:color w:val="EE0000"/>
          <w:lang w:val="sv-SE"/>
        </w:rPr>
        <w:t xml:space="preserve">. Keunggulan bersaing dicapai ketika perusahaan berhasil menawarkan nilai yang lebih besar kepada konsumen, baik dengan memberikan harga yang lebih rendah (Cost Leadership) atau dengan menyediakan manfaat unik yang superior meskipun dengan harga yang lebih tinggi (Differentiation) </w:t>
      </w:r>
      <w:sdt>
        <w:sdtPr>
          <w:rPr>
            <w:rFonts w:cs="Times New Roman"/>
            <w:color w:val="EE0000"/>
          </w:rPr>
          <w:id w:val="-1195685859"/>
          <w:citation/>
        </w:sdtPr>
        <w:sdtContent>
          <w:r w:rsidR="00814D9F" w:rsidRPr="003119D2">
            <w:rPr>
              <w:rFonts w:cs="Times New Roman"/>
              <w:color w:val="EE0000"/>
            </w:rPr>
            <w:fldChar w:fldCharType="begin"/>
          </w:r>
          <w:r w:rsidR="00814D9F" w:rsidRPr="003119D2">
            <w:rPr>
              <w:rFonts w:cs="Times New Roman"/>
              <w:color w:val="EE0000"/>
              <w:lang w:val="sv-SE"/>
            </w:rPr>
            <w:instrText xml:space="preserve"> CITATION Kot97 \l 1033 </w:instrText>
          </w:r>
          <w:r w:rsidR="00814D9F" w:rsidRPr="003119D2">
            <w:rPr>
              <w:rFonts w:cs="Times New Roman"/>
              <w:color w:val="EE0000"/>
            </w:rPr>
            <w:fldChar w:fldCharType="separate"/>
          </w:r>
          <w:r w:rsidR="0077080B" w:rsidRPr="0077080B">
            <w:rPr>
              <w:rFonts w:cs="Times New Roman"/>
              <w:noProof/>
              <w:color w:val="EE0000"/>
              <w:lang w:val="sv-SE"/>
            </w:rPr>
            <w:t>(Kotler, Marketing Management: Analysis, Planning, Implementation, and Control , 1997)</w:t>
          </w:r>
          <w:r w:rsidR="00814D9F" w:rsidRPr="003119D2">
            <w:rPr>
              <w:rFonts w:cs="Times New Roman"/>
              <w:color w:val="EE0000"/>
            </w:rPr>
            <w:fldChar w:fldCharType="end"/>
          </w:r>
        </w:sdtContent>
      </w:sdt>
      <w:r w:rsidRPr="003119D2">
        <w:rPr>
          <w:rFonts w:cs="Times New Roman"/>
          <w:color w:val="EE0000"/>
          <w:lang w:val="sv-SE"/>
        </w:rPr>
        <w:t xml:space="preserve">. </w:t>
      </w:r>
      <w:r w:rsidR="008D694C" w:rsidRPr="003119D2">
        <w:rPr>
          <w:rFonts w:cs="Times New Roman"/>
          <w:color w:val="EE0000"/>
          <w:lang w:val="sv-SE"/>
        </w:rPr>
        <w:t xml:space="preserve">Agar keunggulan bersaing dapat bertahan lama (Sustained Competitive Advantage), keunggulan tersebut harus didasarkan pada sumber daya dan kapabilitas yang sulit ditiru oleh pesaing. Menurut kerangka VRIO (Value, Rarity, Inimitability, Organization), sumber daya (misalnya, teknologi unik, merek yang kuat, atau tim manajemen yang berkapasitas tinggi) harus bernilai, langka, sulit ditiru, dan didukung oleh struktur organisasi yang tepat </w:t>
      </w:r>
      <w:sdt>
        <w:sdtPr>
          <w:rPr>
            <w:rFonts w:cs="Times New Roman"/>
            <w:color w:val="EE0000"/>
          </w:rPr>
          <w:id w:val="-1348944951"/>
          <w:citation/>
        </w:sdtPr>
        <w:sdtContent>
          <w:r w:rsidR="00C23766" w:rsidRPr="003119D2">
            <w:rPr>
              <w:rFonts w:cs="Times New Roman"/>
              <w:color w:val="EE0000"/>
            </w:rPr>
            <w:fldChar w:fldCharType="begin"/>
          </w:r>
          <w:r w:rsidR="00C23766" w:rsidRPr="003119D2">
            <w:rPr>
              <w:rFonts w:cs="Times New Roman"/>
              <w:color w:val="EE0000"/>
              <w:lang w:val="sv-SE"/>
            </w:rPr>
            <w:instrText xml:space="preserve"> CITATION Bar91 \l 1033 </w:instrText>
          </w:r>
          <w:r w:rsidR="00C23766" w:rsidRPr="003119D2">
            <w:rPr>
              <w:rFonts w:cs="Times New Roman"/>
              <w:color w:val="EE0000"/>
            </w:rPr>
            <w:fldChar w:fldCharType="separate"/>
          </w:r>
          <w:r w:rsidR="0077080B" w:rsidRPr="0077080B">
            <w:rPr>
              <w:rFonts w:cs="Times New Roman"/>
              <w:noProof/>
              <w:color w:val="EE0000"/>
              <w:lang w:val="sv-SE"/>
            </w:rPr>
            <w:t>(Barney, 1991)</w:t>
          </w:r>
          <w:r w:rsidR="00C23766" w:rsidRPr="003119D2">
            <w:rPr>
              <w:rFonts w:cs="Times New Roman"/>
              <w:color w:val="EE0000"/>
            </w:rPr>
            <w:fldChar w:fldCharType="end"/>
          </w:r>
        </w:sdtContent>
      </w:sdt>
      <w:r w:rsidR="001C08A7" w:rsidRPr="003119D2">
        <w:rPr>
          <w:rFonts w:cs="Times New Roman"/>
          <w:color w:val="EE0000"/>
          <w:lang w:val="sv-SE"/>
        </w:rPr>
        <w:t xml:space="preserve">. </w:t>
      </w:r>
      <w:r w:rsidR="008D694C" w:rsidRPr="003119D2">
        <w:rPr>
          <w:rFonts w:cs="Times New Roman"/>
          <w:color w:val="EE0000"/>
          <w:lang w:val="sv-SE"/>
        </w:rPr>
        <w:t xml:space="preserve">Jika kriteria VRIO terpenuhi, perusahaan dapat mempertahankan kinerja ekonomi yang superior dan konsisten melampaui rata-rata industri </w:t>
      </w:r>
      <w:sdt>
        <w:sdtPr>
          <w:rPr>
            <w:rFonts w:cs="Times New Roman"/>
            <w:color w:val="EE0000"/>
          </w:rPr>
          <w:id w:val="793408798"/>
          <w:citation/>
        </w:sdtPr>
        <w:sdtContent>
          <w:r w:rsidR="00767A19" w:rsidRPr="003119D2">
            <w:rPr>
              <w:rFonts w:cs="Times New Roman"/>
              <w:color w:val="EE0000"/>
            </w:rPr>
            <w:fldChar w:fldCharType="begin"/>
          </w:r>
          <w:r w:rsidR="00767A19" w:rsidRPr="003119D2">
            <w:rPr>
              <w:rFonts w:cs="Times New Roman"/>
              <w:color w:val="EE0000"/>
              <w:lang w:val="sv-SE"/>
            </w:rPr>
            <w:instrText xml:space="preserve"> CITATION Wig02 \l 1033 </w:instrText>
          </w:r>
          <w:r w:rsidR="00767A19" w:rsidRPr="003119D2">
            <w:rPr>
              <w:rFonts w:cs="Times New Roman"/>
              <w:color w:val="EE0000"/>
            </w:rPr>
            <w:fldChar w:fldCharType="separate"/>
          </w:r>
          <w:r w:rsidR="0077080B" w:rsidRPr="0077080B">
            <w:rPr>
              <w:rFonts w:cs="Times New Roman"/>
              <w:noProof/>
              <w:color w:val="EE0000"/>
              <w:lang w:val="sv-SE"/>
            </w:rPr>
            <w:t>(Wiggins &amp; Ruefli, 2002)</w:t>
          </w:r>
          <w:r w:rsidR="00767A19" w:rsidRPr="003119D2">
            <w:rPr>
              <w:rFonts w:cs="Times New Roman"/>
              <w:color w:val="EE0000"/>
            </w:rPr>
            <w:fldChar w:fldCharType="end"/>
          </w:r>
        </w:sdtContent>
      </w:sdt>
      <w:r w:rsidR="00767A19" w:rsidRPr="003119D2">
        <w:rPr>
          <w:rFonts w:cs="Times New Roman"/>
          <w:color w:val="EE0000"/>
          <w:lang w:val="sv-SE"/>
        </w:rPr>
        <w:t>.</w:t>
      </w:r>
    </w:p>
    <w:p w14:paraId="500D2634" w14:textId="7F10C7FA" w:rsidR="008D694C" w:rsidRPr="003119D2" w:rsidRDefault="008D694C" w:rsidP="008D694C">
      <w:pPr>
        <w:rPr>
          <w:rFonts w:cs="Times New Roman"/>
          <w:color w:val="EE0000"/>
          <w:lang w:val="sv-SE"/>
        </w:rPr>
      </w:pPr>
      <w:r w:rsidRPr="003119D2">
        <w:rPr>
          <w:rFonts w:cs="Times New Roman"/>
          <w:color w:val="EE0000"/>
          <w:lang w:val="sv-SE"/>
        </w:rPr>
        <w:t>Strategi Generik Pencipta Daya Saing</w:t>
      </w:r>
    </w:p>
    <w:p w14:paraId="6C63F5F7" w14:textId="32A1B8F4" w:rsidR="008D694C" w:rsidRPr="003119D2" w:rsidRDefault="00000000" w:rsidP="008D694C">
      <w:pPr>
        <w:rPr>
          <w:rFonts w:cs="Times New Roman"/>
          <w:color w:val="EE0000"/>
          <w:lang w:val="sv-SE"/>
        </w:rPr>
      </w:pPr>
      <w:sdt>
        <w:sdtPr>
          <w:rPr>
            <w:rFonts w:cs="Times New Roman"/>
            <w:color w:val="EE0000"/>
          </w:rPr>
          <w:id w:val="240756307"/>
          <w:citation/>
        </w:sdtPr>
        <w:sdtContent>
          <w:r w:rsidR="00231E90" w:rsidRPr="003119D2">
            <w:rPr>
              <w:rFonts w:cs="Times New Roman"/>
              <w:color w:val="EE0000"/>
            </w:rPr>
            <w:fldChar w:fldCharType="begin"/>
          </w:r>
          <w:r w:rsidR="00231E90" w:rsidRPr="003119D2">
            <w:rPr>
              <w:rFonts w:cs="Times New Roman"/>
              <w:color w:val="EE0000"/>
              <w:lang w:val="sv-SE"/>
            </w:rPr>
            <w:instrText xml:space="preserve"> CITATION Por80 \l 1033 </w:instrText>
          </w:r>
          <w:r w:rsidR="00231E90" w:rsidRPr="003119D2">
            <w:rPr>
              <w:rFonts w:cs="Times New Roman"/>
              <w:color w:val="EE0000"/>
            </w:rPr>
            <w:fldChar w:fldCharType="separate"/>
          </w:r>
          <w:r w:rsidR="0077080B" w:rsidRPr="0077080B">
            <w:rPr>
              <w:rFonts w:cs="Times New Roman"/>
              <w:noProof/>
              <w:color w:val="EE0000"/>
              <w:lang w:val="sv-SE"/>
            </w:rPr>
            <w:t>(Porter M. E., 1980)</w:t>
          </w:r>
          <w:r w:rsidR="00231E90" w:rsidRPr="003119D2">
            <w:rPr>
              <w:rFonts w:cs="Times New Roman"/>
              <w:color w:val="EE0000"/>
            </w:rPr>
            <w:fldChar w:fldCharType="end"/>
          </w:r>
        </w:sdtContent>
      </w:sdt>
      <w:r w:rsidR="008D694C" w:rsidRPr="003119D2">
        <w:rPr>
          <w:rFonts w:cs="Times New Roman"/>
          <w:color w:val="EE0000"/>
          <w:lang w:val="sv-SE"/>
        </w:rPr>
        <w:t xml:space="preserve"> mengidentifikasi tiga strategi generik yang menjadi dasar penciptaan daya saing:</w:t>
      </w:r>
    </w:p>
    <w:p w14:paraId="1641C394" w14:textId="57102DCB" w:rsidR="008D694C" w:rsidRPr="003119D2" w:rsidRDefault="008D694C" w:rsidP="00E86DE5">
      <w:pPr>
        <w:pStyle w:val="ListParagraph"/>
        <w:numPr>
          <w:ilvl w:val="0"/>
          <w:numId w:val="8"/>
        </w:numPr>
        <w:rPr>
          <w:rFonts w:cs="Times New Roman"/>
          <w:color w:val="EE0000"/>
          <w:lang w:val="sv-SE"/>
        </w:rPr>
      </w:pPr>
      <w:r w:rsidRPr="003119D2">
        <w:rPr>
          <w:rFonts w:cs="Times New Roman"/>
          <w:color w:val="EE0000"/>
          <w:lang w:val="sv-SE"/>
        </w:rPr>
        <w:t>Keunggulan Biaya (Cost Leadership): Perusahaan bertujuan menjadi produsen dengan biaya terendah dalam industri. Hal ini dicapai melalui kontrol biaya yang ketat, efisiensi operasional, dan pemanfaatan skala ekonomi. Strategi ini memungkinkan perusahaan menetapkan harga terendah sambil tetap memperoleh profitabilitas tinggi.</w:t>
      </w:r>
    </w:p>
    <w:p w14:paraId="2AEE6F99" w14:textId="4423461F" w:rsidR="008D694C" w:rsidRPr="003119D2" w:rsidRDefault="008D694C" w:rsidP="00E86DE5">
      <w:pPr>
        <w:pStyle w:val="ListParagraph"/>
        <w:numPr>
          <w:ilvl w:val="0"/>
          <w:numId w:val="8"/>
        </w:numPr>
        <w:rPr>
          <w:rFonts w:cs="Times New Roman"/>
          <w:color w:val="EE0000"/>
          <w:lang w:val="sv-SE"/>
        </w:rPr>
      </w:pPr>
      <w:r w:rsidRPr="003119D2">
        <w:rPr>
          <w:rFonts w:cs="Times New Roman"/>
          <w:color w:val="EE0000"/>
          <w:lang w:val="sv-SE"/>
        </w:rPr>
        <w:t xml:space="preserve">Diferensiasi (Differentiation): Perusahaan berupaya membuat produk atau jasa yang secara luas dianggap unik di seluruh industri. Keunikan ini memungkinkan perusahaan membebankan harga premium. Sumber diferensiasi dapat berupa desain produk, citra merek, kualitas layanan, atau inovasi yang superior </w:t>
      </w:r>
      <w:sdt>
        <w:sdtPr>
          <w:rPr>
            <w:rFonts w:cs="Times New Roman"/>
            <w:color w:val="EE0000"/>
          </w:rPr>
          <w:id w:val="-970359422"/>
          <w:citation/>
        </w:sdtPr>
        <w:sdtContent>
          <w:r w:rsidR="00AC6201" w:rsidRPr="003119D2">
            <w:rPr>
              <w:rFonts w:cs="Times New Roman"/>
              <w:color w:val="EE0000"/>
            </w:rPr>
            <w:fldChar w:fldCharType="begin"/>
          </w:r>
          <w:r w:rsidR="00AC6201" w:rsidRPr="003119D2">
            <w:rPr>
              <w:rFonts w:cs="Times New Roman"/>
              <w:color w:val="EE0000"/>
              <w:lang w:val="sv-SE"/>
            </w:rPr>
            <w:instrText xml:space="preserve"> CITATION Sla94 \l 1033 </w:instrText>
          </w:r>
          <w:r w:rsidR="00AC6201" w:rsidRPr="003119D2">
            <w:rPr>
              <w:rFonts w:cs="Times New Roman"/>
              <w:color w:val="EE0000"/>
            </w:rPr>
            <w:fldChar w:fldCharType="separate"/>
          </w:r>
          <w:r w:rsidR="0077080B" w:rsidRPr="0077080B">
            <w:rPr>
              <w:rFonts w:cs="Times New Roman"/>
              <w:noProof/>
              <w:color w:val="EE0000"/>
              <w:lang w:val="sv-SE"/>
            </w:rPr>
            <w:t>(Slater &amp; Narver, 1994)</w:t>
          </w:r>
          <w:r w:rsidR="00AC6201" w:rsidRPr="003119D2">
            <w:rPr>
              <w:rFonts w:cs="Times New Roman"/>
              <w:color w:val="EE0000"/>
            </w:rPr>
            <w:fldChar w:fldCharType="end"/>
          </w:r>
        </w:sdtContent>
      </w:sdt>
    </w:p>
    <w:p w14:paraId="58E0C61F" w14:textId="1BF3A68E" w:rsidR="000E6E64" w:rsidRPr="003119D2" w:rsidRDefault="008D694C" w:rsidP="00E86DE5">
      <w:pPr>
        <w:pStyle w:val="ListParagraph"/>
        <w:numPr>
          <w:ilvl w:val="0"/>
          <w:numId w:val="8"/>
        </w:numPr>
        <w:rPr>
          <w:rFonts w:cs="Times New Roman"/>
          <w:color w:val="EE0000"/>
          <w:lang w:val="sv-SE"/>
        </w:rPr>
      </w:pPr>
      <w:r w:rsidRPr="003119D2">
        <w:rPr>
          <w:rFonts w:cs="Times New Roman"/>
          <w:color w:val="EE0000"/>
          <w:lang w:val="sv-SE"/>
        </w:rPr>
        <w:t xml:space="preserve">Fokus (Focus): Perusahaan melayani segmen pasar yang sempit secara lebih efektif. Strategi fokus dapat berupa fokus biaya (melayani segmen tertentu dengan biaya terendah) atau fokus diferensiasi (melayani segmen tertentu dengan produk unik) </w:t>
      </w:r>
      <w:sdt>
        <w:sdtPr>
          <w:rPr>
            <w:rFonts w:cs="Times New Roman"/>
            <w:color w:val="EE0000"/>
          </w:rPr>
          <w:id w:val="1812518111"/>
          <w:citation/>
        </w:sdtPr>
        <w:sdtContent>
          <w:r w:rsidR="00EB3AAD" w:rsidRPr="003119D2">
            <w:rPr>
              <w:rFonts w:cs="Times New Roman"/>
              <w:color w:val="EE0000"/>
            </w:rPr>
            <w:fldChar w:fldCharType="begin"/>
          </w:r>
          <w:r w:rsidR="00EB3AAD" w:rsidRPr="003119D2">
            <w:rPr>
              <w:rFonts w:cs="Times New Roman"/>
              <w:color w:val="EE0000"/>
              <w:lang w:val="sv-SE"/>
            </w:rPr>
            <w:instrText xml:space="preserve"> CITATION Por85 \l 1033 </w:instrText>
          </w:r>
          <w:r w:rsidR="00EB3AAD" w:rsidRPr="003119D2">
            <w:rPr>
              <w:rFonts w:cs="Times New Roman"/>
              <w:color w:val="EE0000"/>
            </w:rPr>
            <w:fldChar w:fldCharType="separate"/>
          </w:r>
          <w:r w:rsidR="0077080B" w:rsidRPr="0077080B">
            <w:rPr>
              <w:rFonts w:cs="Times New Roman"/>
              <w:noProof/>
              <w:color w:val="EE0000"/>
              <w:lang w:val="sv-SE"/>
            </w:rPr>
            <w:t>(Porter M. E., 1985)</w:t>
          </w:r>
          <w:r w:rsidR="00EB3AAD" w:rsidRPr="003119D2">
            <w:rPr>
              <w:rFonts w:cs="Times New Roman"/>
              <w:color w:val="EE0000"/>
            </w:rPr>
            <w:fldChar w:fldCharType="end"/>
          </w:r>
        </w:sdtContent>
      </w:sdt>
    </w:p>
    <w:p w14:paraId="4F68A7C7" w14:textId="3AD40ABB" w:rsidR="00E86DE5" w:rsidRPr="003119D2" w:rsidRDefault="00E86DE5" w:rsidP="00E86DE5">
      <w:pPr>
        <w:rPr>
          <w:rFonts w:cs="Times New Roman"/>
          <w:color w:val="EE0000"/>
          <w:lang w:val="sv-SE"/>
        </w:rPr>
      </w:pPr>
      <w:r w:rsidRPr="003119D2">
        <w:rPr>
          <w:rFonts w:cs="Times New Roman"/>
          <w:color w:val="EE0000"/>
          <w:lang w:val="sv-SE"/>
        </w:rPr>
        <w:t>Pengukuran Daya Saing</w:t>
      </w:r>
    </w:p>
    <w:p w14:paraId="79E85C69" w14:textId="0B83CF65" w:rsidR="00A7092E" w:rsidRDefault="00E86DE5" w:rsidP="00E86DE5">
      <w:pPr>
        <w:rPr>
          <w:rFonts w:cs="Times New Roman"/>
          <w:color w:val="EE0000"/>
          <w:lang w:val="sv-SE"/>
        </w:rPr>
      </w:pPr>
      <w:r w:rsidRPr="003119D2">
        <w:rPr>
          <w:rFonts w:cs="Times New Roman"/>
          <w:color w:val="EE0000"/>
          <w:lang w:val="sv-SE"/>
        </w:rPr>
        <w:t>Daya saing diukur melalui beberapa indikator kinerja, yang paling utama adalah Pangsa Pasar (Market Share)</w:t>
      </w:r>
      <w:r w:rsidR="006D31EE" w:rsidRPr="003119D2">
        <w:rPr>
          <w:rFonts w:cs="Times New Roman"/>
          <w:color w:val="EE0000"/>
          <w:lang w:val="sv-SE"/>
        </w:rPr>
        <w:t xml:space="preserve"> </w:t>
      </w:r>
      <w:r w:rsidRPr="003119D2">
        <w:rPr>
          <w:rFonts w:cs="Times New Roman"/>
          <w:color w:val="EE0000"/>
          <w:lang w:val="sv-SE"/>
        </w:rPr>
        <w:t xml:space="preserve">yaitu persentase total penjualan industri yang dikuasai perusahaan—dan Profitabilitas yang melebihi rata-rata industri </w:t>
      </w:r>
      <w:sdt>
        <w:sdtPr>
          <w:rPr>
            <w:rFonts w:cs="Times New Roman"/>
            <w:color w:val="EE0000"/>
          </w:rPr>
          <w:id w:val="-2011665386"/>
          <w:citation/>
        </w:sdtPr>
        <w:sdtContent>
          <w:r w:rsidR="002D4E30" w:rsidRPr="003119D2">
            <w:rPr>
              <w:rFonts w:cs="Times New Roman"/>
              <w:color w:val="EE0000"/>
            </w:rPr>
            <w:fldChar w:fldCharType="begin"/>
          </w:r>
          <w:r w:rsidR="002D4E30" w:rsidRPr="003119D2">
            <w:rPr>
              <w:rFonts w:cs="Times New Roman"/>
              <w:color w:val="EE0000"/>
              <w:lang w:val="sv-SE"/>
            </w:rPr>
            <w:instrText xml:space="preserve"> CITATION Kot06 \l 1033 </w:instrText>
          </w:r>
          <w:r w:rsidR="002D4E30" w:rsidRPr="003119D2">
            <w:rPr>
              <w:rFonts w:cs="Times New Roman"/>
              <w:color w:val="EE0000"/>
            </w:rPr>
            <w:fldChar w:fldCharType="separate"/>
          </w:r>
          <w:r w:rsidR="0077080B" w:rsidRPr="0077080B">
            <w:rPr>
              <w:rFonts w:cs="Times New Roman"/>
              <w:noProof/>
              <w:color w:val="EE0000"/>
              <w:lang w:val="sv-SE"/>
            </w:rPr>
            <w:t>(Kotler &amp; Armstrong, Prinsip-prinsip Pemasaran , 2006)</w:t>
          </w:r>
          <w:r w:rsidR="002D4E30" w:rsidRPr="003119D2">
            <w:rPr>
              <w:rFonts w:cs="Times New Roman"/>
              <w:color w:val="EE0000"/>
            </w:rPr>
            <w:fldChar w:fldCharType="end"/>
          </w:r>
        </w:sdtContent>
      </w:sdt>
      <w:r w:rsidRPr="003119D2">
        <w:rPr>
          <w:rFonts w:cs="Times New Roman"/>
          <w:color w:val="EE0000"/>
          <w:lang w:val="sv-SE"/>
        </w:rPr>
        <w:t>. Selain itu, metrik seperti kecepatan inovasi, kualitas produk, dan loyalitas pelanggan juga menjadi indikator penting dari keunggulan bersaing yang berkelanjutan.</w:t>
      </w:r>
    </w:p>
    <w:p w14:paraId="77A3E255" w14:textId="77777777" w:rsidR="00FE0AA0" w:rsidRDefault="00FE0AA0" w:rsidP="00E86DE5">
      <w:pPr>
        <w:rPr>
          <w:rFonts w:cs="Times New Roman"/>
          <w:color w:val="EE0000"/>
          <w:lang w:val="sv-SE"/>
        </w:rPr>
      </w:pPr>
    </w:p>
    <w:p w14:paraId="50AD95FF" w14:textId="77777777" w:rsidR="00FE0AA0" w:rsidRDefault="00FE0AA0" w:rsidP="00E86DE5">
      <w:pPr>
        <w:rPr>
          <w:rFonts w:cs="Times New Roman"/>
          <w:color w:val="EE0000"/>
          <w:lang w:val="sv-SE"/>
        </w:rPr>
      </w:pPr>
    </w:p>
    <w:p w14:paraId="3C5C7B39" w14:textId="77777777" w:rsidR="00FE0AA0" w:rsidRDefault="00FE0AA0" w:rsidP="00E86DE5">
      <w:pPr>
        <w:rPr>
          <w:rFonts w:cs="Times New Roman"/>
          <w:color w:val="EE0000"/>
          <w:lang w:val="sv-SE"/>
        </w:rPr>
      </w:pPr>
    </w:p>
    <w:p w14:paraId="10640570" w14:textId="77777777" w:rsidR="00FE0AA0" w:rsidRPr="003119D2" w:rsidRDefault="00FE0AA0" w:rsidP="00E86DE5">
      <w:pPr>
        <w:rPr>
          <w:rFonts w:cs="Times New Roman"/>
          <w:color w:val="EE0000"/>
          <w:lang w:val="sv-SE"/>
        </w:rPr>
      </w:pPr>
    </w:p>
    <w:p w14:paraId="327A9E8B" w14:textId="16AA231B" w:rsidR="00A7092E" w:rsidRPr="00156C13" w:rsidRDefault="00156C13" w:rsidP="00E86DE5">
      <w:pPr>
        <w:rPr>
          <w:rFonts w:cs="Times New Roman"/>
          <w:b/>
          <w:bCs/>
          <w:lang w:val="sv-SE"/>
        </w:rPr>
      </w:pPr>
      <w:r w:rsidRPr="00156C13">
        <w:rPr>
          <w:rFonts w:cs="Times New Roman"/>
          <w:b/>
          <w:bCs/>
          <w:lang w:val="sv-SE"/>
        </w:rPr>
        <w:lastRenderedPageBreak/>
        <w:t>Kerangka Konseptual</w:t>
      </w:r>
    </w:p>
    <w:p w14:paraId="35FD0CED" w14:textId="77777777" w:rsidR="003775BC" w:rsidRPr="001A5185" w:rsidRDefault="003775BC" w:rsidP="003775BC">
      <w:pPr>
        <w:ind w:left="2880" w:firstLine="720"/>
        <w:jc w:val="left"/>
        <w:rPr>
          <w:rFonts w:cs="Times New Roman"/>
          <w:lang w:val="sv-SE"/>
        </w:rPr>
      </w:pPr>
      <w:r>
        <w:rPr>
          <w:noProof/>
        </w:rPr>
        <mc:AlternateContent>
          <mc:Choice Requires="wps">
            <w:drawing>
              <wp:anchor distT="0" distB="0" distL="115200" distR="115200" simplePos="0" relativeHeight="251663360" behindDoc="0" locked="0" layoutInCell="1" allowOverlap="1" wp14:anchorId="26C53A65" wp14:editId="775DFA5F">
                <wp:simplePos x="0" y="0"/>
                <wp:positionH relativeFrom="column">
                  <wp:posOffset>1705787</wp:posOffset>
                </wp:positionH>
                <wp:positionV relativeFrom="paragraph">
                  <wp:posOffset>140081</wp:posOffset>
                </wp:positionV>
                <wp:extent cx="1262062" cy="428625"/>
                <wp:effectExtent l="3175" t="3175" r="3175" b="3175"/>
                <wp:wrapNone/>
                <wp:docPr id="2053900809" name="Straight Connector 2053900809"/>
                <wp:cNvGraphicFramePr/>
                <a:graphic xmlns:a="http://schemas.openxmlformats.org/drawingml/2006/main">
                  <a:graphicData uri="http://schemas.microsoft.com/office/word/2010/wordprocessingShape">
                    <wps:wsp>
                      <wps:cNvCnPr/>
                      <wps:spPr bwMode="auto">
                        <a:xfrm>
                          <a:off x="0" y="0"/>
                          <a:ext cx="1262062" cy="428625"/>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w:pict>
              <v:line w14:anchorId="77AAEFE0" id="Straight Connector 2053900809" o:spid="_x0000_s1026" style="position:absolute;z-index:251663360;visibility:visible;mso-wrap-style:square;mso-wrap-distance-left:3.2mm;mso-wrap-distance-top:0;mso-wrap-distance-right:3.2mm;mso-wrap-distance-bottom:0;mso-position-horizontal:absolute;mso-position-horizontal-relative:text;mso-position-vertical:absolute;mso-position-vertical-relative:text" from="134.3pt,11.05pt" to="233.6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" strokecolor="#1f3763 [1604]" strokeweight=".5pt">
                <v:stroke endarrow="open" joinstyle="miter"/>
              </v:line>
            </w:pict>
          </mc:Fallback>
        </mc:AlternateContent>
      </w:r>
      <w:r>
        <w:rPr>
          <w:noProof/>
        </w:rPr>
        <mc:AlternateContent>
          <mc:Choice Requires="wps">
            <w:drawing>
              <wp:anchor distT="0" distB="0" distL="115200" distR="115200" simplePos="0" relativeHeight="251659264" behindDoc="0" locked="0" layoutInCell="1" allowOverlap="1" wp14:anchorId="6B5B0BDD" wp14:editId="1EE31925">
                <wp:simplePos x="0" y="0"/>
                <wp:positionH relativeFrom="column">
                  <wp:posOffset>7162</wp:posOffset>
                </wp:positionH>
                <wp:positionV relativeFrom="paragraph">
                  <wp:posOffset>52768</wp:posOffset>
                </wp:positionV>
                <wp:extent cx="1754187" cy="373062"/>
                <wp:effectExtent l="6350" t="6350" r="6350" b="6350"/>
                <wp:wrapNone/>
                <wp:docPr id="1806353" name="Flowchart: Alternate Process 1806353"/>
                <wp:cNvGraphicFramePr/>
                <a:graphic xmlns:a="http://schemas.openxmlformats.org/drawingml/2006/main">
                  <a:graphicData uri="http://schemas.microsoft.com/office/word/2010/wordprocessingShape">
                    <wps:wsp>
                      <wps:cNvSpPr/>
                      <wps:spPr bwMode="auto">
                        <a:xfrm>
                          <a:off x="0" y="0"/>
                          <a:ext cx="1754187" cy="373062"/>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CB4FC8" w14:textId="77777777" w:rsidR="003775BC" w:rsidRDefault="003775BC" w:rsidP="003775BC">
                            <w:pPr>
                              <w:jc w:val="center"/>
                              <w:rPr>
                                <w:color w:val="E7E6E6" w:themeColor="background2"/>
                              </w:rPr>
                            </w:pPr>
                            <w:r>
                              <w:rPr>
                                <w:color w:val="E7E6E6" w:themeColor="background2"/>
                              </w:rPr>
                              <w:t xml:space="preserve">Manajemen Mutu (X1) </w:t>
                            </w:r>
                          </w:p>
                        </w:txbxContent>
                      </wps:txbx>
                      <wps:bodyPr anchor="ctr"/>
                    </wps:wsp>
                  </a:graphicData>
                </a:graphic>
              </wp:anchor>
            </w:drawing>
          </mc:Choice>
          <mc:Fallback>
            <w:pict>
              <v:shapetype w14:anchorId="6B5B0BD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806353" o:spid="_x0000_s1026" type="#_x0000_t176" style="position:absolute;left:0;text-align:left;margin-left:.55pt;margin-top:4.15pt;width:138.1pt;height:29.35pt;z-index:251659264;visibility:visible;mso-wrap-style:square;mso-wrap-distance-left:3.2mm;mso-wrap-distance-top:0;mso-wrap-distance-right:3.2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" fillcolor="#4472c4 [3204]" strokecolor="#1f3763 [1604]" strokeweight="1pt">
                <v:textbox>
                  <w:txbxContent>
                    <w:p w14:paraId="5DCB4FC8" w14:textId="77777777" w:rsidR="003775BC" w:rsidRDefault="003775BC" w:rsidP="003775BC">
                      <w:pPr>
                        <w:jc w:val="center"/>
                        <w:rPr>
                          <w:color w:val="E7E6E6" w:themeColor="background2"/>
                        </w:rPr>
                      </w:pPr>
                      <w:r>
                        <w:rPr>
                          <w:color w:val="E7E6E6" w:themeColor="background2"/>
                        </w:rPr>
                        <w:t xml:space="preserve">Manajemen Mutu (X1) </w:t>
                      </w:r>
                    </w:p>
                  </w:txbxContent>
                </v:textbox>
              </v:shape>
            </w:pict>
          </mc:Fallback>
        </mc:AlternateContent>
      </w:r>
      <w:r w:rsidRPr="001A5185">
        <w:rPr>
          <w:rFonts w:cs="Times New Roman"/>
          <w:lang w:val="sv-SE"/>
        </w:rPr>
        <w:t>H1</w:t>
      </w:r>
    </w:p>
    <w:p w14:paraId="47E5A136" w14:textId="77777777" w:rsidR="003775BC" w:rsidRPr="001A5185" w:rsidRDefault="003775BC" w:rsidP="003775BC">
      <w:pPr>
        <w:jc w:val="left"/>
        <w:rPr>
          <w:rFonts w:cs="Times New Roman"/>
          <w:lang w:val="sv-SE"/>
        </w:rPr>
      </w:pPr>
      <w:r>
        <w:rPr>
          <w:noProof/>
        </w:rPr>
        <mc:AlternateContent>
          <mc:Choice Requires="wps">
            <w:drawing>
              <wp:anchor distT="0" distB="0" distL="115200" distR="115200" simplePos="0" relativeHeight="251664384" behindDoc="0" locked="0" layoutInCell="1" allowOverlap="1" wp14:anchorId="09485DA9" wp14:editId="383DDF3B">
                <wp:simplePos x="0" y="0"/>
                <wp:positionH relativeFrom="column">
                  <wp:posOffset>1912162</wp:posOffset>
                </wp:positionH>
                <wp:positionV relativeFrom="paragraph">
                  <wp:posOffset>121239</wp:posOffset>
                </wp:positionV>
                <wp:extent cx="817562" cy="206375"/>
                <wp:effectExtent l="3175" t="3175" r="3175" b="3175"/>
                <wp:wrapNone/>
                <wp:docPr id="1217295027" name="Straight Connector 1217295027"/>
                <wp:cNvGraphicFramePr/>
                <a:graphic xmlns:a="http://schemas.openxmlformats.org/drawingml/2006/main">
                  <a:graphicData uri="http://schemas.microsoft.com/office/word/2010/wordprocessingShape">
                    <wps:wsp>
                      <wps:cNvCnPr/>
                      <wps:spPr bwMode="auto">
                        <a:xfrm>
                          <a:off x="0" y="0"/>
                          <a:ext cx="817562" cy="206374"/>
                        </a:xfrm>
                        <a:prstGeom prst="line">
                          <a:avLst/>
                        </a:prstGeom>
                        <a:ln>
                          <a:headEnd type="arrow" len="med"/>
                          <a:tailEnd type="arrow" len="med"/>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w:pict>
              <v:line w14:anchorId="750AD294" id="Straight Connector 1217295027" o:spid="_x0000_s1026" style="position:absolute;z-index:251664384;visibility:visible;mso-wrap-style:square;mso-wrap-distance-left:3.2mm;mso-wrap-distance-top:0;mso-wrap-distance-right:3.2mm;mso-wrap-distance-bottom:0;mso-position-horizontal:absolute;mso-position-horizontal-relative:text;mso-position-vertical:absolute;mso-position-vertical-relative:text" from="150.55pt,9.55pt" to="214.9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" strokecolor="#1f3763 [1604]" strokeweight=".5pt">
                <v:stroke startarrow="open" endarrow="open" joinstyle="miter"/>
              </v:line>
            </w:pict>
          </mc:Fallback>
        </mc:AlternateContent>
      </w:r>
      <w:r>
        <w:rPr>
          <w:noProof/>
        </w:rPr>
        <mc:AlternateContent>
          <mc:Choice Requires="wps">
            <w:drawing>
              <wp:anchor distT="0" distB="0" distL="115200" distR="115200" simplePos="0" relativeHeight="251661312" behindDoc="0" locked="0" layoutInCell="1" allowOverlap="1" wp14:anchorId="38A9B52C" wp14:editId="6198318C">
                <wp:simplePos x="0" y="0"/>
                <wp:positionH relativeFrom="column">
                  <wp:posOffset>2809100</wp:posOffset>
                </wp:positionH>
                <wp:positionV relativeFrom="paragraph">
                  <wp:posOffset>129176</wp:posOffset>
                </wp:positionV>
                <wp:extent cx="1516062" cy="579437"/>
                <wp:effectExtent l="6350" t="6350" r="6350" b="6350"/>
                <wp:wrapNone/>
                <wp:docPr id="1645357477" name="Flowchart: Alternate Process 1645357477"/>
                <wp:cNvGraphicFramePr/>
                <a:graphic xmlns:a="http://schemas.openxmlformats.org/drawingml/2006/main">
                  <a:graphicData uri="http://schemas.microsoft.com/office/word/2010/wordprocessingShape">
                    <wps:wsp>
                      <wps:cNvSpPr/>
                      <wps:spPr bwMode="auto">
                        <a:xfrm>
                          <a:off x="0" y="0"/>
                          <a:ext cx="1516062" cy="579437"/>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A0015F" w14:textId="77777777" w:rsidR="003775BC" w:rsidRDefault="003775BC" w:rsidP="003775BC">
                            <w:pPr>
                              <w:jc w:val="center"/>
                            </w:pPr>
                            <w:r>
                              <w:t>Daya Saing Usaha</w:t>
                            </w:r>
                          </w:p>
                        </w:txbxContent>
                      </wps:txbx>
                      <wps:bodyPr anchor="ctr"/>
                    </wps:wsp>
                  </a:graphicData>
                </a:graphic>
              </wp:anchor>
            </w:drawing>
          </mc:Choice>
          <mc:Fallback>
            <w:pict>
              <v:shape w14:anchorId="38A9B52C" id="Flowchart: Alternate Process 1645357477" o:spid="_x0000_s1027" type="#_x0000_t176" style="position:absolute;margin-left:221.2pt;margin-top:10.15pt;width:119.35pt;height:45.6pt;z-index:251661312;visibility:visible;mso-wrap-style:square;mso-wrap-distance-left:3.2mm;mso-wrap-distance-top:0;mso-wrap-distance-right:3.2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" fillcolor="#4472c4 [3204]" strokecolor="#1f3763 [1604]" strokeweight="1pt">
                <v:textbox>
                  <w:txbxContent>
                    <w:p w14:paraId="04A0015F" w14:textId="77777777" w:rsidR="003775BC" w:rsidRDefault="003775BC" w:rsidP="003775BC">
                      <w:pPr>
                        <w:jc w:val="center"/>
                      </w:pPr>
                      <w:r>
                        <w:t>Daya Saing Usaha</w:t>
                      </w:r>
                    </w:p>
                  </w:txbxContent>
                </v:textbox>
              </v:shape>
            </w:pict>
          </mc:Fallback>
        </mc:AlternateContent>
      </w:r>
    </w:p>
    <w:p w14:paraId="4F666889" w14:textId="77777777" w:rsidR="003775BC" w:rsidRPr="001A5185" w:rsidRDefault="003775BC" w:rsidP="003775BC">
      <w:pPr>
        <w:ind w:left="2880" w:firstLine="720"/>
        <w:jc w:val="left"/>
        <w:rPr>
          <w:rFonts w:cs="Times New Roman"/>
          <w:lang w:val="sv-SE"/>
        </w:rPr>
      </w:pPr>
      <w:r w:rsidRPr="001A5185">
        <w:rPr>
          <w:rFonts w:cs="Times New Roman"/>
          <w:lang w:val="sv-SE"/>
        </w:rPr>
        <w:t>H3</w:t>
      </w:r>
      <w:r>
        <w:rPr>
          <w:noProof/>
        </w:rPr>
        <mc:AlternateContent>
          <mc:Choice Requires="wps">
            <w:drawing>
              <wp:anchor distT="0" distB="0" distL="115200" distR="115200" simplePos="0" relativeHeight="251662336" behindDoc="0" locked="0" layoutInCell="1" allowOverlap="1" wp14:anchorId="26B1BC86" wp14:editId="0B9A3367">
                <wp:simplePos x="0" y="0"/>
                <wp:positionH relativeFrom="column">
                  <wp:posOffset>1705787</wp:posOffset>
                </wp:positionH>
                <wp:positionV relativeFrom="paragraph">
                  <wp:posOffset>197646</wp:posOffset>
                </wp:positionV>
                <wp:extent cx="1262062" cy="476250"/>
                <wp:effectExtent l="3175" t="3175" r="3175" b="3175"/>
                <wp:wrapNone/>
                <wp:docPr id="1263801216" name="Straight Connector 1263801216"/>
                <wp:cNvGraphicFramePr/>
                <a:graphic xmlns:a="http://schemas.openxmlformats.org/drawingml/2006/main">
                  <a:graphicData uri="http://schemas.microsoft.com/office/word/2010/wordprocessingShape">
                    <wps:wsp>
                      <wps:cNvCnPr/>
                      <wps:spPr bwMode="auto">
                        <a:xfrm flipV="1">
                          <a:off x="0" y="0"/>
                          <a:ext cx="1262062" cy="476249"/>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w:pict>
              <v:line w14:anchorId="751974E7" id="Straight Connector 1263801216" o:spid="_x0000_s1026" style="position:absolute;flip:y;z-index:251662336;visibility:visible;mso-wrap-style:square;mso-wrap-distance-left:3.2mm;mso-wrap-distance-top:0;mso-wrap-distance-right:3.2mm;mso-wrap-distance-bottom:0;mso-position-horizontal:absolute;mso-position-horizontal-relative:text;mso-position-vertical:absolute;mso-position-vertical-relative:text" from="134.3pt,15.55pt" to="233.6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" strokecolor="#1f3763 [1604]" strokeweight=".5pt">
                <v:stroke endarrow="open" joinstyle="miter"/>
              </v:line>
            </w:pict>
          </mc:Fallback>
        </mc:AlternateContent>
      </w:r>
      <w:r>
        <w:rPr>
          <w:noProof/>
        </w:rPr>
        <mc:AlternateContent>
          <mc:Choice Requires="wps">
            <w:drawing>
              <wp:anchor distT="0" distB="0" distL="115200" distR="115200" simplePos="0" relativeHeight="251660288" behindDoc="0" locked="0" layoutInCell="1" allowOverlap="1" wp14:anchorId="35B2BE46" wp14:editId="253A64B0">
                <wp:simplePos x="0" y="0"/>
                <wp:positionH relativeFrom="column">
                  <wp:posOffset>102412</wp:posOffset>
                </wp:positionH>
                <wp:positionV relativeFrom="paragraph">
                  <wp:posOffset>142084</wp:posOffset>
                </wp:positionV>
                <wp:extent cx="1658937" cy="682625"/>
                <wp:effectExtent l="6350" t="6350" r="6350" b="6350"/>
                <wp:wrapNone/>
                <wp:docPr id="368260324" name="Flowchart: Alternate Process 368260324"/>
                <wp:cNvGraphicFramePr/>
                <a:graphic xmlns:a="http://schemas.openxmlformats.org/drawingml/2006/main">
                  <a:graphicData uri="http://schemas.microsoft.com/office/word/2010/wordprocessingShape">
                    <wps:wsp>
                      <wps:cNvSpPr/>
                      <wps:spPr bwMode="auto">
                        <a:xfrm>
                          <a:off x="0" y="0"/>
                          <a:ext cx="1658937" cy="682624"/>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AAEDE1" w14:textId="77777777" w:rsidR="003775BC" w:rsidRDefault="003775BC" w:rsidP="003775BC">
                            <w:pPr>
                              <w:jc w:val="center"/>
                            </w:pPr>
                            <w:r>
                              <w:t>Strategi Penetapan Harga (X2)</w:t>
                            </w:r>
                          </w:p>
                        </w:txbxContent>
                      </wps:txbx>
                      <wps:bodyPr anchor="ctr"/>
                    </wps:wsp>
                  </a:graphicData>
                </a:graphic>
              </wp:anchor>
            </w:drawing>
          </mc:Choice>
          <mc:Fallback>
            <w:pict>
              <v:shape w14:anchorId="35B2BE46" id="Flowchart: Alternate Process 368260324" o:spid="_x0000_s1028" type="#_x0000_t176" style="position:absolute;left:0;text-align:left;margin-left:8.05pt;margin-top:11.2pt;width:130.6pt;height:53.75pt;z-index:251660288;visibility:visible;mso-wrap-style:square;mso-wrap-distance-left:3.2mm;mso-wrap-distance-top:0;mso-wrap-distance-right:3.2mm;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" fillcolor="#4472c4 [3204]" strokecolor="#1f3763 [1604]" strokeweight="1pt">
                <v:textbox>
                  <w:txbxContent>
                    <w:p w14:paraId="75AAEDE1" w14:textId="77777777" w:rsidR="003775BC" w:rsidRDefault="003775BC" w:rsidP="003775BC">
                      <w:pPr>
                        <w:jc w:val="center"/>
                      </w:pPr>
                      <w:r>
                        <w:t>Strategi Penetapan Harga (X2)</w:t>
                      </w:r>
                    </w:p>
                  </w:txbxContent>
                </v:textbox>
              </v:shape>
            </w:pict>
          </mc:Fallback>
        </mc:AlternateContent>
      </w:r>
    </w:p>
    <w:p w14:paraId="17BA368C" w14:textId="715F0C18" w:rsidR="003775BC" w:rsidRDefault="003775BC" w:rsidP="00E86DE5">
      <w:pPr>
        <w:rPr>
          <w:rFonts w:cs="Times New Roman"/>
          <w:lang w:val="sv-SE"/>
        </w:rPr>
      </w:pPr>
      <w:r>
        <w:rPr>
          <w:rFonts w:cs="Times New Roman"/>
          <w:lang w:val="sv-SE"/>
        </w:rPr>
        <w:t xml:space="preserve">                                                                 </w:t>
      </w:r>
    </w:p>
    <w:p w14:paraId="0A637223" w14:textId="62012886" w:rsidR="003775BC" w:rsidRDefault="003775BC" w:rsidP="00E86DE5">
      <w:pPr>
        <w:rPr>
          <w:rFonts w:cs="Times New Roman"/>
          <w:lang w:val="sv-SE"/>
        </w:rPr>
      </w:pPr>
      <w:r>
        <w:rPr>
          <w:rFonts w:cs="Times New Roman"/>
          <w:lang w:val="sv-SE"/>
        </w:rPr>
        <w:t xml:space="preserve">     </w:t>
      </w:r>
      <w:r>
        <w:rPr>
          <w:rFonts w:cs="Times New Roman"/>
          <w:lang w:val="sv-SE"/>
        </w:rPr>
        <w:tab/>
      </w:r>
      <w:r>
        <w:rPr>
          <w:rFonts w:cs="Times New Roman"/>
          <w:lang w:val="sv-SE"/>
        </w:rPr>
        <w:tab/>
      </w:r>
      <w:r>
        <w:rPr>
          <w:rFonts w:cs="Times New Roman"/>
          <w:lang w:val="sv-SE"/>
        </w:rPr>
        <w:tab/>
      </w:r>
      <w:r>
        <w:rPr>
          <w:rFonts w:cs="Times New Roman"/>
          <w:lang w:val="sv-SE"/>
        </w:rPr>
        <w:tab/>
      </w:r>
      <w:r>
        <w:rPr>
          <w:rFonts w:cs="Times New Roman"/>
          <w:lang w:val="sv-SE"/>
        </w:rPr>
        <w:tab/>
        <w:t>H2</w:t>
      </w:r>
    </w:p>
    <w:p w14:paraId="340E942C" w14:textId="733D5906" w:rsidR="001479D1" w:rsidRDefault="003775BC" w:rsidP="003775BC">
      <w:pPr>
        <w:jc w:val="center"/>
        <w:rPr>
          <w:rFonts w:cs="Times New Roman"/>
          <w:lang w:val="sv-SE"/>
        </w:rPr>
      </w:pPr>
      <w:r>
        <w:rPr>
          <w:rFonts w:cs="Times New Roman"/>
          <w:b/>
          <w:bCs/>
          <w:lang w:val="sv-SE"/>
        </w:rPr>
        <w:t xml:space="preserve">Gambar 2. </w:t>
      </w:r>
      <w:r w:rsidRPr="003775BC">
        <w:rPr>
          <w:rFonts w:cs="Times New Roman"/>
          <w:lang w:val="sv-SE"/>
        </w:rPr>
        <w:t xml:space="preserve">Kerangka </w:t>
      </w:r>
      <w:r>
        <w:rPr>
          <w:rFonts w:cs="Times New Roman"/>
          <w:lang w:val="sv-SE"/>
        </w:rPr>
        <w:t>konseptual penelitian</w:t>
      </w:r>
    </w:p>
    <w:p w14:paraId="30603AFB" w14:textId="77777777" w:rsidR="003775BC" w:rsidRPr="003775BC" w:rsidRDefault="003775BC" w:rsidP="00D85AF4">
      <w:pPr>
        <w:rPr>
          <w:rFonts w:cs="Times New Roman"/>
          <w:lang w:val="sv-SE"/>
        </w:rPr>
      </w:pPr>
      <w:r w:rsidRPr="003775BC">
        <w:rPr>
          <w:rFonts w:cs="Times New Roman"/>
          <w:lang w:val="sv-SE"/>
        </w:rPr>
        <w:t>Dalam model ini, manajemen mutu (X1) diasumsikan memiliki pengaruh langsung terhadap daya saing usaha (H1). Penerapan manajemen mutu yang baik dapat meningkatkan kepercayaan konsumen, memperbaiki kualitas pelayanan, serta menciptakan efisiensi dalam operasional, yang pada akhirnya memperkuat posisi kompetitif baik pada ritel modern maupun toko kelontong.</w:t>
      </w:r>
    </w:p>
    <w:p w14:paraId="4691DB2C" w14:textId="77777777" w:rsidR="003775BC" w:rsidRPr="003775BC" w:rsidRDefault="003775BC" w:rsidP="00D85AF4">
      <w:pPr>
        <w:rPr>
          <w:rFonts w:cs="Times New Roman"/>
          <w:lang w:val="sv-SE"/>
        </w:rPr>
      </w:pPr>
      <w:r w:rsidRPr="003775BC">
        <w:rPr>
          <w:rFonts w:cs="Times New Roman"/>
          <w:lang w:val="sv-SE"/>
        </w:rPr>
        <w:t>Selanjutnya, strategi penetapan harga (X2) juga berpengaruh langsung terhadap daya saing usaha (H2). Penetapan harga yang tepat dan kompetitif memungkinkan usaha menarik lebih banyak pelanggan tanpa mengorbankan keuntungan, sehingga menjadi faktor penting dalam mempertahankan keberlanjutan bisnis di tengah persaingan pasar.</w:t>
      </w:r>
    </w:p>
    <w:p w14:paraId="4DE08B39" w14:textId="77777777" w:rsidR="003775BC" w:rsidRPr="003775BC" w:rsidRDefault="003775BC" w:rsidP="00D85AF4">
      <w:pPr>
        <w:rPr>
          <w:rFonts w:cs="Times New Roman"/>
          <w:lang w:val="sv-SE"/>
        </w:rPr>
      </w:pPr>
      <w:r w:rsidRPr="003775BC">
        <w:rPr>
          <w:rFonts w:cs="Times New Roman"/>
          <w:lang w:val="sv-SE"/>
        </w:rPr>
        <w:t>Selain itu, terdapat hubungan simultan antara manajemen mutu dan strategi penetapan harga terhadap daya saing usaha yang digambarkan melalui hipotesis ketiga (H3). Artinya, kombinasi penerapan manajemen mutu yang baik dengan strategi harga yang efektif diyakini dapat secara bersama-sama meningkatkan kemampuan bersaing usaha, baik dari segi kualitas pelayanan maupun persepsi nilai yang diterima konsumen.</w:t>
      </w:r>
    </w:p>
    <w:p w14:paraId="00754FCF" w14:textId="590721CD" w:rsidR="003775BC" w:rsidRDefault="003775BC" w:rsidP="00D85AF4">
      <w:pPr>
        <w:rPr>
          <w:rFonts w:cs="Times New Roman"/>
          <w:lang w:val="sv-SE"/>
        </w:rPr>
      </w:pPr>
      <w:r w:rsidRPr="003775BC">
        <w:rPr>
          <w:rFonts w:cs="Times New Roman"/>
          <w:lang w:val="sv-SE"/>
        </w:rPr>
        <w:t>Dengan demikian, kerangka berpikir ini menegaskan bahwa manajemen mutu dan strategi penetapan harga merupakan dua faktor kunci yang saling melengkapi dalam menciptakan dan mempertahankan daya saing, terutama pada sektor ritel modern dan toko kelontong yang terus mengalami perubahan dinamika pasar.</w:t>
      </w:r>
    </w:p>
    <w:p w14:paraId="4E551E7A" w14:textId="77777777" w:rsidR="00EA2F99" w:rsidRPr="003775BC" w:rsidRDefault="00EA2F99" w:rsidP="00D85AF4">
      <w:pPr>
        <w:rPr>
          <w:rFonts w:cs="Times New Roman"/>
          <w:lang w:val="sv-SE"/>
        </w:rPr>
      </w:pPr>
    </w:p>
    <w:p w14:paraId="3905CE63" w14:textId="77777777" w:rsidR="00EA2F99" w:rsidRDefault="008E3D3E" w:rsidP="00EA2F99">
      <w:pPr>
        <w:jc w:val="center"/>
        <w:rPr>
          <w:rFonts w:cs="Times New Roman"/>
          <w:b/>
          <w:bCs/>
          <w:lang w:val="sv-SE"/>
        </w:rPr>
      </w:pPr>
      <w:r w:rsidRPr="001A5185">
        <w:rPr>
          <w:rFonts w:cs="Times New Roman"/>
          <w:b/>
          <w:bCs/>
          <w:lang w:val="sv-SE"/>
        </w:rPr>
        <w:t>BAB III</w:t>
      </w:r>
    </w:p>
    <w:p w14:paraId="779AE540" w14:textId="7E69B9B2" w:rsidR="008E3D3E" w:rsidRPr="001A5185" w:rsidRDefault="008E3D3E" w:rsidP="00EA2F99">
      <w:pPr>
        <w:jc w:val="center"/>
        <w:rPr>
          <w:rFonts w:cs="Times New Roman"/>
          <w:b/>
          <w:bCs/>
          <w:lang w:val="sv-SE"/>
        </w:rPr>
      </w:pPr>
      <w:r w:rsidRPr="001A5185">
        <w:rPr>
          <w:rFonts w:cs="Times New Roman"/>
          <w:b/>
          <w:bCs/>
          <w:lang w:val="sv-SE"/>
        </w:rPr>
        <w:t>METODE PENELITIAN</w:t>
      </w:r>
    </w:p>
    <w:p w14:paraId="1C67DED1" w14:textId="2200AF5E" w:rsidR="00DD0AB7" w:rsidRPr="005D428E" w:rsidRDefault="002A6B85" w:rsidP="002A6B85">
      <w:pPr>
        <w:rPr>
          <w:rFonts w:cs="Times New Roman"/>
          <w:lang w:val="sv-SE"/>
        </w:rPr>
      </w:pPr>
      <w:r w:rsidRPr="002A6B85">
        <w:rPr>
          <w:rFonts w:cs="Times New Roman"/>
          <w:lang w:val="sv-SE"/>
        </w:rPr>
        <w:t>Penelitian ini menggunakan pendekatan kuantitatif dengan metode asosiatif, yaitu penelitian yang bertujuan untuk mengetahui hubungan dan pengaruh antara dua atau lebih variabel. Pendekatan kuantitatif dipilih karena penelitian ini mengukur data numerik dari hasil kuesioner untuk dianalisis secara statistik. Penelitian ini berfokus pada pengaruh manajemen mutu (X₁) dan strategi penetapan harga (X₂) terhadap daya saing usaha (Y) pada ritel modern dan toko kelontong.</w:t>
      </w:r>
    </w:p>
    <w:p w14:paraId="49C2E42C" w14:textId="77777777" w:rsidR="002A6B85" w:rsidRPr="002A6B85" w:rsidRDefault="002A6B85" w:rsidP="00F84A78">
      <w:pPr>
        <w:rPr>
          <w:rFonts w:cs="Times New Roman"/>
          <w:b/>
          <w:bCs/>
          <w:lang w:val="sv-SE"/>
        </w:rPr>
      </w:pPr>
      <w:r w:rsidRPr="002A6B85">
        <w:rPr>
          <w:rFonts w:cs="Times New Roman"/>
          <w:b/>
          <w:bCs/>
          <w:lang w:val="sv-SE"/>
        </w:rPr>
        <w:t>Populasi dan Sampel Penelitian</w:t>
      </w:r>
    </w:p>
    <w:p w14:paraId="53AB9230" w14:textId="77777777" w:rsidR="002A6B85" w:rsidRDefault="002A6B85" w:rsidP="00F84A78">
      <w:pPr>
        <w:rPr>
          <w:rFonts w:cs="Times New Roman"/>
          <w:lang w:val="sv-SE"/>
        </w:rPr>
      </w:pPr>
      <w:r w:rsidRPr="002A6B85">
        <w:rPr>
          <w:rFonts w:cs="Times New Roman"/>
          <w:lang w:val="sv-SE"/>
        </w:rPr>
        <w:lastRenderedPageBreak/>
        <w:t>Populasi dalam penelitian ini adalah seluruh konsumen yang pernah berbelanja di ritel modern dan toko kelontong. Karena jumlah populasi tidak diketahui secara pasti, maka teknik pengambilan sampel menggunakan non-probability sampling dengan metode purposive sampling, yaitu responden dipilih berdasarkan kriteria tertentu:</w:t>
      </w:r>
    </w:p>
    <w:p w14:paraId="03921DE4" w14:textId="77777777" w:rsidR="002A6B85" w:rsidRDefault="002A6B85" w:rsidP="00F84A78">
      <w:pPr>
        <w:pStyle w:val="ListParagraph"/>
        <w:numPr>
          <w:ilvl w:val="0"/>
          <w:numId w:val="9"/>
        </w:numPr>
        <w:rPr>
          <w:rFonts w:cs="Times New Roman"/>
          <w:lang w:val="sv-SE"/>
        </w:rPr>
      </w:pPr>
      <w:r w:rsidRPr="002A6B85">
        <w:rPr>
          <w:rFonts w:cs="Times New Roman"/>
          <w:lang w:val="sv-SE"/>
        </w:rPr>
        <w:t>Pernah berbelanja di ritel modern dan toko kelontong minimal satu kali dalam sebulan terakhir.</w:t>
      </w:r>
    </w:p>
    <w:p w14:paraId="24451DD2" w14:textId="4519A314" w:rsidR="00E90369" w:rsidRDefault="002A6B85" w:rsidP="00F84A78">
      <w:pPr>
        <w:pStyle w:val="ListParagraph"/>
        <w:numPr>
          <w:ilvl w:val="0"/>
          <w:numId w:val="9"/>
        </w:numPr>
        <w:rPr>
          <w:rFonts w:cs="Times New Roman"/>
          <w:lang w:val="sv-SE"/>
        </w:rPr>
      </w:pPr>
      <w:r w:rsidRPr="002A6B85">
        <w:rPr>
          <w:rFonts w:cs="Times New Roman"/>
          <w:lang w:val="sv-SE"/>
        </w:rPr>
        <w:t>Berusia minimal 17 tahun.</w:t>
      </w:r>
    </w:p>
    <w:p w14:paraId="39CB8628" w14:textId="76C898EC" w:rsidR="002A6B85" w:rsidRDefault="002A6B85" w:rsidP="00F84A78">
      <w:pPr>
        <w:pStyle w:val="ListParagraph"/>
        <w:numPr>
          <w:ilvl w:val="0"/>
          <w:numId w:val="9"/>
        </w:numPr>
        <w:rPr>
          <w:rFonts w:cs="Times New Roman"/>
          <w:lang w:val="sv-SE"/>
        </w:rPr>
      </w:pPr>
      <w:r w:rsidRPr="002A6B85">
        <w:rPr>
          <w:rFonts w:cs="Times New Roman"/>
          <w:lang w:val="sv-SE"/>
        </w:rPr>
        <w:t xml:space="preserve">Jumlah sampel yang digunakan dalam penelitian ini sebanyak </w:t>
      </w:r>
      <w:r>
        <w:rPr>
          <w:rFonts w:cs="Times New Roman"/>
          <w:lang w:val="sv-SE"/>
        </w:rPr>
        <w:t>50</w:t>
      </w:r>
      <w:r w:rsidRPr="002A6B85">
        <w:rPr>
          <w:rFonts w:cs="Times New Roman"/>
          <w:lang w:val="sv-SE"/>
        </w:rPr>
        <w:t xml:space="preserve"> responden, dengan pertimbangan sudah cukup mewakili persepsi konsumen untuk analisis regresi berganda.</w:t>
      </w:r>
    </w:p>
    <w:p w14:paraId="36F8BFD3" w14:textId="77777777" w:rsidR="002A6B85" w:rsidRPr="002A6B85" w:rsidRDefault="002A6B85" w:rsidP="00F84A78">
      <w:pPr>
        <w:rPr>
          <w:rFonts w:cs="Times New Roman"/>
          <w:b/>
          <w:bCs/>
          <w:lang w:val="sv-SE"/>
        </w:rPr>
      </w:pPr>
      <w:r w:rsidRPr="002A6B85">
        <w:rPr>
          <w:rFonts w:cs="Times New Roman"/>
          <w:b/>
          <w:bCs/>
          <w:lang w:val="sv-SE"/>
        </w:rPr>
        <w:t>Jenis dan Sumber Data</w:t>
      </w:r>
    </w:p>
    <w:p w14:paraId="5FEFDE20" w14:textId="3EE7C783" w:rsidR="00F84A78" w:rsidRPr="00F84A78" w:rsidRDefault="00F84A78" w:rsidP="00F84A78">
      <w:pPr>
        <w:rPr>
          <w:rFonts w:cs="Times New Roman"/>
          <w:lang w:val="sv-SE"/>
        </w:rPr>
      </w:pPr>
      <w:r w:rsidRPr="00F84A78">
        <w:rPr>
          <w:rFonts w:cs="Times New Roman"/>
          <w:lang w:val="sv-SE"/>
        </w:rPr>
        <w:t>Data yang digunakan dalam penelitian ini adalah data primer dan data sekunder.</w:t>
      </w:r>
      <w:r>
        <w:rPr>
          <w:rFonts w:cs="Times New Roman"/>
          <w:lang w:val="sv-SE"/>
        </w:rPr>
        <w:t xml:space="preserve"> </w:t>
      </w:r>
      <w:r w:rsidRPr="00F84A78">
        <w:rPr>
          <w:rFonts w:cs="Times New Roman"/>
          <w:lang w:val="sv-SE"/>
        </w:rPr>
        <w:t>Data primer diperoleh secara langsung melalui penyebaran kuesioner tertutup kepada responden yang pernah berbelanja di ritel modern (seperti Indomaret, Alfamart, dan supermarket) serta toko kelontong tradisional. Kuesioner disusun berdasarkan indikator dari masing-masing variabel penelitian, menggunakan skala Likert lima poin, yaitu dari (1) Sangat Tidak Setuju hingga (5) Sangat Setuju.</w:t>
      </w:r>
    </w:p>
    <w:p w14:paraId="64DB11C3" w14:textId="10294B18" w:rsidR="002A6B85" w:rsidRPr="002A6B85" w:rsidRDefault="00F84A78" w:rsidP="00F84A78">
      <w:pPr>
        <w:rPr>
          <w:rFonts w:cs="Times New Roman"/>
          <w:lang w:val="sv-SE"/>
        </w:rPr>
      </w:pPr>
      <w:r w:rsidRPr="00F84A78">
        <w:rPr>
          <w:rFonts w:cs="Times New Roman"/>
          <w:lang w:val="sv-SE"/>
        </w:rPr>
        <w:t>Sementara itu, data sekunder diperoleh dari berbagai sumber seperti jurnal ilmiah, artikel penelitian terdahulu, buku teks, dan laporan terkait manajemen mutu, strategi penetapan harga, serta daya saing usaha di sektor ritel dan perdagangan tradisional.</w:t>
      </w:r>
    </w:p>
    <w:p w14:paraId="2AB8E2EB" w14:textId="0D28C923" w:rsidR="002A6B85" w:rsidRPr="002A6B85" w:rsidRDefault="002A6B85" w:rsidP="00F84A78">
      <w:pPr>
        <w:rPr>
          <w:rFonts w:cs="Times New Roman"/>
          <w:b/>
          <w:bCs/>
          <w:lang w:val="sv-SE"/>
        </w:rPr>
      </w:pPr>
      <w:r w:rsidRPr="002A6B85">
        <w:rPr>
          <w:rFonts w:cs="Times New Roman"/>
          <w:b/>
          <w:bCs/>
          <w:lang w:val="sv-SE"/>
        </w:rPr>
        <w:t>Definisi Operasional Variabel</w:t>
      </w:r>
    </w:p>
    <w:p w14:paraId="739B2754" w14:textId="4B222B2D" w:rsidR="002A6B85" w:rsidRPr="00F84A78" w:rsidRDefault="002A6B85" w:rsidP="00F84A78">
      <w:pPr>
        <w:pStyle w:val="ListParagraph"/>
        <w:numPr>
          <w:ilvl w:val="3"/>
          <w:numId w:val="1"/>
        </w:numPr>
        <w:rPr>
          <w:rFonts w:cs="Times New Roman"/>
          <w:lang w:val="sv-SE"/>
        </w:rPr>
      </w:pPr>
      <w:r w:rsidRPr="00F84A78">
        <w:rPr>
          <w:rFonts w:cs="Times New Roman"/>
          <w:lang w:val="sv-SE"/>
        </w:rPr>
        <w:t>Manajemen Mutu (X₁)</w:t>
      </w:r>
    </w:p>
    <w:p w14:paraId="5F6A3AA0" w14:textId="5BBF8FD1" w:rsidR="002A6B85" w:rsidRPr="002A6B85" w:rsidRDefault="002A6B85" w:rsidP="00F84A78">
      <w:pPr>
        <w:rPr>
          <w:rFonts w:cs="Times New Roman"/>
          <w:lang w:val="sv-SE"/>
        </w:rPr>
      </w:pPr>
      <w:r w:rsidRPr="002A6B85">
        <w:rPr>
          <w:rFonts w:cs="Times New Roman"/>
          <w:lang w:val="sv-SE"/>
        </w:rPr>
        <w:t>Sejauh mana ritel modern dan toko kelontong menjaga serta meningkatkan kualitas produk dan pelayanan kepada pelanggan, seperti kebersihan, keandalan stok, dan kenyamanan tempat belanja.</w:t>
      </w:r>
    </w:p>
    <w:p w14:paraId="0957ED03" w14:textId="238200BB" w:rsidR="002A6B85" w:rsidRDefault="002A6B85" w:rsidP="00F84A78">
      <w:pPr>
        <w:pStyle w:val="ListParagraph"/>
        <w:numPr>
          <w:ilvl w:val="3"/>
          <w:numId w:val="1"/>
        </w:numPr>
        <w:rPr>
          <w:rFonts w:cs="Times New Roman"/>
          <w:lang w:val="sv-SE"/>
        </w:rPr>
      </w:pPr>
      <w:r w:rsidRPr="00F84A78">
        <w:rPr>
          <w:rFonts w:cs="Times New Roman"/>
          <w:lang w:val="sv-SE"/>
        </w:rPr>
        <w:t xml:space="preserve"> Strategi Penetapan Harga (X₂)</w:t>
      </w:r>
    </w:p>
    <w:p w14:paraId="3DEB2994" w14:textId="7B31ED68" w:rsidR="00F84A78" w:rsidRPr="00EA2F99" w:rsidRDefault="00F84A78" w:rsidP="00EA2F99">
      <w:pPr>
        <w:rPr>
          <w:rFonts w:cs="Times New Roman"/>
          <w:lang w:val="sv-SE"/>
        </w:rPr>
      </w:pPr>
      <w:r w:rsidRPr="00F84A78">
        <w:rPr>
          <w:rFonts w:cs="Times New Roman"/>
          <w:lang w:val="sv-SE"/>
        </w:rPr>
        <w:t>Tingkat kemampuan ritel modern dan toko kelontong dalam menentukan harga yang sesuai dengan kualitas barang, stabilitas harga, serta kesesuaian dengan kemampuan keuangan konsumen, termasuk adanya promo atau fleksibilitas harga.</w:t>
      </w:r>
    </w:p>
    <w:p w14:paraId="44F0E2EE" w14:textId="683EA770" w:rsidR="00F84A78" w:rsidRPr="00F84A78" w:rsidRDefault="00F84A78" w:rsidP="00F84A78">
      <w:pPr>
        <w:pStyle w:val="ListParagraph"/>
        <w:numPr>
          <w:ilvl w:val="3"/>
          <w:numId w:val="1"/>
        </w:numPr>
        <w:rPr>
          <w:rFonts w:cs="Times New Roman"/>
          <w:lang w:val="sv-SE"/>
        </w:rPr>
      </w:pPr>
      <w:r w:rsidRPr="00F84A78">
        <w:rPr>
          <w:rFonts w:cs="Times New Roman"/>
          <w:lang w:val="sv-SE"/>
        </w:rPr>
        <w:t>Daya Saing Usaha (Y)</w:t>
      </w:r>
    </w:p>
    <w:p w14:paraId="3E8B8026" w14:textId="4929D90B" w:rsidR="002A6B85" w:rsidRDefault="002A6B85" w:rsidP="00F84A78">
      <w:pPr>
        <w:rPr>
          <w:rFonts w:cs="Times New Roman"/>
          <w:lang w:val="sv-SE"/>
        </w:rPr>
      </w:pPr>
      <w:r w:rsidRPr="00F84A78">
        <w:rPr>
          <w:rFonts w:cs="Times New Roman"/>
          <w:lang w:val="sv-SE"/>
        </w:rPr>
        <w:t>Kemampuan ritel modern dan toko kelontong dalam mempertahankan dan menarik pelanggan melalui kualitas layanan, harga yang kompetitif, serta kepuasan dan loyalitas konsumen terhadap usaha tersebut.</w:t>
      </w:r>
    </w:p>
    <w:p w14:paraId="7B945342" w14:textId="77777777" w:rsidR="00F84A78" w:rsidRPr="009F68A3" w:rsidRDefault="00F84A78" w:rsidP="00F84A78">
      <w:pPr>
        <w:rPr>
          <w:rFonts w:cs="Times New Roman"/>
          <w:b/>
          <w:bCs/>
          <w:lang w:val="en-ID"/>
        </w:rPr>
      </w:pPr>
      <w:r w:rsidRPr="009F68A3">
        <w:rPr>
          <w:rFonts w:cs="Times New Roman"/>
          <w:b/>
          <w:bCs/>
          <w:lang w:val="en-ID"/>
        </w:rPr>
        <w:t>Teknik Analisis Data</w:t>
      </w:r>
    </w:p>
    <w:p w14:paraId="30121437" w14:textId="661A9ED4" w:rsidR="00F84A78" w:rsidRDefault="00F170C8" w:rsidP="00F84A78">
      <w:pPr>
        <w:rPr>
          <w:rFonts w:cs="Times New Roman"/>
          <w:lang w:val="sv-SE"/>
        </w:rPr>
      </w:pPr>
      <w:r w:rsidRPr="009F68A3">
        <w:rPr>
          <w:rFonts w:cs="Times New Roman"/>
          <w:lang w:val="en-ID"/>
        </w:rPr>
        <w:t xml:space="preserve">Analisis data dalam penelitian ini dilakukan dengan menggunakan bantuan program SPSS (Statistical Package for the Social Sciences). </w:t>
      </w:r>
      <w:r w:rsidRPr="00F170C8">
        <w:rPr>
          <w:rFonts w:cs="Times New Roman"/>
          <w:lang w:val="sv-SE"/>
        </w:rPr>
        <w:t xml:space="preserve">Penggunaan SPSS dipilih karena penelitian ini bersifat kuantitatif dan bertujuan untuk mengetahui pengaruh antara variabel independen dan </w:t>
      </w:r>
      <w:r w:rsidRPr="00F170C8">
        <w:rPr>
          <w:rFonts w:cs="Times New Roman"/>
          <w:lang w:val="sv-SE"/>
        </w:rPr>
        <w:lastRenderedPageBreak/>
        <w:t>dependen melalui pengolahan data kuesioner secara statistik. Proses analisis data dilakukan melalui beberapa tahapan, yaitu</w:t>
      </w:r>
      <w:r>
        <w:rPr>
          <w:rFonts w:cs="Times New Roman"/>
          <w:lang w:val="sv-SE"/>
        </w:rPr>
        <w:t xml:space="preserve"> :</w:t>
      </w:r>
    </w:p>
    <w:p w14:paraId="5E23296A" w14:textId="77777777" w:rsidR="00F170C8" w:rsidRDefault="00F170C8" w:rsidP="00F170C8">
      <w:pPr>
        <w:pStyle w:val="ListParagraph"/>
        <w:numPr>
          <w:ilvl w:val="6"/>
          <w:numId w:val="1"/>
        </w:numPr>
        <w:rPr>
          <w:rFonts w:cs="Times New Roman"/>
          <w:lang w:val="sv-SE"/>
        </w:rPr>
      </w:pPr>
      <w:r w:rsidRPr="00F170C8">
        <w:rPr>
          <w:rFonts w:cs="Times New Roman"/>
          <w:lang w:val="sv-SE"/>
        </w:rPr>
        <w:t>Uji Validitas dan Reliabilitas, untuk memastikan bahwa setiap butir pernyataan dalam kuesioner layak dan konsisten digunakan sebagai alat ukur.</w:t>
      </w:r>
    </w:p>
    <w:p w14:paraId="4EEF77F0" w14:textId="77777777" w:rsidR="00F170C8" w:rsidRDefault="00F170C8" w:rsidP="00F170C8">
      <w:pPr>
        <w:pStyle w:val="ListParagraph"/>
        <w:numPr>
          <w:ilvl w:val="6"/>
          <w:numId w:val="1"/>
        </w:numPr>
        <w:rPr>
          <w:rFonts w:cs="Times New Roman"/>
          <w:lang w:val="sv-SE"/>
        </w:rPr>
      </w:pPr>
      <w:r w:rsidRPr="00F170C8">
        <w:rPr>
          <w:rFonts w:cs="Times New Roman"/>
          <w:lang w:val="sv-SE"/>
        </w:rPr>
        <w:t xml:space="preserve"> Uji Asumsi Klasik, meliputi uji normalitas, multikolinearitas, dan heteroskedastisitas untuk memastikan data memenuhi syarat analisis regresi.</w:t>
      </w:r>
    </w:p>
    <w:p w14:paraId="38AC7735" w14:textId="77777777" w:rsidR="00F170C8" w:rsidRDefault="00F170C8" w:rsidP="00F170C8">
      <w:pPr>
        <w:pStyle w:val="ListParagraph"/>
        <w:numPr>
          <w:ilvl w:val="6"/>
          <w:numId w:val="1"/>
        </w:numPr>
        <w:rPr>
          <w:rFonts w:cs="Times New Roman"/>
          <w:lang w:val="sv-SE"/>
        </w:rPr>
      </w:pPr>
      <w:r w:rsidRPr="00F170C8">
        <w:rPr>
          <w:rFonts w:cs="Times New Roman"/>
          <w:lang w:val="sv-SE"/>
        </w:rPr>
        <w:t>Analisis Regresi Linier Berganda, untuk mengukur pengaruh variabel manajemen mutu (X₁) dan strategi penetapan harga (X₂) terhadap daya saing usaha (Y).</w:t>
      </w:r>
    </w:p>
    <w:p w14:paraId="52C3F948" w14:textId="4B65FFA6" w:rsidR="00F170C8" w:rsidRDefault="00F170C8" w:rsidP="00F170C8">
      <w:pPr>
        <w:pStyle w:val="ListParagraph"/>
        <w:numPr>
          <w:ilvl w:val="6"/>
          <w:numId w:val="1"/>
        </w:numPr>
        <w:rPr>
          <w:rFonts w:cs="Times New Roman"/>
          <w:lang w:val="sv-SE"/>
        </w:rPr>
      </w:pPr>
      <w:r w:rsidRPr="00F170C8">
        <w:rPr>
          <w:rFonts w:cs="Times New Roman"/>
          <w:lang w:val="sv-SE"/>
        </w:rPr>
        <w:t>Uji Hipotesis, meliputi uji t (parsial), uji F (simultan), dan koefisien determinasi (R²) untuk mengetahui tingkat signifikansi dan besar pengaruh antarvariabel.</w:t>
      </w:r>
    </w:p>
    <w:p w14:paraId="53AF7B1F" w14:textId="0BE58F78" w:rsidR="00F170C8" w:rsidRDefault="00C474E3" w:rsidP="00C474E3">
      <w:pPr>
        <w:jc w:val="center"/>
        <w:rPr>
          <w:rFonts w:cs="Times New Roman"/>
          <w:b/>
          <w:bCs/>
          <w:lang w:val="sv-SE"/>
        </w:rPr>
      </w:pPr>
      <w:r>
        <w:rPr>
          <w:rFonts w:cs="Times New Roman"/>
          <w:b/>
          <w:bCs/>
          <w:lang w:val="sv-SE"/>
        </w:rPr>
        <w:t>HASIL DAN PEMBAHASAN</w:t>
      </w:r>
    </w:p>
    <w:p w14:paraId="071351CD" w14:textId="7518952B" w:rsidR="00C474E3" w:rsidRDefault="00C474E3" w:rsidP="00C474E3">
      <w:pPr>
        <w:jc w:val="center"/>
        <w:rPr>
          <w:rFonts w:cs="Times New Roman"/>
          <w:b/>
          <w:bCs/>
          <w:lang w:val="sv-SE"/>
        </w:rPr>
      </w:pPr>
      <w:r>
        <w:rPr>
          <w:rFonts w:cs="Times New Roman"/>
          <w:b/>
          <w:bCs/>
          <w:lang w:val="sv-SE"/>
        </w:rPr>
        <w:t>KESIMPULAN</w:t>
      </w:r>
    </w:p>
    <w:p w14:paraId="51E44D5A" w14:textId="68B2FCC6" w:rsidR="00DD0AB7" w:rsidRPr="001A5185" w:rsidRDefault="00E90369" w:rsidP="008E3D3E">
      <w:pPr>
        <w:jc w:val="center"/>
        <w:rPr>
          <w:rFonts w:cs="Times New Roman"/>
          <w:b/>
          <w:bCs/>
          <w:lang w:val="sv-SE"/>
        </w:rPr>
      </w:pPr>
      <w:r w:rsidRPr="001A5185">
        <w:rPr>
          <w:rFonts w:cs="Times New Roman"/>
          <w:b/>
          <w:bCs/>
          <w:lang w:val="sv-SE"/>
        </w:rPr>
        <w:t>DAFTAR PUSTAKA</w:t>
      </w:r>
    </w:p>
    <w:sdt>
      <w:sdtPr>
        <w:id w:val="13048600"/>
        <w:docPartObj>
          <w:docPartGallery w:val="Bibliographies"/>
          <w:docPartUnique/>
        </w:docPartObj>
      </w:sdtPr>
      <w:sdtContent>
        <w:sdt>
          <w:sdtPr>
            <w:id w:val="111145805"/>
            <w:bibliography/>
          </w:sdtPr>
          <w:sdtContent>
            <w:p w14:paraId="0A77EE0E" w14:textId="77777777" w:rsidR="0077080B" w:rsidRPr="0077080B" w:rsidRDefault="004A7EF3" w:rsidP="0077080B">
              <w:pPr>
                <w:pStyle w:val="Bibliography"/>
                <w:ind w:left="720" w:hanging="720"/>
                <w:rPr>
                  <w:noProof/>
                  <w:lang w:val="en-ID"/>
                  <w14:ligatures w14:val="none"/>
                </w:rPr>
              </w:pPr>
              <w:r>
                <w:rPr>
                  <w:rFonts w:asciiTheme="majorHAnsi" w:eastAsiaTheme="majorEastAsia" w:hAnsiTheme="majorHAnsi" w:cstheme="majorBidi"/>
                  <w:color w:val="2F5496" w:themeColor="accent1" w:themeShade="BF"/>
                  <w:sz w:val="40"/>
                  <w:szCs w:val="40"/>
                </w:rPr>
                <w:fldChar w:fldCharType="begin"/>
              </w:r>
              <w:r>
                <w:instrText xml:space="preserve"> BIBLIOGRAPHY </w:instrText>
              </w:r>
              <w:r>
                <w:rPr>
                  <w:rFonts w:asciiTheme="majorHAnsi" w:eastAsiaTheme="majorEastAsia" w:hAnsiTheme="majorHAnsi" w:cstheme="majorBidi"/>
                  <w:color w:val="2F5496" w:themeColor="accent1" w:themeShade="BF"/>
                  <w:sz w:val="40"/>
                  <w:szCs w:val="40"/>
                </w:rPr>
                <w:fldChar w:fldCharType="separate"/>
              </w:r>
              <w:r w:rsidR="0077080B" w:rsidRPr="0077080B">
                <w:rPr>
                  <w:noProof/>
                  <w:lang w:val="en-ID"/>
                </w:rPr>
                <w:t xml:space="preserve">Barney, J. (1991). Firm resources and sustained competitive advantage. </w:t>
              </w:r>
              <w:r w:rsidR="0077080B" w:rsidRPr="0077080B">
                <w:rPr>
                  <w:i/>
                  <w:iCs/>
                  <w:noProof/>
                  <w:lang w:val="en-ID"/>
                </w:rPr>
                <w:t>Journal of Management</w:t>
              </w:r>
              <w:r w:rsidR="0077080B" w:rsidRPr="0077080B">
                <w:rPr>
                  <w:noProof/>
                  <w:lang w:val="en-ID"/>
                </w:rPr>
                <w:t>, 99-120.</w:t>
              </w:r>
            </w:p>
            <w:p w14:paraId="35F45632" w14:textId="77777777" w:rsidR="0077080B" w:rsidRPr="0077080B" w:rsidRDefault="0077080B" w:rsidP="0077080B">
              <w:pPr>
                <w:pStyle w:val="Bibliography"/>
                <w:ind w:left="720" w:hanging="720"/>
                <w:rPr>
                  <w:noProof/>
                  <w:lang w:val="en-ID"/>
                </w:rPr>
              </w:pPr>
              <w:r w:rsidRPr="0077080B">
                <w:rPr>
                  <w:noProof/>
                  <w:lang w:val="en-ID"/>
                </w:rPr>
                <w:t xml:space="preserve">Bjork, B. C., &amp; Salomon, D. (2012). Open access versus subscription journals: A comparison of scientific impact, year of publication, and business model. </w:t>
              </w:r>
              <w:r w:rsidRPr="0077080B">
                <w:rPr>
                  <w:i/>
                  <w:iCs/>
                  <w:noProof/>
                  <w:lang w:val="en-ID"/>
                </w:rPr>
                <w:t>Ethics in Science and Environmental Politics</w:t>
              </w:r>
              <w:r w:rsidRPr="0077080B">
                <w:rPr>
                  <w:noProof/>
                  <w:lang w:val="en-ID"/>
                </w:rPr>
                <w:t>, 15-23.</w:t>
              </w:r>
            </w:p>
            <w:p w14:paraId="799B7E19" w14:textId="77777777" w:rsidR="0077080B" w:rsidRPr="0077080B" w:rsidRDefault="0077080B" w:rsidP="0077080B">
              <w:pPr>
                <w:pStyle w:val="Bibliography"/>
                <w:ind w:left="720" w:hanging="720"/>
                <w:rPr>
                  <w:noProof/>
                  <w:lang w:val="en-ID"/>
                </w:rPr>
              </w:pPr>
              <w:r w:rsidRPr="0077080B">
                <w:rPr>
                  <w:noProof/>
                  <w:lang w:val="en-ID"/>
                </w:rPr>
                <w:t xml:space="preserve">Crosby, P. B. (1978). Quality is Free. </w:t>
              </w:r>
              <w:r w:rsidRPr="0077080B">
                <w:rPr>
                  <w:i/>
                  <w:iCs/>
                  <w:noProof/>
                  <w:lang w:val="en-ID"/>
                </w:rPr>
                <w:t>The Art of Making Quality Certain</w:t>
              </w:r>
              <w:r w:rsidRPr="0077080B">
                <w:rPr>
                  <w:noProof/>
                  <w:lang w:val="en-ID"/>
                </w:rPr>
                <w:t>, 209-211.</w:t>
              </w:r>
            </w:p>
            <w:p w14:paraId="5D417F4A" w14:textId="77777777" w:rsidR="0077080B" w:rsidRPr="0077080B" w:rsidRDefault="0077080B" w:rsidP="0077080B">
              <w:pPr>
                <w:pStyle w:val="Bibliography"/>
                <w:ind w:left="720" w:hanging="720"/>
                <w:rPr>
                  <w:noProof/>
                  <w:lang w:val="en-ID"/>
                </w:rPr>
              </w:pPr>
              <w:r w:rsidRPr="0077080B">
                <w:rPr>
                  <w:noProof/>
                  <w:lang w:val="en-ID"/>
                </w:rPr>
                <w:t xml:space="preserve">Deming, W. E. (1986). Out of the Crisis. </w:t>
              </w:r>
              <w:r w:rsidRPr="0077080B">
                <w:rPr>
                  <w:i/>
                  <w:iCs/>
                  <w:noProof/>
                  <w:lang w:val="en-ID"/>
                </w:rPr>
                <w:t>MIT Press</w:t>
              </w:r>
              <w:r w:rsidRPr="0077080B">
                <w:rPr>
                  <w:noProof/>
                  <w:lang w:val="en-ID"/>
                </w:rPr>
                <w:t>, 100-101.</w:t>
              </w:r>
            </w:p>
            <w:p w14:paraId="34BD1D9D" w14:textId="77777777" w:rsidR="0077080B" w:rsidRPr="0077080B" w:rsidRDefault="0077080B" w:rsidP="0077080B">
              <w:pPr>
                <w:pStyle w:val="Bibliography"/>
                <w:ind w:left="720" w:hanging="720"/>
                <w:rPr>
                  <w:noProof/>
                  <w:lang w:val="en-ID"/>
                </w:rPr>
              </w:pPr>
              <w:r w:rsidRPr="0077080B">
                <w:rPr>
                  <w:noProof/>
                  <w:lang w:val="en-ID"/>
                </w:rPr>
                <w:t xml:space="preserve">Edlin, A. S., &amp; Rubinfeld, D. L. (2004). Exclusive dealing, pricing strategies, and entry barriers in the academic journal market. </w:t>
              </w:r>
              <w:r w:rsidRPr="0077080B">
                <w:rPr>
                  <w:i/>
                  <w:iCs/>
                  <w:noProof/>
                  <w:lang w:val="en-ID"/>
                </w:rPr>
                <w:t>Academic Press Handbook of Industrial Organization</w:t>
              </w:r>
              <w:r w:rsidRPr="0077080B">
                <w:rPr>
                  <w:noProof/>
                  <w:lang w:val="en-ID"/>
                </w:rPr>
                <w:t>, 111-148.</w:t>
              </w:r>
            </w:p>
            <w:p w14:paraId="5625E0CF" w14:textId="77777777" w:rsidR="0077080B" w:rsidRPr="0077080B" w:rsidRDefault="0077080B" w:rsidP="0077080B">
              <w:pPr>
                <w:pStyle w:val="Bibliography"/>
                <w:ind w:left="720" w:hanging="720"/>
                <w:rPr>
                  <w:noProof/>
                  <w:lang w:val="en-ID"/>
                </w:rPr>
              </w:pPr>
              <w:r w:rsidRPr="0077080B">
                <w:rPr>
                  <w:noProof/>
                  <w:lang w:val="en-ID"/>
                </w:rPr>
                <w:t xml:space="preserve">Elrod, M. (2024). OPTIMIZING PRICING STRATEGY: TECHNIQUES FOR COMPETITIVE ADVANTAGE AND MARKET SUCCESS. </w:t>
              </w:r>
              <w:r w:rsidRPr="0077080B">
                <w:rPr>
                  <w:i/>
                  <w:iCs/>
                  <w:noProof/>
                  <w:lang w:val="en-ID"/>
                </w:rPr>
                <w:t>Journal of International Business Reasearch</w:t>
              </w:r>
              <w:r w:rsidRPr="0077080B">
                <w:rPr>
                  <w:noProof/>
                  <w:lang w:val="en-ID"/>
                </w:rPr>
                <w:t>.</w:t>
              </w:r>
            </w:p>
            <w:p w14:paraId="062E37B3" w14:textId="77777777" w:rsidR="0077080B" w:rsidRPr="0077080B" w:rsidRDefault="0077080B" w:rsidP="0077080B">
              <w:pPr>
                <w:pStyle w:val="Bibliography"/>
                <w:ind w:left="720" w:hanging="720"/>
                <w:rPr>
                  <w:noProof/>
                  <w:lang w:val="en-ID"/>
                </w:rPr>
              </w:pPr>
              <w:r w:rsidRPr="0077080B">
                <w:rPr>
                  <w:noProof/>
                  <w:lang w:val="en-ID"/>
                </w:rPr>
                <w:t xml:space="preserve">Faeni, R. P., Faeni, D. P., &amp; Kafafi, S. E. (2025). The Influence of Facilities, Service Quality, and Price Perception on Custumer Satisfaction at PT. Grab Indonesia. </w:t>
              </w:r>
              <w:r w:rsidRPr="0077080B">
                <w:rPr>
                  <w:i/>
                  <w:iCs/>
                  <w:noProof/>
                  <w:lang w:val="en-ID"/>
                </w:rPr>
                <w:t>Jurnal Surya Pasca Scienta</w:t>
              </w:r>
              <w:r w:rsidRPr="0077080B">
                <w:rPr>
                  <w:noProof/>
                  <w:lang w:val="en-ID"/>
                </w:rPr>
                <w:t>, 86-98.</w:t>
              </w:r>
            </w:p>
            <w:p w14:paraId="361B80FB" w14:textId="77777777" w:rsidR="0077080B" w:rsidRPr="0077080B" w:rsidRDefault="0077080B" w:rsidP="0077080B">
              <w:pPr>
                <w:pStyle w:val="Bibliography"/>
                <w:ind w:left="720" w:hanging="720"/>
                <w:rPr>
                  <w:noProof/>
                  <w:lang w:val="en-ID"/>
                </w:rPr>
              </w:pPr>
              <w:r w:rsidRPr="0077080B">
                <w:rPr>
                  <w:noProof/>
                  <w:lang w:val="en-ID"/>
                </w:rPr>
                <w:t xml:space="preserve">Frazier, K. (2001). The librarian's dilemma: Embracing the big deal. </w:t>
              </w:r>
              <w:r w:rsidRPr="0077080B">
                <w:rPr>
                  <w:i/>
                  <w:iCs/>
                  <w:noProof/>
                  <w:lang w:val="en-ID"/>
                </w:rPr>
                <w:t>D-Lib Magazine</w:t>
              </w:r>
              <w:r w:rsidRPr="0077080B">
                <w:rPr>
                  <w:noProof/>
                  <w:lang w:val="en-ID"/>
                </w:rPr>
                <w:t>, 7-10.</w:t>
              </w:r>
            </w:p>
            <w:p w14:paraId="582FE470" w14:textId="77777777" w:rsidR="0077080B" w:rsidRPr="0077080B" w:rsidRDefault="0077080B" w:rsidP="0077080B">
              <w:pPr>
                <w:pStyle w:val="Bibliography"/>
                <w:ind w:left="720" w:hanging="720"/>
                <w:rPr>
                  <w:noProof/>
                  <w:lang w:val="en-ID"/>
                </w:rPr>
              </w:pPr>
              <w:r w:rsidRPr="0077080B">
                <w:rPr>
                  <w:noProof/>
                  <w:lang w:val="en-ID"/>
                </w:rPr>
                <w:t xml:space="preserve">Gadd, E. (2017). Setting up an open access journal: A practical guide for publishers, librarians and researchers. </w:t>
              </w:r>
              <w:r w:rsidRPr="0077080B">
                <w:rPr>
                  <w:i/>
                  <w:iCs/>
                  <w:noProof/>
                  <w:lang w:val="en-ID"/>
                </w:rPr>
                <w:t>Learned Publishing</w:t>
              </w:r>
              <w:r w:rsidRPr="0077080B">
                <w:rPr>
                  <w:noProof/>
                  <w:lang w:val="en-ID"/>
                </w:rPr>
                <w:t>, 331-339.</w:t>
              </w:r>
            </w:p>
            <w:p w14:paraId="405B92ED" w14:textId="77777777" w:rsidR="0077080B" w:rsidRPr="0077080B" w:rsidRDefault="0077080B" w:rsidP="0077080B">
              <w:pPr>
                <w:pStyle w:val="Bibliography"/>
                <w:ind w:left="720" w:hanging="720"/>
                <w:rPr>
                  <w:noProof/>
                  <w:lang w:val="en-ID"/>
                </w:rPr>
              </w:pPr>
              <w:r w:rsidRPr="0077080B">
                <w:rPr>
                  <w:noProof/>
                  <w:lang w:val="en-ID"/>
                </w:rPr>
                <w:t xml:space="preserve">Gaspersz, V. (2011). Total Quality Management. </w:t>
              </w:r>
              <w:r w:rsidRPr="0077080B">
                <w:rPr>
                  <w:i/>
                  <w:iCs/>
                  <w:noProof/>
                  <w:lang w:val="en-ID"/>
                </w:rPr>
                <w:t xml:space="preserve">Vinchristo Publication </w:t>
              </w:r>
              <w:r w:rsidRPr="0077080B">
                <w:rPr>
                  <w:noProof/>
                  <w:lang w:val="en-ID"/>
                </w:rPr>
                <w:t>, 315-316.</w:t>
              </w:r>
            </w:p>
            <w:p w14:paraId="142059B4" w14:textId="77777777" w:rsidR="0077080B" w:rsidRPr="0077080B" w:rsidRDefault="0077080B" w:rsidP="0077080B">
              <w:pPr>
                <w:pStyle w:val="Bibliography"/>
                <w:ind w:left="720" w:hanging="720"/>
                <w:rPr>
                  <w:noProof/>
                  <w:lang w:val="en-ID"/>
                </w:rPr>
              </w:pPr>
              <w:r w:rsidRPr="0077080B">
                <w:rPr>
                  <w:noProof/>
                  <w:lang w:val="en-ID"/>
                </w:rPr>
                <w:t xml:space="preserve">Hendarto, T., Haanurat, A. I., &amp; Dhakal, A. (2023). Does TQM affect the efficiency of the Indonesian food sector's production? </w:t>
              </w:r>
              <w:r w:rsidRPr="0077080B">
                <w:rPr>
                  <w:i/>
                  <w:iCs/>
                  <w:noProof/>
                  <w:lang w:val="en-ID"/>
                </w:rPr>
                <w:t>REVENUE JOURNAL: MANAGEMENT AND ENTERPRENEURSHIP</w:t>
              </w:r>
              <w:r w:rsidRPr="0077080B">
                <w:rPr>
                  <w:noProof/>
                  <w:lang w:val="en-ID"/>
                </w:rPr>
                <w:t>, 44-50.</w:t>
              </w:r>
            </w:p>
            <w:p w14:paraId="381E0C6F" w14:textId="77777777" w:rsidR="0077080B" w:rsidRPr="0077080B" w:rsidRDefault="0077080B" w:rsidP="0077080B">
              <w:pPr>
                <w:pStyle w:val="Bibliography"/>
                <w:ind w:left="720" w:hanging="720"/>
                <w:rPr>
                  <w:noProof/>
                  <w:lang w:val="en-ID"/>
                </w:rPr>
              </w:pPr>
              <w:r w:rsidRPr="0077080B">
                <w:rPr>
                  <w:noProof/>
                  <w:lang w:val="en-ID"/>
                </w:rPr>
                <w:lastRenderedPageBreak/>
                <w:t xml:space="preserve">Irawan, F. B., Hayat, N., &amp; Tesniyadi, D. (2025). </w:t>
              </w:r>
              <w:r>
                <w:rPr>
                  <w:noProof/>
                  <w:lang w:val="sv-SE"/>
                </w:rPr>
                <w:t xml:space="preserve">Pola Adaptasi Pedagang Toko Kelontong Tradisional dalam Menghadapi Persaingan Ritel Modern di Desa Benda. </w:t>
              </w:r>
              <w:r w:rsidRPr="0077080B">
                <w:rPr>
                  <w:i/>
                  <w:iCs/>
                  <w:noProof/>
                  <w:lang w:val="en-ID"/>
                </w:rPr>
                <w:t>Jurnal Pendidikan Tambusai</w:t>
              </w:r>
              <w:r w:rsidRPr="0077080B">
                <w:rPr>
                  <w:noProof/>
                  <w:lang w:val="en-ID"/>
                </w:rPr>
                <w:t>, 26918-26922.</w:t>
              </w:r>
            </w:p>
            <w:p w14:paraId="73CFC115" w14:textId="77777777" w:rsidR="0077080B" w:rsidRDefault="0077080B" w:rsidP="0077080B">
              <w:pPr>
                <w:pStyle w:val="Bibliography"/>
                <w:ind w:left="720" w:hanging="720"/>
                <w:rPr>
                  <w:noProof/>
                  <w:lang w:val="sv-SE"/>
                </w:rPr>
              </w:pPr>
              <w:r w:rsidRPr="0077080B">
                <w:rPr>
                  <w:noProof/>
                  <w:lang w:val="en-ID"/>
                </w:rPr>
                <w:t xml:space="preserve">Juran, J. M., &amp; Gryna, F. M. (1988). Quality Control Handbook. </w:t>
              </w:r>
              <w:r>
                <w:rPr>
                  <w:i/>
                  <w:iCs/>
                  <w:noProof/>
                  <w:lang w:val="sv-SE"/>
                </w:rPr>
                <w:t>McGraw-Hill</w:t>
              </w:r>
              <w:r>
                <w:rPr>
                  <w:noProof/>
                  <w:lang w:val="sv-SE"/>
                </w:rPr>
                <w:t>, 1003-1006.</w:t>
              </w:r>
            </w:p>
            <w:p w14:paraId="042F3CC4" w14:textId="77777777" w:rsidR="0077080B" w:rsidRPr="0077080B" w:rsidRDefault="0077080B" w:rsidP="0077080B">
              <w:pPr>
                <w:pStyle w:val="Bibliography"/>
                <w:ind w:left="720" w:hanging="720"/>
                <w:rPr>
                  <w:noProof/>
                  <w:lang w:val="en-ID"/>
                </w:rPr>
              </w:pPr>
              <w:r>
                <w:rPr>
                  <w:noProof/>
                  <w:lang w:val="sv-SE"/>
                </w:rPr>
                <w:t xml:space="preserve">Kopalle, P. K., Pawels, K., Akella, L. Y., &amp; Gangwar, M. (2023). </w:t>
              </w:r>
              <w:r w:rsidRPr="0077080B">
                <w:rPr>
                  <w:noProof/>
                  <w:lang w:val="en-ID"/>
                </w:rPr>
                <w:t xml:space="preserve">Dynamic pricing: Definition, implications for managers, and future research directions. </w:t>
              </w:r>
              <w:r w:rsidRPr="0077080B">
                <w:rPr>
                  <w:i/>
                  <w:iCs/>
                  <w:noProof/>
                  <w:lang w:val="en-ID"/>
                </w:rPr>
                <w:t>Journal of Retailing</w:t>
              </w:r>
              <w:r w:rsidRPr="0077080B">
                <w:rPr>
                  <w:noProof/>
                  <w:lang w:val="en-ID"/>
                </w:rPr>
                <w:t>, 1-43.</w:t>
              </w:r>
            </w:p>
            <w:p w14:paraId="233AE1AE" w14:textId="77777777" w:rsidR="0077080B" w:rsidRDefault="0077080B" w:rsidP="0077080B">
              <w:pPr>
                <w:pStyle w:val="Bibliography"/>
                <w:ind w:left="720" w:hanging="720"/>
                <w:rPr>
                  <w:noProof/>
                  <w:lang w:val="sv-SE"/>
                </w:rPr>
              </w:pPr>
              <w:r w:rsidRPr="0077080B">
                <w:rPr>
                  <w:noProof/>
                  <w:lang w:val="en-ID"/>
                </w:rPr>
                <w:t xml:space="preserve">Kotler, P. (1997). Marketing Management: Analysis, Planning, Implementation, and Control . </w:t>
              </w:r>
              <w:r>
                <w:rPr>
                  <w:i/>
                  <w:iCs/>
                  <w:noProof/>
                  <w:lang w:val="sv-SE"/>
                </w:rPr>
                <w:t>Prentice Hall</w:t>
              </w:r>
              <w:r>
                <w:rPr>
                  <w:noProof/>
                  <w:lang w:val="sv-SE"/>
                </w:rPr>
                <w:t>, 130-140.</w:t>
              </w:r>
            </w:p>
            <w:p w14:paraId="24F085B6" w14:textId="77777777" w:rsidR="0077080B" w:rsidRDefault="0077080B" w:rsidP="0077080B">
              <w:pPr>
                <w:pStyle w:val="Bibliography"/>
                <w:ind w:left="720" w:hanging="720"/>
                <w:rPr>
                  <w:noProof/>
                  <w:lang w:val="sv-SE"/>
                </w:rPr>
              </w:pPr>
              <w:r>
                <w:rPr>
                  <w:noProof/>
                  <w:lang w:val="sv-SE"/>
                </w:rPr>
                <w:t xml:space="preserve">Kotler, P., &amp; Armstrong, G. (2006). </w:t>
              </w:r>
              <w:r>
                <w:rPr>
                  <w:i/>
                  <w:iCs/>
                  <w:noProof/>
                  <w:lang w:val="sv-SE"/>
                </w:rPr>
                <w:t>Prinsip-prinsip Pemasaran .</w:t>
              </w:r>
              <w:r>
                <w:rPr>
                  <w:noProof/>
                  <w:lang w:val="sv-SE"/>
                </w:rPr>
                <w:t xml:space="preserve"> Jakarta: Erlangga.</w:t>
              </w:r>
            </w:p>
            <w:p w14:paraId="3A46651E" w14:textId="77777777" w:rsidR="0077080B" w:rsidRPr="0077080B" w:rsidRDefault="0077080B" w:rsidP="0077080B">
              <w:pPr>
                <w:pStyle w:val="Bibliography"/>
                <w:ind w:left="720" w:hanging="720"/>
                <w:rPr>
                  <w:noProof/>
                  <w:lang w:val="en-ID"/>
                </w:rPr>
              </w:pPr>
              <w:r>
                <w:rPr>
                  <w:noProof/>
                  <w:lang w:val="sv-SE"/>
                </w:rPr>
                <w:t xml:space="preserve">Kotler, P., &amp; Keller, K. L. (2016). </w:t>
              </w:r>
              <w:r w:rsidRPr="0077080B">
                <w:rPr>
                  <w:noProof/>
                  <w:lang w:val="en-ID"/>
                </w:rPr>
                <w:t xml:space="preserve">Marketing Management . </w:t>
              </w:r>
              <w:r w:rsidRPr="0077080B">
                <w:rPr>
                  <w:i/>
                  <w:iCs/>
                  <w:noProof/>
                  <w:lang w:val="en-ID"/>
                </w:rPr>
                <w:t>Pearson Education</w:t>
              </w:r>
              <w:r w:rsidRPr="0077080B">
                <w:rPr>
                  <w:noProof/>
                  <w:lang w:val="en-ID"/>
                </w:rPr>
                <w:t>, 30-40.</w:t>
              </w:r>
            </w:p>
            <w:p w14:paraId="39A20D1C" w14:textId="77777777" w:rsidR="0077080B" w:rsidRDefault="0077080B" w:rsidP="0077080B">
              <w:pPr>
                <w:pStyle w:val="Bibliography"/>
                <w:ind w:left="720" w:hanging="720"/>
                <w:rPr>
                  <w:noProof/>
                  <w:lang w:val="sv-SE"/>
                </w:rPr>
              </w:pPr>
              <w:r w:rsidRPr="0077080B">
                <w:rPr>
                  <w:noProof/>
                  <w:lang w:val="en-ID"/>
                </w:rPr>
                <w:t xml:space="preserve">Lariviere, V., Haustein, S., &amp; Mongeon, P. (2015). The oligopoly of academic publishers in the digital era. </w:t>
              </w:r>
              <w:r>
                <w:rPr>
                  <w:i/>
                  <w:iCs/>
                  <w:noProof/>
                  <w:lang w:val="sv-SE"/>
                </w:rPr>
                <w:t>PloS One</w:t>
              </w:r>
              <w:r>
                <w:rPr>
                  <w:noProof/>
                  <w:lang w:val="sv-SE"/>
                </w:rPr>
                <w:t>, 10-11.</w:t>
              </w:r>
            </w:p>
            <w:p w14:paraId="18DDC384" w14:textId="77777777" w:rsidR="0077080B" w:rsidRDefault="0077080B" w:rsidP="0077080B">
              <w:pPr>
                <w:pStyle w:val="Bibliography"/>
                <w:ind w:left="720" w:hanging="720"/>
                <w:rPr>
                  <w:noProof/>
                  <w:lang w:val="sv-SE"/>
                </w:rPr>
              </w:pPr>
              <w:r>
                <w:rPr>
                  <w:noProof/>
                  <w:lang w:val="sv-SE"/>
                </w:rPr>
                <w:t xml:space="preserve">Majid, A., &amp; Faizah, E. N. (2023). Analisis Strategi Pemasaran dalam Meningkatkan Daya Saing UMKM. </w:t>
              </w:r>
              <w:r>
                <w:rPr>
                  <w:i/>
                  <w:iCs/>
                  <w:noProof/>
                  <w:lang w:val="sv-SE"/>
                </w:rPr>
                <w:t>MELATI: Jurnal Media Komunikasi Ilmu Ekonomi</w:t>
              </w:r>
              <w:r>
                <w:rPr>
                  <w:noProof/>
                  <w:lang w:val="sv-SE"/>
                </w:rPr>
                <w:t>, 52-63.</w:t>
              </w:r>
            </w:p>
            <w:p w14:paraId="0EA2585A" w14:textId="77777777" w:rsidR="0077080B" w:rsidRPr="0077080B" w:rsidRDefault="0077080B" w:rsidP="0077080B">
              <w:pPr>
                <w:pStyle w:val="Bibliography"/>
                <w:ind w:left="720" w:hanging="720"/>
                <w:rPr>
                  <w:noProof/>
                  <w:lang w:val="en-ID"/>
                </w:rPr>
              </w:pPr>
              <w:r>
                <w:rPr>
                  <w:noProof/>
                  <w:lang w:val="sv-SE"/>
                </w:rPr>
                <w:t xml:space="preserve">Pacheco, D. A., Caetano, R. V., Bonato, S. V., Santos, B. M., &amp; Bueno, W. P. (2023). </w:t>
              </w:r>
              <w:r w:rsidRPr="0077080B">
                <w:rPr>
                  <w:noProof/>
                  <w:lang w:val="en-ID"/>
                </w:rPr>
                <w:t xml:space="preserve">Enhancing quality Requirements management in retailing industry: The role of Quality Function Deployment. </w:t>
              </w:r>
              <w:r w:rsidRPr="0077080B">
                <w:rPr>
                  <w:i/>
                  <w:iCs/>
                  <w:noProof/>
                  <w:lang w:val="en-ID"/>
                </w:rPr>
                <w:t>Benchmarking An International Journal</w:t>
              </w:r>
              <w:r w:rsidRPr="0077080B">
                <w:rPr>
                  <w:noProof/>
                  <w:lang w:val="en-ID"/>
                </w:rPr>
                <w:t>.</w:t>
              </w:r>
            </w:p>
            <w:p w14:paraId="05242D6C" w14:textId="77777777" w:rsidR="0077080B" w:rsidRPr="0077080B" w:rsidRDefault="0077080B" w:rsidP="0077080B">
              <w:pPr>
                <w:pStyle w:val="Bibliography"/>
                <w:ind w:left="720" w:hanging="720"/>
                <w:rPr>
                  <w:noProof/>
                  <w:lang w:val="en-ID"/>
                </w:rPr>
              </w:pPr>
              <w:r w:rsidRPr="0077080B">
                <w:rPr>
                  <w:noProof/>
                  <w:lang w:val="en-ID"/>
                </w:rPr>
                <w:t xml:space="preserve">Peter, S. (2012). Open Accress. </w:t>
              </w:r>
              <w:r w:rsidRPr="0077080B">
                <w:rPr>
                  <w:i/>
                  <w:iCs/>
                  <w:noProof/>
                  <w:lang w:val="en-ID"/>
                </w:rPr>
                <w:t>MIT Press</w:t>
              </w:r>
              <w:r w:rsidRPr="0077080B">
                <w:rPr>
                  <w:noProof/>
                  <w:lang w:val="en-ID"/>
                </w:rPr>
                <w:t>, 43-45.</w:t>
              </w:r>
            </w:p>
            <w:p w14:paraId="57EF289A" w14:textId="77777777" w:rsidR="0077080B" w:rsidRPr="0077080B" w:rsidRDefault="0077080B" w:rsidP="0077080B">
              <w:pPr>
                <w:pStyle w:val="Bibliography"/>
                <w:ind w:left="720" w:hanging="720"/>
                <w:rPr>
                  <w:noProof/>
                  <w:lang w:val="en-ID"/>
                </w:rPr>
              </w:pPr>
              <w:r w:rsidRPr="0077080B">
                <w:rPr>
                  <w:noProof/>
                  <w:lang w:val="en-ID"/>
                </w:rPr>
                <w:t xml:space="preserve">Porter, M. E. (1980). </w:t>
              </w:r>
              <w:r w:rsidRPr="0077080B">
                <w:rPr>
                  <w:i/>
                  <w:iCs/>
                  <w:noProof/>
                  <w:lang w:val="en-ID"/>
                </w:rPr>
                <w:t>Competitive Strategy.</w:t>
              </w:r>
              <w:r w:rsidRPr="0077080B">
                <w:rPr>
                  <w:noProof/>
                  <w:lang w:val="en-ID"/>
                </w:rPr>
                <w:t xml:space="preserve"> New York: The free Press.</w:t>
              </w:r>
            </w:p>
            <w:p w14:paraId="0CF587C5" w14:textId="77777777" w:rsidR="0077080B" w:rsidRPr="0077080B" w:rsidRDefault="0077080B" w:rsidP="0077080B">
              <w:pPr>
                <w:pStyle w:val="Bibliography"/>
                <w:ind w:left="720" w:hanging="720"/>
                <w:rPr>
                  <w:noProof/>
                  <w:lang w:val="en-ID"/>
                </w:rPr>
              </w:pPr>
              <w:r w:rsidRPr="0077080B">
                <w:rPr>
                  <w:noProof/>
                  <w:lang w:val="en-ID"/>
                </w:rPr>
                <w:t xml:space="preserve">Porter, M. E. (1985). Competitive Advantage: Creating and Sustaining Superior Performance. </w:t>
              </w:r>
              <w:r w:rsidRPr="0077080B">
                <w:rPr>
                  <w:i/>
                  <w:iCs/>
                  <w:noProof/>
                  <w:lang w:val="en-ID"/>
                </w:rPr>
                <w:t>Free Press</w:t>
              </w:r>
              <w:r w:rsidRPr="0077080B">
                <w:rPr>
                  <w:noProof/>
                  <w:lang w:val="en-ID"/>
                </w:rPr>
                <w:t>, 115-125.</w:t>
              </w:r>
            </w:p>
            <w:p w14:paraId="426652A7" w14:textId="77777777" w:rsidR="0077080B" w:rsidRDefault="0077080B" w:rsidP="0077080B">
              <w:pPr>
                <w:pStyle w:val="Bibliography"/>
                <w:ind w:left="720" w:hanging="720"/>
                <w:rPr>
                  <w:noProof/>
                  <w:lang w:val="sv-SE"/>
                </w:rPr>
              </w:pPr>
              <w:r w:rsidRPr="0077080B">
                <w:rPr>
                  <w:noProof/>
                  <w:lang w:val="en-ID"/>
                </w:rPr>
                <w:t xml:space="preserve">Rahmayani, R. D., &amp; Dharmawati, D. M. (2023). Pengaruh Strategi Harga Terhadap Keputusan Pembelian Konsumen Industri Ritel di Era New Normal. </w:t>
              </w:r>
              <w:r>
                <w:rPr>
                  <w:i/>
                  <w:iCs/>
                  <w:noProof/>
                  <w:lang w:val="sv-SE"/>
                </w:rPr>
                <w:t>Jurnal Ekonomi dan Manajemen Teknologi (EMT)</w:t>
              </w:r>
              <w:r>
                <w:rPr>
                  <w:noProof/>
                  <w:lang w:val="sv-SE"/>
                </w:rPr>
                <w:t>, 11-17.</w:t>
              </w:r>
            </w:p>
            <w:p w14:paraId="6A7DB272" w14:textId="77777777" w:rsidR="0077080B" w:rsidRPr="0077080B" w:rsidRDefault="0077080B" w:rsidP="0077080B">
              <w:pPr>
                <w:pStyle w:val="Bibliography"/>
                <w:ind w:left="720" w:hanging="720"/>
                <w:rPr>
                  <w:noProof/>
                  <w:lang w:val="en-ID"/>
                </w:rPr>
              </w:pPr>
              <w:r>
                <w:rPr>
                  <w:noProof/>
                  <w:lang w:val="sv-SE"/>
                </w:rPr>
                <w:t xml:space="preserve">Shapiro, C., &amp; Varian, H. R. (1999). </w:t>
              </w:r>
              <w:r w:rsidRPr="0077080B">
                <w:rPr>
                  <w:noProof/>
                  <w:lang w:val="en-ID"/>
                </w:rPr>
                <w:t xml:space="preserve">Information Rules: A Strategic Guide to the Network Economy. </w:t>
              </w:r>
              <w:r w:rsidRPr="0077080B">
                <w:rPr>
                  <w:i/>
                  <w:iCs/>
                  <w:noProof/>
                  <w:lang w:val="en-ID"/>
                </w:rPr>
                <w:t>Harvard Business School Press</w:t>
              </w:r>
              <w:r w:rsidRPr="0077080B">
                <w:rPr>
                  <w:noProof/>
                  <w:lang w:val="en-ID"/>
                </w:rPr>
                <w:t>, 200-209.</w:t>
              </w:r>
            </w:p>
            <w:p w14:paraId="7333C130" w14:textId="77777777" w:rsidR="0077080B" w:rsidRPr="0077080B" w:rsidRDefault="0077080B" w:rsidP="0077080B">
              <w:pPr>
                <w:pStyle w:val="Bibliography"/>
                <w:ind w:left="720" w:hanging="720"/>
                <w:rPr>
                  <w:noProof/>
                  <w:lang w:val="en-ID"/>
                </w:rPr>
              </w:pPr>
              <w:r w:rsidRPr="0077080B">
                <w:rPr>
                  <w:noProof/>
                  <w:lang w:val="en-ID"/>
                </w:rPr>
                <w:t xml:space="preserve">Slater, S. F., &amp; Narver, J. C. (1994). Does competitive environment moderate the market orientation-performance relationship? . </w:t>
              </w:r>
              <w:r w:rsidRPr="0077080B">
                <w:rPr>
                  <w:i/>
                  <w:iCs/>
                  <w:noProof/>
                  <w:lang w:val="en-ID"/>
                </w:rPr>
                <w:t>Journal of Marketing</w:t>
              </w:r>
              <w:r w:rsidRPr="0077080B">
                <w:rPr>
                  <w:noProof/>
                  <w:lang w:val="en-ID"/>
                </w:rPr>
                <w:t>, 46-55.</w:t>
              </w:r>
            </w:p>
            <w:p w14:paraId="23873F5B" w14:textId="77777777" w:rsidR="0077080B" w:rsidRPr="0077080B" w:rsidRDefault="0077080B" w:rsidP="0077080B">
              <w:pPr>
                <w:pStyle w:val="Bibliography"/>
                <w:ind w:left="720" w:hanging="720"/>
                <w:rPr>
                  <w:noProof/>
                  <w:lang w:val="en-ID"/>
                </w:rPr>
              </w:pPr>
              <w:r w:rsidRPr="0077080B">
                <w:rPr>
                  <w:noProof/>
                  <w:lang w:val="en-ID"/>
                </w:rPr>
                <w:t xml:space="preserve">Sugiono, E., &amp; Aisyah, T. S. (2021). The Effect of Product Quality, Price and Promotion to Customer Satisfaction and loyalty in You Coffee and Resto in Jagakarsa. </w:t>
              </w:r>
              <w:r w:rsidRPr="0077080B">
                <w:rPr>
                  <w:i/>
                  <w:iCs/>
                  <w:noProof/>
                  <w:lang w:val="en-ID"/>
                </w:rPr>
                <w:t>Open Access Indonesia Journal of Social Sciences</w:t>
              </w:r>
              <w:r w:rsidRPr="0077080B">
                <w:rPr>
                  <w:noProof/>
                  <w:lang w:val="en-ID"/>
                </w:rPr>
                <w:t>, 181-194.</w:t>
              </w:r>
            </w:p>
            <w:p w14:paraId="169655B6" w14:textId="77777777" w:rsidR="0077080B" w:rsidRDefault="0077080B" w:rsidP="0077080B">
              <w:pPr>
                <w:pStyle w:val="Bibliography"/>
                <w:ind w:left="720" w:hanging="720"/>
                <w:rPr>
                  <w:noProof/>
                  <w:lang w:val="sv-SE"/>
                </w:rPr>
              </w:pPr>
              <w:r w:rsidRPr="0077080B">
                <w:rPr>
                  <w:noProof/>
                  <w:lang w:val="en-ID"/>
                </w:rPr>
                <w:t xml:space="preserve">Tjiptono, F., &amp; Diana, A. (2020). </w:t>
              </w:r>
              <w:r>
                <w:rPr>
                  <w:noProof/>
                  <w:lang w:val="sv-SE"/>
                </w:rPr>
                <w:t xml:space="preserve">Manajemen Pelayanan Jasa. </w:t>
              </w:r>
              <w:r>
                <w:rPr>
                  <w:i/>
                  <w:iCs/>
                  <w:noProof/>
                  <w:lang w:val="sv-SE"/>
                </w:rPr>
                <w:t>Andi Offset</w:t>
              </w:r>
              <w:r>
                <w:rPr>
                  <w:noProof/>
                  <w:lang w:val="sv-SE"/>
                </w:rPr>
                <w:t>, 14-15.</w:t>
              </w:r>
            </w:p>
            <w:p w14:paraId="2062DDD1" w14:textId="77777777" w:rsidR="0077080B" w:rsidRDefault="0077080B" w:rsidP="0077080B">
              <w:pPr>
                <w:pStyle w:val="Bibliography"/>
                <w:ind w:left="720" w:hanging="720"/>
                <w:rPr>
                  <w:noProof/>
                  <w:lang w:val="sv-SE"/>
                </w:rPr>
              </w:pPr>
              <w:r w:rsidRPr="0077080B">
                <w:rPr>
                  <w:noProof/>
                  <w:lang w:val="en-ID"/>
                </w:rPr>
                <w:t xml:space="preserve">Wiggins, R. R., &amp; Ruefli, T. W. (2002). Competitive advantage: Temporal dynamics and the incidence and persistence of superior economic performance. </w:t>
              </w:r>
              <w:r>
                <w:rPr>
                  <w:i/>
                  <w:iCs/>
                  <w:noProof/>
                  <w:lang w:val="sv-SE"/>
                </w:rPr>
                <w:t>Organization Science</w:t>
              </w:r>
              <w:r>
                <w:rPr>
                  <w:noProof/>
                  <w:lang w:val="sv-SE"/>
                </w:rPr>
                <w:t>, 82-105.</w:t>
              </w:r>
            </w:p>
            <w:p w14:paraId="35773329" w14:textId="2927772A" w:rsidR="004A7EF3" w:rsidRDefault="004A7EF3" w:rsidP="0077080B">
              <w:r>
                <w:rPr>
                  <w:b/>
                  <w:bCs/>
                  <w:noProof/>
                </w:rPr>
                <w:lastRenderedPageBreak/>
                <w:fldChar w:fldCharType="end"/>
              </w:r>
            </w:p>
          </w:sdtContent>
        </w:sdt>
      </w:sdtContent>
    </w:sdt>
    <w:p w14:paraId="1E768992" w14:textId="4232129C" w:rsidR="00DD0AB7" w:rsidRPr="00C474E3" w:rsidRDefault="00DD0AB7" w:rsidP="00BE4737"/>
    <w:p w14:paraId="3E94067A" w14:textId="77777777" w:rsidR="00DD0AB7" w:rsidRDefault="00DD0AB7" w:rsidP="008E3D3E">
      <w:pPr>
        <w:jc w:val="center"/>
        <w:rPr>
          <w:rFonts w:cs="Times New Roman"/>
          <w:b/>
          <w:bCs/>
        </w:rPr>
      </w:pPr>
    </w:p>
    <w:p w14:paraId="7A59D7F3" w14:textId="77777777" w:rsidR="00DD0AB7" w:rsidRDefault="00DD0AB7" w:rsidP="008E3D3E">
      <w:pPr>
        <w:jc w:val="center"/>
        <w:rPr>
          <w:rFonts w:cs="Times New Roman"/>
          <w:b/>
          <w:bCs/>
        </w:rPr>
      </w:pPr>
    </w:p>
    <w:p w14:paraId="1E363B77" w14:textId="77777777" w:rsidR="00DD0AB7" w:rsidRDefault="00DD0AB7" w:rsidP="008E3D3E">
      <w:pPr>
        <w:jc w:val="center"/>
        <w:rPr>
          <w:rFonts w:cs="Times New Roman"/>
          <w:b/>
          <w:bCs/>
        </w:rPr>
      </w:pPr>
    </w:p>
    <w:p w14:paraId="1B59F18D" w14:textId="77777777" w:rsidR="00DD0AB7" w:rsidRDefault="00DD0AB7" w:rsidP="008E3D3E">
      <w:pPr>
        <w:jc w:val="center"/>
        <w:rPr>
          <w:rFonts w:cs="Times New Roman"/>
          <w:b/>
          <w:bCs/>
        </w:rPr>
      </w:pPr>
    </w:p>
    <w:p w14:paraId="0E1A3A7F" w14:textId="400C0D5D" w:rsidR="00DD0AB7" w:rsidRDefault="00DD0AB7" w:rsidP="00DD0AB7"/>
    <w:p w14:paraId="2C40F885" w14:textId="77777777" w:rsidR="00DD0AB7" w:rsidRPr="00847CAE" w:rsidRDefault="00DD0AB7" w:rsidP="008E3D3E">
      <w:pPr>
        <w:jc w:val="center"/>
        <w:rPr>
          <w:rFonts w:cs="Times New Roman"/>
          <w:b/>
          <w:bCs/>
        </w:rPr>
      </w:pPr>
    </w:p>
    <w:sectPr w:rsidR="00DD0AB7" w:rsidRPr="00847CAE">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D451" w14:textId="77777777" w:rsidR="00626871" w:rsidRDefault="00626871">
      <w:pPr>
        <w:spacing w:after="0" w:line="240" w:lineRule="auto"/>
      </w:pPr>
      <w:r>
        <w:separator/>
      </w:r>
    </w:p>
  </w:endnote>
  <w:endnote w:type="continuationSeparator" w:id="0">
    <w:p w14:paraId="4D67082F" w14:textId="77777777" w:rsidR="00626871" w:rsidRDefault="0062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1E4D" w14:textId="77777777" w:rsidR="00626871" w:rsidRDefault="00626871">
      <w:pPr>
        <w:spacing w:after="0" w:line="240" w:lineRule="auto"/>
      </w:pPr>
      <w:r>
        <w:separator/>
      </w:r>
    </w:p>
  </w:footnote>
  <w:footnote w:type="continuationSeparator" w:id="0">
    <w:p w14:paraId="6A907BF8" w14:textId="77777777" w:rsidR="00626871" w:rsidRDefault="00626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7752E"/>
    <w:multiLevelType w:val="hybridMultilevel"/>
    <w:tmpl w:val="58E84A0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72945D8"/>
    <w:multiLevelType w:val="hybridMultilevel"/>
    <w:tmpl w:val="6E006B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7E30B4"/>
    <w:multiLevelType w:val="hybridMultilevel"/>
    <w:tmpl w:val="5F50E9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8642FD8"/>
    <w:multiLevelType w:val="hybridMultilevel"/>
    <w:tmpl w:val="36D055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C974B22"/>
    <w:multiLevelType w:val="hybridMultilevel"/>
    <w:tmpl w:val="4EB4A2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034715"/>
    <w:multiLevelType w:val="hybridMultilevel"/>
    <w:tmpl w:val="8A9640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303E671D"/>
    <w:multiLevelType w:val="hybridMultilevel"/>
    <w:tmpl w:val="25C686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942BA3"/>
    <w:multiLevelType w:val="hybridMultilevel"/>
    <w:tmpl w:val="8A649F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D3950F1"/>
    <w:multiLevelType w:val="multilevel"/>
    <w:tmpl w:val="D2780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1E02043"/>
    <w:multiLevelType w:val="hybridMultilevel"/>
    <w:tmpl w:val="B76A03B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627A2813"/>
    <w:multiLevelType w:val="hybridMultilevel"/>
    <w:tmpl w:val="1DB639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5936A51"/>
    <w:multiLevelType w:val="hybridMultilevel"/>
    <w:tmpl w:val="1B921120"/>
    <w:lvl w:ilvl="0" w:tplc="EFA416C8">
      <w:start w:val="1"/>
      <w:numFmt w:val="decimal"/>
      <w:lvlText w:val="%1."/>
      <w:lvlJc w:val="left"/>
      <w:pPr>
        <w:ind w:left="360" w:hanging="360"/>
      </w:pPr>
      <w:rPr>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043867498">
    <w:abstractNumId w:val="8"/>
  </w:num>
  <w:num w:numId="2" w16cid:durableId="1443964024">
    <w:abstractNumId w:val="7"/>
  </w:num>
  <w:num w:numId="3" w16cid:durableId="252670514">
    <w:abstractNumId w:val="4"/>
  </w:num>
  <w:num w:numId="4" w16cid:durableId="1524049753">
    <w:abstractNumId w:val="6"/>
  </w:num>
  <w:num w:numId="5" w16cid:durableId="1260289046">
    <w:abstractNumId w:val="2"/>
  </w:num>
  <w:num w:numId="6" w16cid:durableId="205725536">
    <w:abstractNumId w:val="10"/>
  </w:num>
  <w:num w:numId="7" w16cid:durableId="129905781">
    <w:abstractNumId w:val="5"/>
  </w:num>
  <w:num w:numId="8" w16cid:durableId="482280087">
    <w:abstractNumId w:val="1"/>
  </w:num>
  <w:num w:numId="9" w16cid:durableId="944390143">
    <w:abstractNumId w:val="9"/>
  </w:num>
  <w:num w:numId="10" w16cid:durableId="110906313">
    <w:abstractNumId w:val="0"/>
  </w:num>
  <w:num w:numId="11" w16cid:durableId="1167282545">
    <w:abstractNumId w:val="3"/>
  </w:num>
  <w:num w:numId="12" w16cid:durableId="158540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15"/>
    <w:rsid w:val="000467A4"/>
    <w:rsid w:val="000658CD"/>
    <w:rsid w:val="00067509"/>
    <w:rsid w:val="000E6E64"/>
    <w:rsid w:val="00132472"/>
    <w:rsid w:val="001479D1"/>
    <w:rsid w:val="00156C13"/>
    <w:rsid w:val="00157346"/>
    <w:rsid w:val="0016173A"/>
    <w:rsid w:val="001A5185"/>
    <w:rsid w:val="001C08A7"/>
    <w:rsid w:val="001E155E"/>
    <w:rsid w:val="001E1F2B"/>
    <w:rsid w:val="001F1233"/>
    <w:rsid w:val="00231E90"/>
    <w:rsid w:val="00262E2C"/>
    <w:rsid w:val="002A6B85"/>
    <w:rsid w:val="002B20FA"/>
    <w:rsid w:val="002D4E30"/>
    <w:rsid w:val="002D5C39"/>
    <w:rsid w:val="003119D2"/>
    <w:rsid w:val="00313D67"/>
    <w:rsid w:val="003775BC"/>
    <w:rsid w:val="003A6087"/>
    <w:rsid w:val="003E6C64"/>
    <w:rsid w:val="00401F6A"/>
    <w:rsid w:val="004512DD"/>
    <w:rsid w:val="004A7EF3"/>
    <w:rsid w:val="004C01A7"/>
    <w:rsid w:val="004E07BE"/>
    <w:rsid w:val="00513BF8"/>
    <w:rsid w:val="005266C4"/>
    <w:rsid w:val="00531E31"/>
    <w:rsid w:val="005657BD"/>
    <w:rsid w:val="00583600"/>
    <w:rsid w:val="005D428E"/>
    <w:rsid w:val="00626871"/>
    <w:rsid w:val="006806B8"/>
    <w:rsid w:val="006938D4"/>
    <w:rsid w:val="006D31EE"/>
    <w:rsid w:val="006F4D88"/>
    <w:rsid w:val="0072337F"/>
    <w:rsid w:val="007253B5"/>
    <w:rsid w:val="00767A19"/>
    <w:rsid w:val="0077080B"/>
    <w:rsid w:val="007768B4"/>
    <w:rsid w:val="00790523"/>
    <w:rsid w:val="00796B15"/>
    <w:rsid w:val="007B7632"/>
    <w:rsid w:val="007C048D"/>
    <w:rsid w:val="00814D9F"/>
    <w:rsid w:val="00847CAE"/>
    <w:rsid w:val="00865ACC"/>
    <w:rsid w:val="00887E53"/>
    <w:rsid w:val="008A06F9"/>
    <w:rsid w:val="008C0EB0"/>
    <w:rsid w:val="008C2169"/>
    <w:rsid w:val="008C461D"/>
    <w:rsid w:val="008C7208"/>
    <w:rsid w:val="008D2F11"/>
    <w:rsid w:val="008D694C"/>
    <w:rsid w:val="008E3D3E"/>
    <w:rsid w:val="009314D3"/>
    <w:rsid w:val="00937A1F"/>
    <w:rsid w:val="00980A49"/>
    <w:rsid w:val="00980B7A"/>
    <w:rsid w:val="009C15DD"/>
    <w:rsid w:val="009D5850"/>
    <w:rsid w:val="009F68A3"/>
    <w:rsid w:val="00A7092E"/>
    <w:rsid w:val="00AC6201"/>
    <w:rsid w:val="00B238ED"/>
    <w:rsid w:val="00B97A92"/>
    <w:rsid w:val="00BD4084"/>
    <w:rsid w:val="00BE4737"/>
    <w:rsid w:val="00BE7278"/>
    <w:rsid w:val="00C23766"/>
    <w:rsid w:val="00C474E3"/>
    <w:rsid w:val="00C53423"/>
    <w:rsid w:val="00C65E35"/>
    <w:rsid w:val="00C90CA9"/>
    <w:rsid w:val="00CD0947"/>
    <w:rsid w:val="00D23135"/>
    <w:rsid w:val="00D25FD1"/>
    <w:rsid w:val="00D57803"/>
    <w:rsid w:val="00D85AF4"/>
    <w:rsid w:val="00DD095B"/>
    <w:rsid w:val="00DD0AB7"/>
    <w:rsid w:val="00DD44B9"/>
    <w:rsid w:val="00DD4AAF"/>
    <w:rsid w:val="00DD4EBA"/>
    <w:rsid w:val="00E46122"/>
    <w:rsid w:val="00E86DE5"/>
    <w:rsid w:val="00E90369"/>
    <w:rsid w:val="00E94B11"/>
    <w:rsid w:val="00EA2F99"/>
    <w:rsid w:val="00EA482B"/>
    <w:rsid w:val="00EB3AAD"/>
    <w:rsid w:val="00ED3871"/>
    <w:rsid w:val="00F07E18"/>
    <w:rsid w:val="00F16F15"/>
    <w:rsid w:val="00F170C8"/>
    <w:rsid w:val="00F2124E"/>
    <w:rsid w:val="00F84A78"/>
    <w:rsid w:val="00F865A5"/>
    <w:rsid w:val="00F8664B"/>
    <w:rsid w:val="00FB5174"/>
    <w:rsid w:val="00FD693E"/>
    <w:rsid w:val="00FE0AA0"/>
    <w:rsid w:val="00FE14C7"/>
    <w:rsid w:val="00FF4DCD"/>
    <w:rsid w:val="00FF7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C34E8"/>
  <w15:docId w15:val="{7876A7A5-9D36-4B42-8418-CB9548B0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Bibliography">
    <w:name w:val="Bibliography"/>
    <w:basedOn w:val="Normal"/>
    <w:next w:val="Normal"/>
    <w:uiPriority w:val="37"/>
    <w:unhideWhenUsed/>
    <w:rsid w:val="00DD0AB7"/>
  </w:style>
  <w:style w:type="character" w:styleId="UnresolvedMention">
    <w:name w:val="Unresolved Mention"/>
    <w:basedOn w:val="DefaultParagraphFont"/>
    <w:uiPriority w:val="99"/>
    <w:semiHidden/>
    <w:unhideWhenUsed/>
    <w:rsid w:val="00F17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83">
      <w:bodyDiv w:val="1"/>
      <w:marLeft w:val="0"/>
      <w:marRight w:val="0"/>
      <w:marTop w:val="0"/>
      <w:marBottom w:val="0"/>
      <w:divBdr>
        <w:top w:val="none" w:sz="0" w:space="0" w:color="auto"/>
        <w:left w:val="none" w:sz="0" w:space="0" w:color="auto"/>
        <w:bottom w:val="none" w:sz="0" w:space="0" w:color="auto"/>
        <w:right w:val="none" w:sz="0" w:space="0" w:color="auto"/>
      </w:divBdr>
    </w:div>
    <w:div w:id="18436328">
      <w:bodyDiv w:val="1"/>
      <w:marLeft w:val="0"/>
      <w:marRight w:val="0"/>
      <w:marTop w:val="0"/>
      <w:marBottom w:val="0"/>
      <w:divBdr>
        <w:top w:val="none" w:sz="0" w:space="0" w:color="auto"/>
        <w:left w:val="none" w:sz="0" w:space="0" w:color="auto"/>
        <w:bottom w:val="none" w:sz="0" w:space="0" w:color="auto"/>
        <w:right w:val="none" w:sz="0" w:space="0" w:color="auto"/>
      </w:divBdr>
    </w:div>
    <w:div w:id="46144465">
      <w:bodyDiv w:val="1"/>
      <w:marLeft w:val="0"/>
      <w:marRight w:val="0"/>
      <w:marTop w:val="0"/>
      <w:marBottom w:val="0"/>
      <w:divBdr>
        <w:top w:val="none" w:sz="0" w:space="0" w:color="auto"/>
        <w:left w:val="none" w:sz="0" w:space="0" w:color="auto"/>
        <w:bottom w:val="none" w:sz="0" w:space="0" w:color="auto"/>
        <w:right w:val="none" w:sz="0" w:space="0" w:color="auto"/>
      </w:divBdr>
    </w:div>
    <w:div w:id="52699179">
      <w:bodyDiv w:val="1"/>
      <w:marLeft w:val="0"/>
      <w:marRight w:val="0"/>
      <w:marTop w:val="0"/>
      <w:marBottom w:val="0"/>
      <w:divBdr>
        <w:top w:val="none" w:sz="0" w:space="0" w:color="auto"/>
        <w:left w:val="none" w:sz="0" w:space="0" w:color="auto"/>
        <w:bottom w:val="none" w:sz="0" w:space="0" w:color="auto"/>
        <w:right w:val="none" w:sz="0" w:space="0" w:color="auto"/>
      </w:divBdr>
    </w:div>
    <w:div w:id="59329086">
      <w:bodyDiv w:val="1"/>
      <w:marLeft w:val="0"/>
      <w:marRight w:val="0"/>
      <w:marTop w:val="0"/>
      <w:marBottom w:val="0"/>
      <w:divBdr>
        <w:top w:val="none" w:sz="0" w:space="0" w:color="auto"/>
        <w:left w:val="none" w:sz="0" w:space="0" w:color="auto"/>
        <w:bottom w:val="none" w:sz="0" w:space="0" w:color="auto"/>
        <w:right w:val="none" w:sz="0" w:space="0" w:color="auto"/>
      </w:divBdr>
    </w:div>
    <w:div w:id="100344720">
      <w:bodyDiv w:val="1"/>
      <w:marLeft w:val="0"/>
      <w:marRight w:val="0"/>
      <w:marTop w:val="0"/>
      <w:marBottom w:val="0"/>
      <w:divBdr>
        <w:top w:val="none" w:sz="0" w:space="0" w:color="auto"/>
        <w:left w:val="none" w:sz="0" w:space="0" w:color="auto"/>
        <w:bottom w:val="none" w:sz="0" w:space="0" w:color="auto"/>
        <w:right w:val="none" w:sz="0" w:space="0" w:color="auto"/>
      </w:divBdr>
    </w:div>
    <w:div w:id="135340105">
      <w:bodyDiv w:val="1"/>
      <w:marLeft w:val="0"/>
      <w:marRight w:val="0"/>
      <w:marTop w:val="0"/>
      <w:marBottom w:val="0"/>
      <w:divBdr>
        <w:top w:val="none" w:sz="0" w:space="0" w:color="auto"/>
        <w:left w:val="none" w:sz="0" w:space="0" w:color="auto"/>
        <w:bottom w:val="none" w:sz="0" w:space="0" w:color="auto"/>
        <w:right w:val="none" w:sz="0" w:space="0" w:color="auto"/>
      </w:divBdr>
    </w:div>
    <w:div w:id="136070590">
      <w:bodyDiv w:val="1"/>
      <w:marLeft w:val="0"/>
      <w:marRight w:val="0"/>
      <w:marTop w:val="0"/>
      <w:marBottom w:val="0"/>
      <w:divBdr>
        <w:top w:val="none" w:sz="0" w:space="0" w:color="auto"/>
        <w:left w:val="none" w:sz="0" w:space="0" w:color="auto"/>
        <w:bottom w:val="none" w:sz="0" w:space="0" w:color="auto"/>
        <w:right w:val="none" w:sz="0" w:space="0" w:color="auto"/>
      </w:divBdr>
    </w:div>
    <w:div w:id="153684956">
      <w:bodyDiv w:val="1"/>
      <w:marLeft w:val="0"/>
      <w:marRight w:val="0"/>
      <w:marTop w:val="0"/>
      <w:marBottom w:val="0"/>
      <w:divBdr>
        <w:top w:val="none" w:sz="0" w:space="0" w:color="auto"/>
        <w:left w:val="none" w:sz="0" w:space="0" w:color="auto"/>
        <w:bottom w:val="none" w:sz="0" w:space="0" w:color="auto"/>
        <w:right w:val="none" w:sz="0" w:space="0" w:color="auto"/>
      </w:divBdr>
    </w:div>
    <w:div w:id="206647468">
      <w:bodyDiv w:val="1"/>
      <w:marLeft w:val="0"/>
      <w:marRight w:val="0"/>
      <w:marTop w:val="0"/>
      <w:marBottom w:val="0"/>
      <w:divBdr>
        <w:top w:val="none" w:sz="0" w:space="0" w:color="auto"/>
        <w:left w:val="none" w:sz="0" w:space="0" w:color="auto"/>
        <w:bottom w:val="none" w:sz="0" w:space="0" w:color="auto"/>
        <w:right w:val="none" w:sz="0" w:space="0" w:color="auto"/>
      </w:divBdr>
    </w:div>
    <w:div w:id="226653065">
      <w:bodyDiv w:val="1"/>
      <w:marLeft w:val="0"/>
      <w:marRight w:val="0"/>
      <w:marTop w:val="0"/>
      <w:marBottom w:val="0"/>
      <w:divBdr>
        <w:top w:val="none" w:sz="0" w:space="0" w:color="auto"/>
        <w:left w:val="none" w:sz="0" w:space="0" w:color="auto"/>
        <w:bottom w:val="none" w:sz="0" w:space="0" w:color="auto"/>
        <w:right w:val="none" w:sz="0" w:space="0" w:color="auto"/>
      </w:divBdr>
    </w:div>
    <w:div w:id="249119546">
      <w:bodyDiv w:val="1"/>
      <w:marLeft w:val="0"/>
      <w:marRight w:val="0"/>
      <w:marTop w:val="0"/>
      <w:marBottom w:val="0"/>
      <w:divBdr>
        <w:top w:val="none" w:sz="0" w:space="0" w:color="auto"/>
        <w:left w:val="none" w:sz="0" w:space="0" w:color="auto"/>
        <w:bottom w:val="none" w:sz="0" w:space="0" w:color="auto"/>
        <w:right w:val="none" w:sz="0" w:space="0" w:color="auto"/>
      </w:divBdr>
    </w:div>
    <w:div w:id="252592468">
      <w:bodyDiv w:val="1"/>
      <w:marLeft w:val="0"/>
      <w:marRight w:val="0"/>
      <w:marTop w:val="0"/>
      <w:marBottom w:val="0"/>
      <w:divBdr>
        <w:top w:val="none" w:sz="0" w:space="0" w:color="auto"/>
        <w:left w:val="none" w:sz="0" w:space="0" w:color="auto"/>
        <w:bottom w:val="none" w:sz="0" w:space="0" w:color="auto"/>
        <w:right w:val="none" w:sz="0" w:space="0" w:color="auto"/>
      </w:divBdr>
    </w:div>
    <w:div w:id="292906152">
      <w:bodyDiv w:val="1"/>
      <w:marLeft w:val="0"/>
      <w:marRight w:val="0"/>
      <w:marTop w:val="0"/>
      <w:marBottom w:val="0"/>
      <w:divBdr>
        <w:top w:val="none" w:sz="0" w:space="0" w:color="auto"/>
        <w:left w:val="none" w:sz="0" w:space="0" w:color="auto"/>
        <w:bottom w:val="none" w:sz="0" w:space="0" w:color="auto"/>
        <w:right w:val="none" w:sz="0" w:space="0" w:color="auto"/>
      </w:divBdr>
    </w:div>
    <w:div w:id="310988075">
      <w:bodyDiv w:val="1"/>
      <w:marLeft w:val="0"/>
      <w:marRight w:val="0"/>
      <w:marTop w:val="0"/>
      <w:marBottom w:val="0"/>
      <w:divBdr>
        <w:top w:val="none" w:sz="0" w:space="0" w:color="auto"/>
        <w:left w:val="none" w:sz="0" w:space="0" w:color="auto"/>
        <w:bottom w:val="none" w:sz="0" w:space="0" w:color="auto"/>
        <w:right w:val="none" w:sz="0" w:space="0" w:color="auto"/>
      </w:divBdr>
    </w:div>
    <w:div w:id="316885741">
      <w:bodyDiv w:val="1"/>
      <w:marLeft w:val="0"/>
      <w:marRight w:val="0"/>
      <w:marTop w:val="0"/>
      <w:marBottom w:val="0"/>
      <w:divBdr>
        <w:top w:val="none" w:sz="0" w:space="0" w:color="auto"/>
        <w:left w:val="none" w:sz="0" w:space="0" w:color="auto"/>
        <w:bottom w:val="none" w:sz="0" w:space="0" w:color="auto"/>
        <w:right w:val="none" w:sz="0" w:space="0" w:color="auto"/>
      </w:divBdr>
    </w:div>
    <w:div w:id="326055388">
      <w:bodyDiv w:val="1"/>
      <w:marLeft w:val="0"/>
      <w:marRight w:val="0"/>
      <w:marTop w:val="0"/>
      <w:marBottom w:val="0"/>
      <w:divBdr>
        <w:top w:val="none" w:sz="0" w:space="0" w:color="auto"/>
        <w:left w:val="none" w:sz="0" w:space="0" w:color="auto"/>
        <w:bottom w:val="none" w:sz="0" w:space="0" w:color="auto"/>
        <w:right w:val="none" w:sz="0" w:space="0" w:color="auto"/>
      </w:divBdr>
    </w:div>
    <w:div w:id="331107431">
      <w:bodyDiv w:val="1"/>
      <w:marLeft w:val="0"/>
      <w:marRight w:val="0"/>
      <w:marTop w:val="0"/>
      <w:marBottom w:val="0"/>
      <w:divBdr>
        <w:top w:val="none" w:sz="0" w:space="0" w:color="auto"/>
        <w:left w:val="none" w:sz="0" w:space="0" w:color="auto"/>
        <w:bottom w:val="none" w:sz="0" w:space="0" w:color="auto"/>
        <w:right w:val="none" w:sz="0" w:space="0" w:color="auto"/>
      </w:divBdr>
    </w:div>
    <w:div w:id="345404381">
      <w:bodyDiv w:val="1"/>
      <w:marLeft w:val="0"/>
      <w:marRight w:val="0"/>
      <w:marTop w:val="0"/>
      <w:marBottom w:val="0"/>
      <w:divBdr>
        <w:top w:val="none" w:sz="0" w:space="0" w:color="auto"/>
        <w:left w:val="none" w:sz="0" w:space="0" w:color="auto"/>
        <w:bottom w:val="none" w:sz="0" w:space="0" w:color="auto"/>
        <w:right w:val="none" w:sz="0" w:space="0" w:color="auto"/>
      </w:divBdr>
    </w:div>
    <w:div w:id="373778133">
      <w:bodyDiv w:val="1"/>
      <w:marLeft w:val="0"/>
      <w:marRight w:val="0"/>
      <w:marTop w:val="0"/>
      <w:marBottom w:val="0"/>
      <w:divBdr>
        <w:top w:val="none" w:sz="0" w:space="0" w:color="auto"/>
        <w:left w:val="none" w:sz="0" w:space="0" w:color="auto"/>
        <w:bottom w:val="none" w:sz="0" w:space="0" w:color="auto"/>
        <w:right w:val="none" w:sz="0" w:space="0" w:color="auto"/>
      </w:divBdr>
    </w:div>
    <w:div w:id="378288835">
      <w:bodyDiv w:val="1"/>
      <w:marLeft w:val="0"/>
      <w:marRight w:val="0"/>
      <w:marTop w:val="0"/>
      <w:marBottom w:val="0"/>
      <w:divBdr>
        <w:top w:val="none" w:sz="0" w:space="0" w:color="auto"/>
        <w:left w:val="none" w:sz="0" w:space="0" w:color="auto"/>
        <w:bottom w:val="none" w:sz="0" w:space="0" w:color="auto"/>
        <w:right w:val="none" w:sz="0" w:space="0" w:color="auto"/>
      </w:divBdr>
    </w:div>
    <w:div w:id="380517564">
      <w:bodyDiv w:val="1"/>
      <w:marLeft w:val="0"/>
      <w:marRight w:val="0"/>
      <w:marTop w:val="0"/>
      <w:marBottom w:val="0"/>
      <w:divBdr>
        <w:top w:val="none" w:sz="0" w:space="0" w:color="auto"/>
        <w:left w:val="none" w:sz="0" w:space="0" w:color="auto"/>
        <w:bottom w:val="none" w:sz="0" w:space="0" w:color="auto"/>
        <w:right w:val="none" w:sz="0" w:space="0" w:color="auto"/>
      </w:divBdr>
    </w:div>
    <w:div w:id="387193480">
      <w:bodyDiv w:val="1"/>
      <w:marLeft w:val="0"/>
      <w:marRight w:val="0"/>
      <w:marTop w:val="0"/>
      <w:marBottom w:val="0"/>
      <w:divBdr>
        <w:top w:val="none" w:sz="0" w:space="0" w:color="auto"/>
        <w:left w:val="none" w:sz="0" w:space="0" w:color="auto"/>
        <w:bottom w:val="none" w:sz="0" w:space="0" w:color="auto"/>
        <w:right w:val="none" w:sz="0" w:space="0" w:color="auto"/>
      </w:divBdr>
    </w:div>
    <w:div w:id="410390086">
      <w:bodyDiv w:val="1"/>
      <w:marLeft w:val="0"/>
      <w:marRight w:val="0"/>
      <w:marTop w:val="0"/>
      <w:marBottom w:val="0"/>
      <w:divBdr>
        <w:top w:val="none" w:sz="0" w:space="0" w:color="auto"/>
        <w:left w:val="none" w:sz="0" w:space="0" w:color="auto"/>
        <w:bottom w:val="none" w:sz="0" w:space="0" w:color="auto"/>
        <w:right w:val="none" w:sz="0" w:space="0" w:color="auto"/>
      </w:divBdr>
    </w:div>
    <w:div w:id="440535870">
      <w:bodyDiv w:val="1"/>
      <w:marLeft w:val="0"/>
      <w:marRight w:val="0"/>
      <w:marTop w:val="0"/>
      <w:marBottom w:val="0"/>
      <w:divBdr>
        <w:top w:val="none" w:sz="0" w:space="0" w:color="auto"/>
        <w:left w:val="none" w:sz="0" w:space="0" w:color="auto"/>
        <w:bottom w:val="none" w:sz="0" w:space="0" w:color="auto"/>
        <w:right w:val="none" w:sz="0" w:space="0" w:color="auto"/>
      </w:divBdr>
    </w:div>
    <w:div w:id="464736079">
      <w:bodyDiv w:val="1"/>
      <w:marLeft w:val="0"/>
      <w:marRight w:val="0"/>
      <w:marTop w:val="0"/>
      <w:marBottom w:val="0"/>
      <w:divBdr>
        <w:top w:val="none" w:sz="0" w:space="0" w:color="auto"/>
        <w:left w:val="none" w:sz="0" w:space="0" w:color="auto"/>
        <w:bottom w:val="none" w:sz="0" w:space="0" w:color="auto"/>
        <w:right w:val="none" w:sz="0" w:space="0" w:color="auto"/>
      </w:divBdr>
    </w:div>
    <w:div w:id="466825298">
      <w:bodyDiv w:val="1"/>
      <w:marLeft w:val="0"/>
      <w:marRight w:val="0"/>
      <w:marTop w:val="0"/>
      <w:marBottom w:val="0"/>
      <w:divBdr>
        <w:top w:val="none" w:sz="0" w:space="0" w:color="auto"/>
        <w:left w:val="none" w:sz="0" w:space="0" w:color="auto"/>
        <w:bottom w:val="none" w:sz="0" w:space="0" w:color="auto"/>
        <w:right w:val="none" w:sz="0" w:space="0" w:color="auto"/>
      </w:divBdr>
    </w:div>
    <w:div w:id="477382663">
      <w:bodyDiv w:val="1"/>
      <w:marLeft w:val="0"/>
      <w:marRight w:val="0"/>
      <w:marTop w:val="0"/>
      <w:marBottom w:val="0"/>
      <w:divBdr>
        <w:top w:val="none" w:sz="0" w:space="0" w:color="auto"/>
        <w:left w:val="none" w:sz="0" w:space="0" w:color="auto"/>
        <w:bottom w:val="none" w:sz="0" w:space="0" w:color="auto"/>
        <w:right w:val="none" w:sz="0" w:space="0" w:color="auto"/>
      </w:divBdr>
    </w:div>
    <w:div w:id="545605940">
      <w:bodyDiv w:val="1"/>
      <w:marLeft w:val="0"/>
      <w:marRight w:val="0"/>
      <w:marTop w:val="0"/>
      <w:marBottom w:val="0"/>
      <w:divBdr>
        <w:top w:val="none" w:sz="0" w:space="0" w:color="auto"/>
        <w:left w:val="none" w:sz="0" w:space="0" w:color="auto"/>
        <w:bottom w:val="none" w:sz="0" w:space="0" w:color="auto"/>
        <w:right w:val="none" w:sz="0" w:space="0" w:color="auto"/>
      </w:divBdr>
    </w:div>
    <w:div w:id="558398399">
      <w:bodyDiv w:val="1"/>
      <w:marLeft w:val="0"/>
      <w:marRight w:val="0"/>
      <w:marTop w:val="0"/>
      <w:marBottom w:val="0"/>
      <w:divBdr>
        <w:top w:val="none" w:sz="0" w:space="0" w:color="auto"/>
        <w:left w:val="none" w:sz="0" w:space="0" w:color="auto"/>
        <w:bottom w:val="none" w:sz="0" w:space="0" w:color="auto"/>
        <w:right w:val="none" w:sz="0" w:space="0" w:color="auto"/>
      </w:divBdr>
    </w:div>
    <w:div w:id="562719713">
      <w:bodyDiv w:val="1"/>
      <w:marLeft w:val="0"/>
      <w:marRight w:val="0"/>
      <w:marTop w:val="0"/>
      <w:marBottom w:val="0"/>
      <w:divBdr>
        <w:top w:val="none" w:sz="0" w:space="0" w:color="auto"/>
        <w:left w:val="none" w:sz="0" w:space="0" w:color="auto"/>
        <w:bottom w:val="none" w:sz="0" w:space="0" w:color="auto"/>
        <w:right w:val="none" w:sz="0" w:space="0" w:color="auto"/>
      </w:divBdr>
    </w:div>
    <w:div w:id="569079367">
      <w:bodyDiv w:val="1"/>
      <w:marLeft w:val="0"/>
      <w:marRight w:val="0"/>
      <w:marTop w:val="0"/>
      <w:marBottom w:val="0"/>
      <w:divBdr>
        <w:top w:val="none" w:sz="0" w:space="0" w:color="auto"/>
        <w:left w:val="none" w:sz="0" w:space="0" w:color="auto"/>
        <w:bottom w:val="none" w:sz="0" w:space="0" w:color="auto"/>
        <w:right w:val="none" w:sz="0" w:space="0" w:color="auto"/>
      </w:divBdr>
    </w:div>
    <w:div w:id="576477549">
      <w:bodyDiv w:val="1"/>
      <w:marLeft w:val="0"/>
      <w:marRight w:val="0"/>
      <w:marTop w:val="0"/>
      <w:marBottom w:val="0"/>
      <w:divBdr>
        <w:top w:val="none" w:sz="0" w:space="0" w:color="auto"/>
        <w:left w:val="none" w:sz="0" w:space="0" w:color="auto"/>
        <w:bottom w:val="none" w:sz="0" w:space="0" w:color="auto"/>
        <w:right w:val="none" w:sz="0" w:space="0" w:color="auto"/>
      </w:divBdr>
    </w:div>
    <w:div w:id="627317057">
      <w:bodyDiv w:val="1"/>
      <w:marLeft w:val="0"/>
      <w:marRight w:val="0"/>
      <w:marTop w:val="0"/>
      <w:marBottom w:val="0"/>
      <w:divBdr>
        <w:top w:val="none" w:sz="0" w:space="0" w:color="auto"/>
        <w:left w:val="none" w:sz="0" w:space="0" w:color="auto"/>
        <w:bottom w:val="none" w:sz="0" w:space="0" w:color="auto"/>
        <w:right w:val="none" w:sz="0" w:space="0" w:color="auto"/>
      </w:divBdr>
    </w:div>
    <w:div w:id="654066973">
      <w:bodyDiv w:val="1"/>
      <w:marLeft w:val="0"/>
      <w:marRight w:val="0"/>
      <w:marTop w:val="0"/>
      <w:marBottom w:val="0"/>
      <w:divBdr>
        <w:top w:val="none" w:sz="0" w:space="0" w:color="auto"/>
        <w:left w:val="none" w:sz="0" w:space="0" w:color="auto"/>
        <w:bottom w:val="none" w:sz="0" w:space="0" w:color="auto"/>
        <w:right w:val="none" w:sz="0" w:space="0" w:color="auto"/>
      </w:divBdr>
    </w:div>
    <w:div w:id="654990011">
      <w:bodyDiv w:val="1"/>
      <w:marLeft w:val="0"/>
      <w:marRight w:val="0"/>
      <w:marTop w:val="0"/>
      <w:marBottom w:val="0"/>
      <w:divBdr>
        <w:top w:val="none" w:sz="0" w:space="0" w:color="auto"/>
        <w:left w:val="none" w:sz="0" w:space="0" w:color="auto"/>
        <w:bottom w:val="none" w:sz="0" w:space="0" w:color="auto"/>
        <w:right w:val="none" w:sz="0" w:space="0" w:color="auto"/>
      </w:divBdr>
    </w:div>
    <w:div w:id="677735601">
      <w:bodyDiv w:val="1"/>
      <w:marLeft w:val="0"/>
      <w:marRight w:val="0"/>
      <w:marTop w:val="0"/>
      <w:marBottom w:val="0"/>
      <w:divBdr>
        <w:top w:val="none" w:sz="0" w:space="0" w:color="auto"/>
        <w:left w:val="none" w:sz="0" w:space="0" w:color="auto"/>
        <w:bottom w:val="none" w:sz="0" w:space="0" w:color="auto"/>
        <w:right w:val="none" w:sz="0" w:space="0" w:color="auto"/>
      </w:divBdr>
    </w:div>
    <w:div w:id="695931387">
      <w:bodyDiv w:val="1"/>
      <w:marLeft w:val="0"/>
      <w:marRight w:val="0"/>
      <w:marTop w:val="0"/>
      <w:marBottom w:val="0"/>
      <w:divBdr>
        <w:top w:val="none" w:sz="0" w:space="0" w:color="auto"/>
        <w:left w:val="none" w:sz="0" w:space="0" w:color="auto"/>
        <w:bottom w:val="none" w:sz="0" w:space="0" w:color="auto"/>
        <w:right w:val="none" w:sz="0" w:space="0" w:color="auto"/>
      </w:divBdr>
    </w:div>
    <w:div w:id="727187548">
      <w:bodyDiv w:val="1"/>
      <w:marLeft w:val="0"/>
      <w:marRight w:val="0"/>
      <w:marTop w:val="0"/>
      <w:marBottom w:val="0"/>
      <w:divBdr>
        <w:top w:val="none" w:sz="0" w:space="0" w:color="auto"/>
        <w:left w:val="none" w:sz="0" w:space="0" w:color="auto"/>
        <w:bottom w:val="none" w:sz="0" w:space="0" w:color="auto"/>
        <w:right w:val="none" w:sz="0" w:space="0" w:color="auto"/>
      </w:divBdr>
    </w:div>
    <w:div w:id="733551566">
      <w:bodyDiv w:val="1"/>
      <w:marLeft w:val="0"/>
      <w:marRight w:val="0"/>
      <w:marTop w:val="0"/>
      <w:marBottom w:val="0"/>
      <w:divBdr>
        <w:top w:val="none" w:sz="0" w:space="0" w:color="auto"/>
        <w:left w:val="none" w:sz="0" w:space="0" w:color="auto"/>
        <w:bottom w:val="none" w:sz="0" w:space="0" w:color="auto"/>
        <w:right w:val="none" w:sz="0" w:space="0" w:color="auto"/>
      </w:divBdr>
    </w:div>
    <w:div w:id="749539993">
      <w:bodyDiv w:val="1"/>
      <w:marLeft w:val="0"/>
      <w:marRight w:val="0"/>
      <w:marTop w:val="0"/>
      <w:marBottom w:val="0"/>
      <w:divBdr>
        <w:top w:val="none" w:sz="0" w:space="0" w:color="auto"/>
        <w:left w:val="none" w:sz="0" w:space="0" w:color="auto"/>
        <w:bottom w:val="none" w:sz="0" w:space="0" w:color="auto"/>
        <w:right w:val="none" w:sz="0" w:space="0" w:color="auto"/>
      </w:divBdr>
    </w:div>
    <w:div w:id="752122661">
      <w:bodyDiv w:val="1"/>
      <w:marLeft w:val="0"/>
      <w:marRight w:val="0"/>
      <w:marTop w:val="0"/>
      <w:marBottom w:val="0"/>
      <w:divBdr>
        <w:top w:val="none" w:sz="0" w:space="0" w:color="auto"/>
        <w:left w:val="none" w:sz="0" w:space="0" w:color="auto"/>
        <w:bottom w:val="none" w:sz="0" w:space="0" w:color="auto"/>
        <w:right w:val="none" w:sz="0" w:space="0" w:color="auto"/>
      </w:divBdr>
    </w:div>
    <w:div w:id="767965217">
      <w:bodyDiv w:val="1"/>
      <w:marLeft w:val="0"/>
      <w:marRight w:val="0"/>
      <w:marTop w:val="0"/>
      <w:marBottom w:val="0"/>
      <w:divBdr>
        <w:top w:val="none" w:sz="0" w:space="0" w:color="auto"/>
        <w:left w:val="none" w:sz="0" w:space="0" w:color="auto"/>
        <w:bottom w:val="none" w:sz="0" w:space="0" w:color="auto"/>
        <w:right w:val="none" w:sz="0" w:space="0" w:color="auto"/>
      </w:divBdr>
    </w:div>
    <w:div w:id="778984403">
      <w:bodyDiv w:val="1"/>
      <w:marLeft w:val="0"/>
      <w:marRight w:val="0"/>
      <w:marTop w:val="0"/>
      <w:marBottom w:val="0"/>
      <w:divBdr>
        <w:top w:val="none" w:sz="0" w:space="0" w:color="auto"/>
        <w:left w:val="none" w:sz="0" w:space="0" w:color="auto"/>
        <w:bottom w:val="none" w:sz="0" w:space="0" w:color="auto"/>
        <w:right w:val="none" w:sz="0" w:space="0" w:color="auto"/>
      </w:divBdr>
    </w:div>
    <w:div w:id="791822211">
      <w:bodyDiv w:val="1"/>
      <w:marLeft w:val="0"/>
      <w:marRight w:val="0"/>
      <w:marTop w:val="0"/>
      <w:marBottom w:val="0"/>
      <w:divBdr>
        <w:top w:val="none" w:sz="0" w:space="0" w:color="auto"/>
        <w:left w:val="none" w:sz="0" w:space="0" w:color="auto"/>
        <w:bottom w:val="none" w:sz="0" w:space="0" w:color="auto"/>
        <w:right w:val="none" w:sz="0" w:space="0" w:color="auto"/>
      </w:divBdr>
    </w:div>
    <w:div w:id="810443470">
      <w:bodyDiv w:val="1"/>
      <w:marLeft w:val="0"/>
      <w:marRight w:val="0"/>
      <w:marTop w:val="0"/>
      <w:marBottom w:val="0"/>
      <w:divBdr>
        <w:top w:val="none" w:sz="0" w:space="0" w:color="auto"/>
        <w:left w:val="none" w:sz="0" w:space="0" w:color="auto"/>
        <w:bottom w:val="none" w:sz="0" w:space="0" w:color="auto"/>
        <w:right w:val="none" w:sz="0" w:space="0" w:color="auto"/>
      </w:divBdr>
    </w:div>
    <w:div w:id="823396223">
      <w:bodyDiv w:val="1"/>
      <w:marLeft w:val="0"/>
      <w:marRight w:val="0"/>
      <w:marTop w:val="0"/>
      <w:marBottom w:val="0"/>
      <w:divBdr>
        <w:top w:val="none" w:sz="0" w:space="0" w:color="auto"/>
        <w:left w:val="none" w:sz="0" w:space="0" w:color="auto"/>
        <w:bottom w:val="none" w:sz="0" w:space="0" w:color="auto"/>
        <w:right w:val="none" w:sz="0" w:space="0" w:color="auto"/>
      </w:divBdr>
    </w:div>
    <w:div w:id="915018561">
      <w:bodyDiv w:val="1"/>
      <w:marLeft w:val="0"/>
      <w:marRight w:val="0"/>
      <w:marTop w:val="0"/>
      <w:marBottom w:val="0"/>
      <w:divBdr>
        <w:top w:val="none" w:sz="0" w:space="0" w:color="auto"/>
        <w:left w:val="none" w:sz="0" w:space="0" w:color="auto"/>
        <w:bottom w:val="none" w:sz="0" w:space="0" w:color="auto"/>
        <w:right w:val="none" w:sz="0" w:space="0" w:color="auto"/>
      </w:divBdr>
    </w:div>
    <w:div w:id="920992564">
      <w:bodyDiv w:val="1"/>
      <w:marLeft w:val="0"/>
      <w:marRight w:val="0"/>
      <w:marTop w:val="0"/>
      <w:marBottom w:val="0"/>
      <w:divBdr>
        <w:top w:val="none" w:sz="0" w:space="0" w:color="auto"/>
        <w:left w:val="none" w:sz="0" w:space="0" w:color="auto"/>
        <w:bottom w:val="none" w:sz="0" w:space="0" w:color="auto"/>
        <w:right w:val="none" w:sz="0" w:space="0" w:color="auto"/>
      </w:divBdr>
    </w:div>
    <w:div w:id="946692493">
      <w:bodyDiv w:val="1"/>
      <w:marLeft w:val="0"/>
      <w:marRight w:val="0"/>
      <w:marTop w:val="0"/>
      <w:marBottom w:val="0"/>
      <w:divBdr>
        <w:top w:val="none" w:sz="0" w:space="0" w:color="auto"/>
        <w:left w:val="none" w:sz="0" w:space="0" w:color="auto"/>
        <w:bottom w:val="none" w:sz="0" w:space="0" w:color="auto"/>
        <w:right w:val="none" w:sz="0" w:space="0" w:color="auto"/>
      </w:divBdr>
    </w:div>
    <w:div w:id="954167387">
      <w:bodyDiv w:val="1"/>
      <w:marLeft w:val="0"/>
      <w:marRight w:val="0"/>
      <w:marTop w:val="0"/>
      <w:marBottom w:val="0"/>
      <w:divBdr>
        <w:top w:val="none" w:sz="0" w:space="0" w:color="auto"/>
        <w:left w:val="none" w:sz="0" w:space="0" w:color="auto"/>
        <w:bottom w:val="none" w:sz="0" w:space="0" w:color="auto"/>
        <w:right w:val="none" w:sz="0" w:space="0" w:color="auto"/>
      </w:divBdr>
    </w:div>
    <w:div w:id="963191695">
      <w:bodyDiv w:val="1"/>
      <w:marLeft w:val="0"/>
      <w:marRight w:val="0"/>
      <w:marTop w:val="0"/>
      <w:marBottom w:val="0"/>
      <w:divBdr>
        <w:top w:val="none" w:sz="0" w:space="0" w:color="auto"/>
        <w:left w:val="none" w:sz="0" w:space="0" w:color="auto"/>
        <w:bottom w:val="none" w:sz="0" w:space="0" w:color="auto"/>
        <w:right w:val="none" w:sz="0" w:space="0" w:color="auto"/>
      </w:divBdr>
    </w:div>
    <w:div w:id="989406129">
      <w:bodyDiv w:val="1"/>
      <w:marLeft w:val="0"/>
      <w:marRight w:val="0"/>
      <w:marTop w:val="0"/>
      <w:marBottom w:val="0"/>
      <w:divBdr>
        <w:top w:val="none" w:sz="0" w:space="0" w:color="auto"/>
        <w:left w:val="none" w:sz="0" w:space="0" w:color="auto"/>
        <w:bottom w:val="none" w:sz="0" w:space="0" w:color="auto"/>
        <w:right w:val="none" w:sz="0" w:space="0" w:color="auto"/>
      </w:divBdr>
    </w:div>
    <w:div w:id="999112615">
      <w:bodyDiv w:val="1"/>
      <w:marLeft w:val="0"/>
      <w:marRight w:val="0"/>
      <w:marTop w:val="0"/>
      <w:marBottom w:val="0"/>
      <w:divBdr>
        <w:top w:val="none" w:sz="0" w:space="0" w:color="auto"/>
        <w:left w:val="none" w:sz="0" w:space="0" w:color="auto"/>
        <w:bottom w:val="none" w:sz="0" w:space="0" w:color="auto"/>
        <w:right w:val="none" w:sz="0" w:space="0" w:color="auto"/>
      </w:divBdr>
    </w:div>
    <w:div w:id="1000699161">
      <w:bodyDiv w:val="1"/>
      <w:marLeft w:val="0"/>
      <w:marRight w:val="0"/>
      <w:marTop w:val="0"/>
      <w:marBottom w:val="0"/>
      <w:divBdr>
        <w:top w:val="none" w:sz="0" w:space="0" w:color="auto"/>
        <w:left w:val="none" w:sz="0" w:space="0" w:color="auto"/>
        <w:bottom w:val="none" w:sz="0" w:space="0" w:color="auto"/>
        <w:right w:val="none" w:sz="0" w:space="0" w:color="auto"/>
      </w:divBdr>
    </w:div>
    <w:div w:id="1018897075">
      <w:bodyDiv w:val="1"/>
      <w:marLeft w:val="0"/>
      <w:marRight w:val="0"/>
      <w:marTop w:val="0"/>
      <w:marBottom w:val="0"/>
      <w:divBdr>
        <w:top w:val="none" w:sz="0" w:space="0" w:color="auto"/>
        <w:left w:val="none" w:sz="0" w:space="0" w:color="auto"/>
        <w:bottom w:val="none" w:sz="0" w:space="0" w:color="auto"/>
        <w:right w:val="none" w:sz="0" w:space="0" w:color="auto"/>
      </w:divBdr>
    </w:div>
    <w:div w:id="1023165242">
      <w:bodyDiv w:val="1"/>
      <w:marLeft w:val="0"/>
      <w:marRight w:val="0"/>
      <w:marTop w:val="0"/>
      <w:marBottom w:val="0"/>
      <w:divBdr>
        <w:top w:val="none" w:sz="0" w:space="0" w:color="auto"/>
        <w:left w:val="none" w:sz="0" w:space="0" w:color="auto"/>
        <w:bottom w:val="none" w:sz="0" w:space="0" w:color="auto"/>
        <w:right w:val="none" w:sz="0" w:space="0" w:color="auto"/>
      </w:divBdr>
    </w:div>
    <w:div w:id="1058358548">
      <w:bodyDiv w:val="1"/>
      <w:marLeft w:val="0"/>
      <w:marRight w:val="0"/>
      <w:marTop w:val="0"/>
      <w:marBottom w:val="0"/>
      <w:divBdr>
        <w:top w:val="none" w:sz="0" w:space="0" w:color="auto"/>
        <w:left w:val="none" w:sz="0" w:space="0" w:color="auto"/>
        <w:bottom w:val="none" w:sz="0" w:space="0" w:color="auto"/>
        <w:right w:val="none" w:sz="0" w:space="0" w:color="auto"/>
      </w:divBdr>
    </w:div>
    <w:div w:id="1058897651">
      <w:bodyDiv w:val="1"/>
      <w:marLeft w:val="0"/>
      <w:marRight w:val="0"/>
      <w:marTop w:val="0"/>
      <w:marBottom w:val="0"/>
      <w:divBdr>
        <w:top w:val="none" w:sz="0" w:space="0" w:color="auto"/>
        <w:left w:val="none" w:sz="0" w:space="0" w:color="auto"/>
        <w:bottom w:val="none" w:sz="0" w:space="0" w:color="auto"/>
        <w:right w:val="none" w:sz="0" w:space="0" w:color="auto"/>
      </w:divBdr>
    </w:div>
    <w:div w:id="1063484327">
      <w:bodyDiv w:val="1"/>
      <w:marLeft w:val="0"/>
      <w:marRight w:val="0"/>
      <w:marTop w:val="0"/>
      <w:marBottom w:val="0"/>
      <w:divBdr>
        <w:top w:val="none" w:sz="0" w:space="0" w:color="auto"/>
        <w:left w:val="none" w:sz="0" w:space="0" w:color="auto"/>
        <w:bottom w:val="none" w:sz="0" w:space="0" w:color="auto"/>
        <w:right w:val="none" w:sz="0" w:space="0" w:color="auto"/>
      </w:divBdr>
    </w:div>
    <w:div w:id="1079793821">
      <w:bodyDiv w:val="1"/>
      <w:marLeft w:val="0"/>
      <w:marRight w:val="0"/>
      <w:marTop w:val="0"/>
      <w:marBottom w:val="0"/>
      <w:divBdr>
        <w:top w:val="none" w:sz="0" w:space="0" w:color="auto"/>
        <w:left w:val="none" w:sz="0" w:space="0" w:color="auto"/>
        <w:bottom w:val="none" w:sz="0" w:space="0" w:color="auto"/>
        <w:right w:val="none" w:sz="0" w:space="0" w:color="auto"/>
      </w:divBdr>
    </w:div>
    <w:div w:id="1135367423">
      <w:bodyDiv w:val="1"/>
      <w:marLeft w:val="0"/>
      <w:marRight w:val="0"/>
      <w:marTop w:val="0"/>
      <w:marBottom w:val="0"/>
      <w:divBdr>
        <w:top w:val="none" w:sz="0" w:space="0" w:color="auto"/>
        <w:left w:val="none" w:sz="0" w:space="0" w:color="auto"/>
        <w:bottom w:val="none" w:sz="0" w:space="0" w:color="auto"/>
        <w:right w:val="none" w:sz="0" w:space="0" w:color="auto"/>
      </w:divBdr>
    </w:div>
    <w:div w:id="1201939724">
      <w:bodyDiv w:val="1"/>
      <w:marLeft w:val="0"/>
      <w:marRight w:val="0"/>
      <w:marTop w:val="0"/>
      <w:marBottom w:val="0"/>
      <w:divBdr>
        <w:top w:val="none" w:sz="0" w:space="0" w:color="auto"/>
        <w:left w:val="none" w:sz="0" w:space="0" w:color="auto"/>
        <w:bottom w:val="none" w:sz="0" w:space="0" w:color="auto"/>
        <w:right w:val="none" w:sz="0" w:space="0" w:color="auto"/>
      </w:divBdr>
    </w:div>
    <w:div w:id="1204832254">
      <w:bodyDiv w:val="1"/>
      <w:marLeft w:val="0"/>
      <w:marRight w:val="0"/>
      <w:marTop w:val="0"/>
      <w:marBottom w:val="0"/>
      <w:divBdr>
        <w:top w:val="none" w:sz="0" w:space="0" w:color="auto"/>
        <w:left w:val="none" w:sz="0" w:space="0" w:color="auto"/>
        <w:bottom w:val="none" w:sz="0" w:space="0" w:color="auto"/>
        <w:right w:val="none" w:sz="0" w:space="0" w:color="auto"/>
      </w:divBdr>
    </w:div>
    <w:div w:id="1226911163">
      <w:bodyDiv w:val="1"/>
      <w:marLeft w:val="0"/>
      <w:marRight w:val="0"/>
      <w:marTop w:val="0"/>
      <w:marBottom w:val="0"/>
      <w:divBdr>
        <w:top w:val="none" w:sz="0" w:space="0" w:color="auto"/>
        <w:left w:val="none" w:sz="0" w:space="0" w:color="auto"/>
        <w:bottom w:val="none" w:sz="0" w:space="0" w:color="auto"/>
        <w:right w:val="none" w:sz="0" w:space="0" w:color="auto"/>
      </w:divBdr>
    </w:div>
    <w:div w:id="1226992093">
      <w:bodyDiv w:val="1"/>
      <w:marLeft w:val="0"/>
      <w:marRight w:val="0"/>
      <w:marTop w:val="0"/>
      <w:marBottom w:val="0"/>
      <w:divBdr>
        <w:top w:val="none" w:sz="0" w:space="0" w:color="auto"/>
        <w:left w:val="none" w:sz="0" w:space="0" w:color="auto"/>
        <w:bottom w:val="none" w:sz="0" w:space="0" w:color="auto"/>
        <w:right w:val="none" w:sz="0" w:space="0" w:color="auto"/>
      </w:divBdr>
    </w:div>
    <w:div w:id="1239899872">
      <w:bodyDiv w:val="1"/>
      <w:marLeft w:val="0"/>
      <w:marRight w:val="0"/>
      <w:marTop w:val="0"/>
      <w:marBottom w:val="0"/>
      <w:divBdr>
        <w:top w:val="none" w:sz="0" w:space="0" w:color="auto"/>
        <w:left w:val="none" w:sz="0" w:space="0" w:color="auto"/>
        <w:bottom w:val="none" w:sz="0" w:space="0" w:color="auto"/>
        <w:right w:val="none" w:sz="0" w:space="0" w:color="auto"/>
      </w:divBdr>
    </w:div>
    <w:div w:id="1247615330">
      <w:bodyDiv w:val="1"/>
      <w:marLeft w:val="0"/>
      <w:marRight w:val="0"/>
      <w:marTop w:val="0"/>
      <w:marBottom w:val="0"/>
      <w:divBdr>
        <w:top w:val="none" w:sz="0" w:space="0" w:color="auto"/>
        <w:left w:val="none" w:sz="0" w:space="0" w:color="auto"/>
        <w:bottom w:val="none" w:sz="0" w:space="0" w:color="auto"/>
        <w:right w:val="none" w:sz="0" w:space="0" w:color="auto"/>
      </w:divBdr>
    </w:div>
    <w:div w:id="1253663770">
      <w:bodyDiv w:val="1"/>
      <w:marLeft w:val="0"/>
      <w:marRight w:val="0"/>
      <w:marTop w:val="0"/>
      <w:marBottom w:val="0"/>
      <w:divBdr>
        <w:top w:val="none" w:sz="0" w:space="0" w:color="auto"/>
        <w:left w:val="none" w:sz="0" w:space="0" w:color="auto"/>
        <w:bottom w:val="none" w:sz="0" w:space="0" w:color="auto"/>
        <w:right w:val="none" w:sz="0" w:space="0" w:color="auto"/>
      </w:divBdr>
    </w:div>
    <w:div w:id="1259564997">
      <w:bodyDiv w:val="1"/>
      <w:marLeft w:val="0"/>
      <w:marRight w:val="0"/>
      <w:marTop w:val="0"/>
      <w:marBottom w:val="0"/>
      <w:divBdr>
        <w:top w:val="none" w:sz="0" w:space="0" w:color="auto"/>
        <w:left w:val="none" w:sz="0" w:space="0" w:color="auto"/>
        <w:bottom w:val="none" w:sz="0" w:space="0" w:color="auto"/>
        <w:right w:val="none" w:sz="0" w:space="0" w:color="auto"/>
      </w:divBdr>
    </w:div>
    <w:div w:id="1279025612">
      <w:bodyDiv w:val="1"/>
      <w:marLeft w:val="0"/>
      <w:marRight w:val="0"/>
      <w:marTop w:val="0"/>
      <w:marBottom w:val="0"/>
      <w:divBdr>
        <w:top w:val="none" w:sz="0" w:space="0" w:color="auto"/>
        <w:left w:val="none" w:sz="0" w:space="0" w:color="auto"/>
        <w:bottom w:val="none" w:sz="0" w:space="0" w:color="auto"/>
        <w:right w:val="none" w:sz="0" w:space="0" w:color="auto"/>
      </w:divBdr>
    </w:div>
    <w:div w:id="1299217341">
      <w:bodyDiv w:val="1"/>
      <w:marLeft w:val="0"/>
      <w:marRight w:val="0"/>
      <w:marTop w:val="0"/>
      <w:marBottom w:val="0"/>
      <w:divBdr>
        <w:top w:val="none" w:sz="0" w:space="0" w:color="auto"/>
        <w:left w:val="none" w:sz="0" w:space="0" w:color="auto"/>
        <w:bottom w:val="none" w:sz="0" w:space="0" w:color="auto"/>
        <w:right w:val="none" w:sz="0" w:space="0" w:color="auto"/>
      </w:divBdr>
    </w:div>
    <w:div w:id="1357384950">
      <w:bodyDiv w:val="1"/>
      <w:marLeft w:val="0"/>
      <w:marRight w:val="0"/>
      <w:marTop w:val="0"/>
      <w:marBottom w:val="0"/>
      <w:divBdr>
        <w:top w:val="none" w:sz="0" w:space="0" w:color="auto"/>
        <w:left w:val="none" w:sz="0" w:space="0" w:color="auto"/>
        <w:bottom w:val="none" w:sz="0" w:space="0" w:color="auto"/>
        <w:right w:val="none" w:sz="0" w:space="0" w:color="auto"/>
      </w:divBdr>
    </w:div>
    <w:div w:id="1365669500">
      <w:bodyDiv w:val="1"/>
      <w:marLeft w:val="0"/>
      <w:marRight w:val="0"/>
      <w:marTop w:val="0"/>
      <w:marBottom w:val="0"/>
      <w:divBdr>
        <w:top w:val="none" w:sz="0" w:space="0" w:color="auto"/>
        <w:left w:val="none" w:sz="0" w:space="0" w:color="auto"/>
        <w:bottom w:val="none" w:sz="0" w:space="0" w:color="auto"/>
        <w:right w:val="none" w:sz="0" w:space="0" w:color="auto"/>
      </w:divBdr>
    </w:div>
    <w:div w:id="1376808572">
      <w:bodyDiv w:val="1"/>
      <w:marLeft w:val="0"/>
      <w:marRight w:val="0"/>
      <w:marTop w:val="0"/>
      <w:marBottom w:val="0"/>
      <w:divBdr>
        <w:top w:val="none" w:sz="0" w:space="0" w:color="auto"/>
        <w:left w:val="none" w:sz="0" w:space="0" w:color="auto"/>
        <w:bottom w:val="none" w:sz="0" w:space="0" w:color="auto"/>
        <w:right w:val="none" w:sz="0" w:space="0" w:color="auto"/>
      </w:divBdr>
    </w:div>
    <w:div w:id="1396515035">
      <w:bodyDiv w:val="1"/>
      <w:marLeft w:val="0"/>
      <w:marRight w:val="0"/>
      <w:marTop w:val="0"/>
      <w:marBottom w:val="0"/>
      <w:divBdr>
        <w:top w:val="none" w:sz="0" w:space="0" w:color="auto"/>
        <w:left w:val="none" w:sz="0" w:space="0" w:color="auto"/>
        <w:bottom w:val="none" w:sz="0" w:space="0" w:color="auto"/>
        <w:right w:val="none" w:sz="0" w:space="0" w:color="auto"/>
      </w:divBdr>
    </w:div>
    <w:div w:id="1401488383">
      <w:bodyDiv w:val="1"/>
      <w:marLeft w:val="0"/>
      <w:marRight w:val="0"/>
      <w:marTop w:val="0"/>
      <w:marBottom w:val="0"/>
      <w:divBdr>
        <w:top w:val="none" w:sz="0" w:space="0" w:color="auto"/>
        <w:left w:val="none" w:sz="0" w:space="0" w:color="auto"/>
        <w:bottom w:val="none" w:sz="0" w:space="0" w:color="auto"/>
        <w:right w:val="none" w:sz="0" w:space="0" w:color="auto"/>
      </w:divBdr>
    </w:div>
    <w:div w:id="1423338560">
      <w:bodyDiv w:val="1"/>
      <w:marLeft w:val="0"/>
      <w:marRight w:val="0"/>
      <w:marTop w:val="0"/>
      <w:marBottom w:val="0"/>
      <w:divBdr>
        <w:top w:val="none" w:sz="0" w:space="0" w:color="auto"/>
        <w:left w:val="none" w:sz="0" w:space="0" w:color="auto"/>
        <w:bottom w:val="none" w:sz="0" w:space="0" w:color="auto"/>
        <w:right w:val="none" w:sz="0" w:space="0" w:color="auto"/>
      </w:divBdr>
    </w:div>
    <w:div w:id="1449156926">
      <w:bodyDiv w:val="1"/>
      <w:marLeft w:val="0"/>
      <w:marRight w:val="0"/>
      <w:marTop w:val="0"/>
      <w:marBottom w:val="0"/>
      <w:divBdr>
        <w:top w:val="none" w:sz="0" w:space="0" w:color="auto"/>
        <w:left w:val="none" w:sz="0" w:space="0" w:color="auto"/>
        <w:bottom w:val="none" w:sz="0" w:space="0" w:color="auto"/>
        <w:right w:val="none" w:sz="0" w:space="0" w:color="auto"/>
      </w:divBdr>
    </w:div>
    <w:div w:id="1466197747">
      <w:bodyDiv w:val="1"/>
      <w:marLeft w:val="0"/>
      <w:marRight w:val="0"/>
      <w:marTop w:val="0"/>
      <w:marBottom w:val="0"/>
      <w:divBdr>
        <w:top w:val="none" w:sz="0" w:space="0" w:color="auto"/>
        <w:left w:val="none" w:sz="0" w:space="0" w:color="auto"/>
        <w:bottom w:val="none" w:sz="0" w:space="0" w:color="auto"/>
        <w:right w:val="none" w:sz="0" w:space="0" w:color="auto"/>
      </w:divBdr>
    </w:div>
    <w:div w:id="1481771959">
      <w:bodyDiv w:val="1"/>
      <w:marLeft w:val="0"/>
      <w:marRight w:val="0"/>
      <w:marTop w:val="0"/>
      <w:marBottom w:val="0"/>
      <w:divBdr>
        <w:top w:val="none" w:sz="0" w:space="0" w:color="auto"/>
        <w:left w:val="none" w:sz="0" w:space="0" w:color="auto"/>
        <w:bottom w:val="none" w:sz="0" w:space="0" w:color="auto"/>
        <w:right w:val="none" w:sz="0" w:space="0" w:color="auto"/>
      </w:divBdr>
    </w:div>
    <w:div w:id="1483036990">
      <w:bodyDiv w:val="1"/>
      <w:marLeft w:val="0"/>
      <w:marRight w:val="0"/>
      <w:marTop w:val="0"/>
      <w:marBottom w:val="0"/>
      <w:divBdr>
        <w:top w:val="none" w:sz="0" w:space="0" w:color="auto"/>
        <w:left w:val="none" w:sz="0" w:space="0" w:color="auto"/>
        <w:bottom w:val="none" w:sz="0" w:space="0" w:color="auto"/>
        <w:right w:val="none" w:sz="0" w:space="0" w:color="auto"/>
      </w:divBdr>
    </w:div>
    <w:div w:id="1518420101">
      <w:bodyDiv w:val="1"/>
      <w:marLeft w:val="0"/>
      <w:marRight w:val="0"/>
      <w:marTop w:val="0"/>
      <w:marBottom w:val="0"/>
      <w:divBdr>
        <w:top w:val="none" w:sz="0" w:space="0" w:color="auto"/>
        <w:left w:val="none" w:sz="0" w:space="0" w:color="auto"/>
        <w:bottom w:val="none" w:sz="0" w:space="0" w:color="auto"/>
        <w:right w:val="none" w:sz="0" w:space="0" w:color="auto"/>
      </w:divBdr>
    </w:div>
    <w:div w:id="1536651166">
      <w:bodyDiv w:val="1"/>
      <w:marLeft w:val="0"/>
      <w:marRight w:val="0"/>
      <w:marTop w:val="0"/>
      <w:marBottom w:val="0"/>
      <w:divBdr>
        <w:top w:val="none" w:sz="0" w:space="0" w:color="auto"/>
        <w:left w:val="none" w:sz="0" w:space="0" w:color="auto"/>
        <w:bottom w:val="none" w:sz="0" w:space="0" w:color="auto"/>
        <w:right w:val="none" w:sz="0" w:space="0" w:color="auto"/>
      </w:divBdr>
    </w:div>
    <w:div w:id="1536699588">
      <w:bodyDiv w:val="1"/>
      <w:marLeft w:val="0"/>
      <w:marRight w:val="0"/>
      <w:marTop w:val="0"/>
      <w:marBottom w:val="0"/>
      <w:divBdr>
        <w:top w:val="none" w:sz="0" w:space="0" w:color="auto"/>
        <w:left w:val="none" w:sz="0" w:space="0" w:color="auto"/>
        <w:bottom w:val="none" w:sz="0" w:space="0" w:color="auto"/>
        <w:right w:val="none" w:sz="0" w:space="0" w:color="auto"/>
      </w:divBdr>
    </w:div>
    <w:div w:id="1546404837">
      <w:bodyDiv w:val="1"/>
      <w:marLeft w:val="0"/>
      <w:marRight w:val="0"/>
      <w:marTop w:val="0"/>
      <w:marBottom w:val="0"/>
      <w:divBdr>
        <w:top w:val="none" w:sz="0" w:space="0" w:color="auto"/>
        <w:left w:val="none" w:sz="0" w:space="0" w:color="auto"/>
        <w:bottom w:val="none" w:sz="0" w:space="0" w:color="auto"/>
        <w:right w:val="none" w:sz="0" w:space="0" w:color="auto"/>
      </w:divBdr>
    </w:div>
    <w:div w:id="1559786260">
      <w:bodyDiv w:val="1"/>
      <w:marLeft w:val="0"/>
      <w:marRight w:val="0"/>
      <w:marTop w:val="0"/>
      <w:marBottom w:val="0"/>
      <w:divBdr>
        <w:top w:val="none" w:sz="0" w:space="0" w:color="auto"/>
        <w:left w:val="none" w:sz="0" w:space="0" w:color="auto"/>
        <w:bottom w:val="none" w:sz="0" w:space="0" w:color="auto"/>
        <w:right w:val="none" w:sz="0" w:space="0" w:color="auto"/>
      </w:divBdr>
    </w:div>
    <w:div w:id="1563371230">
      <w:bodyDiv w:val="1"/>
      <w:marLeft w:val="0"/>
      <w:marRight w:val="0"/>
      <w:marTop w:val="0"/>
      <w:marBottom w:val="0"/>
      <w:divBdr>
        <w:top w:val="none" w:sz="0" w:space="0" w:color="auto"/>
        <w:left w:val="none" w:sz="0" w:space="0" w:color="auto"/>
        <w:bottom w:val="none" w:sz="0" w:space="0" w:color="auto"/>
        <w:right w:val="none" w:sz="0" w:space="0" w:color="auto"/>
      </w:divBdr>
    </w:div>
    <w:div w:id="1595629902">
      <w:bodyDiv w:val="1"/>
      <w:marLeft w:val="0"/>
      <w:marRight w:val="0"/>
      <w:marTop w:val="0"/>
      <w:marBottom w:val="0"/>
      <w:divBdr>
        <w:top w:val="none" w:sz="0" w:space="0" w:color="auto"/>
        <w:left w:val="none" w:sz="0" w:space="0" w:color="auto"/>
        <w:bottom w:val="none" w:sz="0" w:space="0" w:color="auto"/>
        <w:right w:val="none" w:sz="0" w:space="0" w:color="auto"/>
      </w:divBdr>
    </w:div>
    <w:div w:id="1601642818">
      <w:bodyDiv w:val="1"/>
      <w:marLeft w:val="0"/>
      <w:marRight w:val="0"/>
      <w:marTop w:val="0"/>
      <w:marBottom w:val="0"/>
      <w:divBdr>
        <w:top w:val="none" w:sz="0" w:space="0" w:color="auto"/>
        <w:left w:val="none" w:sz="0" w:space="0" w:color="auto"/>
        <w:bottom w:val="none" w:sz="0" w:space="0" w:color="auto"/>
        <w:right w:val="none" w:sz="0" w:space="0" w:color="auto"/>
      </w:divBdr>
    </w:div>
    <w:div w:id="1615013251">
      <w:bodyDiv w:val="1"/>
      <w:marLeft w:val="0"/>
      <w:marRight w:val="0"/>
      <w:marTop w:val="0"/>
      <w:marBottom w:val="0"/>
      <w:divBdr>
        <w:top w:val="none" w:sz="0" w:space="0" w:color="auto"/>
        <w:left w:val="none" w:sz="0" w:space="0" w:color="auto"/>
        <w:bottom w:val="none" w:sz="0" w:space="0" w:color="auto"/>
        <w:right w:val="none" w:sz="0" w:space="0" w:color="auto"/>
      </w:divBdr>
    </w:div>
    <w:div w:id="1653682048">
      <w:bodyDiv w:val="1"/>
      <w:marLeft w:val="0"/>
      <w:marRight w:val="0"/>
      <w:marTop w:val="0"/>
      <w:marBottom w:val="0"/>
      <w:divBdr>
        <w:top w:val="none" w:sz="0" w:space="0" w:color="auto"/>
        <w:left w:val="none" w:sz="0" w:space="0" w:color="auto"/>
        <w:bottom w:val="none" w:sz="0" w:space="0" w:color="auto"/>
        <w:right w:val="none" w:sz="0" w:space="0" w:color="auto"/>
      </w:divBdr>
    </w:div>
    <w:div w:id="1725643777">
      <w:bodyDiv w:val="1"/>
      <w:marLeft w:val="0"/>
      <w:marRight w:val="0"/>
      <w:marTop w:val="0"/>
      <w:marBottom w:val="0"/>
      <w:divBdr>
        <w:top w:val="none" w:sz="0" w:space="0" w:color="auto"/>
        <w:left w:val="none" w:sz="0" w:space="0" w:color="auto"/>
        <w:bottom w:val="none" w:sz="0" w:space="0" w:color="auto"/>
        <w:right w:val="none" w:sz="0" w:space="0" w:color="auto"/>
      </w:divBdr>
    </w:div>
    <w:div w:id="1740324582">
      <w:bodyDiv w:val="1"/>
      <w:marLeft w:val="0"/>
      <w:marRight w:val="0"/>
      <w:marTop w:val="0"/>
      <w:marBottom w:val="0"/>
      <w:divBdr>
        <w:top w:val="none" w:sz="0" w:space="0" w:color="auto"/>
        <w:left w:val="none" w:sz="0" w:space="0" w:color="auto"/>
        <w:bottom w:val="none" w:sz="0" w:space="0" w:color="auto"/>
        <w:right w:val="none" w:sz="0" w:space="0" w:color="auto"/>
      </w:divBdr>
    </w:div>
    <w:div w:id="1749380793">
      <w:bodyDiv w:val="1"/>
      <w:marLeft w:val="0"/>
      <w:marRight w:val="0"/>
      <w:marTop w:val="0"/>
      <w:marBottom w:val="0"/>
      <w:divBdr>
        <w:top w:val="none" w:sz="0" w:space="0" w:color="auto"/>
        <w:left w:val="none" w:sz="0" w:space="0" w:color="auto"/>
        <w:bottom w:val="none" w:sz="0" w:space="0" w:color="auto"/>
        <w:right w:val="none" w:sz="0" w:space="0" w:color="auto"/>
      </w:divBdr>
    </w:div>
    <w:div w:id="1773166252">
      <w:bodyDiv w:val="1"/>
      <w:marLeft w:val="0"/>
      <w:marRight w:val="0"/>
      <w:marTop w:val="0"/>
      <w:marBottom w:val="0"/>
      <w:divBdr>
        <w:top w:val="none" w:sz="0" w:space="0" w:color="auto"/>
        <w:left w:val="none" w:sz="0" w:space="0" w:color="auto"/>
        <w:bottom w:val="none" w:sz="0" w:space="0" w:color="auto"/>
        <w:right w:val="none" w:sz="0" w:space="0" w:color="auto"/>
      </w:divBdr>
    </w:div>
    <w:div w:id="1783845369">
      <w:bodyDiv w:val="1"/>
      <w:marLeft w:val="0"/>
      <w:marRight w:val="0"/>
      <w:marTop w:val="0"/>
      <w:marBottom w:val="0"/>
      <w:divBdr>
        <w:top w:val="none" w:sz="0" w:space="0" w:color="auto"/>
        <w:left w:val="none" w:sz="0" w:space="0" w:color="auto"/>
        <w:bottom w:val="none" w:sz="0" w:space="0" w:color="auto"/>
        <w:right w:val="none" w:sz="0" w:space="0" w:color="auto"/>
      </w:divBdr>
    </w:div>
    <w:div w:id="1790317204">
      <w:bodyDiv w:val="1"/>
      <w:marLeft w:val="0"/>
      <w:marRight w:val="0"/>
      <w:marTop w:val="0"/>
      <w:marBottom w:val="0"/>
      <w:divBdr>
        <w:top w:val="none" w:sz="0" w:space="0" w:color="auto"/>
        <w:left w:val="none" w:sz="0" w:space="0" w:color="auto"/>
        <w:bottom w:val="none" w:sz="0" w:space="0" w:color="auto"/>
        <w:right w:val="none" w:sz="0" w:space="0" w:color="auto"/>
      </w:divBdr>
    </w:div>
    <w:div w:id="1812357464">
      <w:bodyDiv w:val="1"/>
      <w:marLeft w:val="0"/>
      <w:marRight w:val="0"/>
      <w:marTop w:val="0"/>
      <w:marBottom w:val="0"/>
      <w:divBdr>
        <w:top w:val="none" w:sz="0" w:space="0" w:color="auto"/>
        <w:left w:val="none" w:sz="0" w:space="0" w:color="auto"/>
        <w:bottom w:val="none" w:sz="0" w:space="0" w:color="auto"/>
        <w:right w:val="none" w:sz="0" w:space="0" w:color="auto"/>
      </w:divBdr>
    </w:div>
    <w:div w:id="1834954737">
      <w:bodyDiv w:val="1"/>
      <w:marLeft w:val="0"/>
      <w:marRight w:val="0"/>
      <w:marTop w:val="0"/>
      <w:marBottom w:val="0"/>
      <w:divBdr>
        <w:top w:val="none" w:sz="0" w:space="0" w:color="auto"/>
        <w:left w:val="none" w:sz="0" w:space="0" w:color="auto"/>
        <w:bottom w:val="none" w:sz="0" w:space="0" w:color="auto"/>
        <w:right w:val="none" w:sz="0" w:space="0" w:color="auto"/>
      </w:divBdr>
    </w:div>
    <w:div w:id="1838961792">
      <w:bodyDiv w:val="1"/>
      <w:marLeft w:val="0"/>
      <w:marRight w:val="0"/>
      <w:marTop w:val="0"/>
      <w:marBottom w:val="0"/>
      <w:divBdr>
        <w:top w:val="none" w:sz="0" w:space="0" w:color="auto"/>
        <w:left w:val="none" w:sz="0" w:space="0" w:color="auto"/>
        <w:bottom w:val="none" w:sz="0" w:space="0" w:color="auto"/>
        <w:right w:val="none" w:sz="0" w:space="0" w:color="auto"/>
      </w:divBdr>
    </w:div>
    <w:div w:id="1845585071">
      <w:bodyDiv w:val="1"/>
      <w:marLeft w:val="0"/>
      <w:marRight w:val="0"/>
      <w:marTop w:val="0"/>
      <w:marBottom w:val="0"/>
      <w:divBdr>
        <w:top w:val="none" w:sz="0" w:space="0" w:color="auto"/>
        <w:left w:val="none" w:sz="0" w:space="0" w:color="auto"/>
        <w:bottom w:val="none" w:sz="0" w:space="0" w:color="auto"/>
        <w:right w:val="none" w:sz="0" w:space="0" w:color="auto"/>
      </w:divBdr>
    </w:div>
    <w:div w:id="1913272796">
      <w:bodyDiv w:val="1"/>
      <w:marLeft w:val="0"/>
      <w:marRight w:val="0"/>
      <w:marTop w:val="0"/>
      <w:marBottom w:val="0"/>
      <w:divBdr>
        <w:top w:val="none" w:sz="0" w:space="0" w:color="auto"/>
        <w:left w:val="none" w:sz="0" w:space="0" w:color="auto"/>
        <w:bottom w:val="none" w:sz="0" w:space="0" w:color="auto"/>
        <w:right w:val="none" w:sz="0" w:space="0" w:color="auto"/>
      </w:divBdr>
    </w:div>
    <w:div w:id="1913853611">
      <w:bodyDiv w:val="1"/>
      <w:marLeft w:val="0"/>
      <w:marRight w:val="0"/>
      <w:marTop w:val="0"/>
      <w:marBottom w:val="0"/>
      <w:divBdr>
        <w:top w:val="none" w:sz="0" w:space="0" w:color="auto"/>
        <w:left w:val="none" w:sz="0" w:space="0" w:color="auto"/>
        <w:bottom w:val="none" w:sz="0" w:space="0" w:color="auto"/>
        <w:right w:val="none" w:sz="0" w:space="0" w:color="auto"/>
      </w:divBdr>
    </w:div>
    <w:div w:id="1930310912">
      <w:bodyDiv w:val="1"/>
      <w:marLeft w:val="0"/>
      <w:marRight w:val="0"/>
      <w:marTop w:val="0"/>
      <w:marBottom w:val="0"/>
      <w:divBdr>
        <w:top w:val="none" w:sz="0" w:space="0" w:color="auto"/>
        <w:left w:val="none" w:sz="0" w:space="0" w:color="auto"/>
        <w:bottom w:val="none" w:sz="0" w:space="0" w:color="auto"/>
        <w:right w:val="none" w:sz="0" w:space="0" w:color="auto"/>
      </w:divBdr>
    </w:div>
    <w:div w:id="1931312032">
      <w:bodyDiv w:val="1"/>
      <w:marLeft w:val="0"/>
      <w:marRight w:val="0"/>
      <w:marTop w:val="0"/>
      <w:marBottom w:val="0"/>
      <w:divBdr>
        <w:top w:val="none" w:sz="0" w:space="0" w:color="auto"/>
        <w:left w:val="none" w:sz="0" w:space="0" w:color="auto"/>
        <w:bottom w:val="none" w:sz="0" w:space="0" w:color="auto"/>
        <w:right w:val="none" w:sz="0" w:space="0" w:color="auto"/>
      </w:divBdr>
    </w:div>
    <w:div w:id="1966158527">
      <w:bodyDiv w:val="1"/>
      <w:marLeft w:val="0"/>
      <w:marRight w:val="0"/>
      <w:marTop w:val="0"/>
      <w:marBottom w:val="0"/>
      <w:divBdr>
        <w:top w:val="none" w:sz="0" w:space="0" w:color="auto"/>
        <w:left w:val="none" w:sz="0" w:space="0" w:color="auto"/>
        <w:bottom w:val="none" w:sz="0" w:space="0" w:color="auto"/>
        <w:right w:val="none" w:sz="0" w:space="0" w:color="auto"/>
      </w:divBdr>
    </w:div>
    <w:div w:id="1986469954">
      <w:bodyDiv w:val="1"/>
      <w:marLeft w:val="0"/>
      <w:marRight w:val="0"/>
      <w:marTop w:val="0"/>
      <w:marBottom w:val="0"/>
      <w:divBdr>
        <w:top w:val="none" w:sz="0" w:space="0" w:color="auto"/>
        <w:left w:val="none" w:sz="0" w:space="0" w:color="auto"/>
        <w:bottom w:val="none" w:sz="0" w:space="0" w:color="auto"/>
        <w:right w:val="none" w:sz="0" w:space="0" w:color="auto"/>
      </w:divBdr>
    </w:div>
    <w:div w:id="2008097519">
      <w:bodyDiv w:val="1"/>
      <w:marLeft w:val="0"/>
      <w:marRight w:val="0"/>
      <w:marTop w:val="0"/>
      <w:marBottom w:val="0"/>
      <w:divBdr>
        <w:top w:val="none" w:sz="0" w:space="0" w:color="auto"/>
        <w:left w:val="none" w:sz="0" w:space="0" w:color="auto"/>
        <w:bottom w:val="none" w:sz="0" w:space="0" w:color="auto"/>
        <w:right w:val="none" w:sz="0" w:space="0" w:color="auto"/>
      </w:divBdr>
    </w:div>
    <w:div w:id="2022124834">
      <w:bodyDiv w:val="1"/>
      <w:marLeft w:val="0"/>
      <w:marRight w:val="0"/>
      <w:marTop w:val="0"/>
      <w:marBottom w:val="0"/>
      <w:divBdr>
        <w:top w:val="none" w:sz="0" w:space="0" w:color="auto"/>
        <w:left w:val="none" w:sz="0" w:space="0" w:color="auto"/>
        <w:bottom w:val="none" w:sz="0" w:space="0" w:color="auto"/>
        <w:right w:val="none" w:sz="0" w:space="0" w:color="auto"/>
      </w:divBdr>
    </w:div>
    <w:div w:id="2049258135">
      <w:bodyDiv w:val="1"/>
      <w:marLeft w:val="0"/>
      <w:marRight w:val="0"/>
      <w:marTop w:val="0"/>
      <w:marBottom w:val="0"/>
      <w:divBdr>
        <w:top w:val="none" w:sz="0" w:space="0" w:color="auto"/>
        <w:left w:val="none" w:sz="0" w:space="0" w:color="auto"/>
        <w:bottom w:val="none" w:sz="0" w:space="0" w:color="auto"/>
        <w:right w:val="none" w:sz="0" w:space="0" w:color="auto"/>
      </w:divBdr>
    </w:div>
    <w:div w:id="2062483946">
      <w:bodyDiv w:val="1"/>
      <w:marLeft w:val="0"/>
      <w:marRight w:val="0"/>
      <w:marTop w:val="0"/>
      <w:marBottom w:val="0"/>
      <w:divBdr>
        <w:top w:val="none" w:sz="0" w:space="0" w:color="auto"/>
        <w:left w:val="none" w:sz="0" w:space="0" w:color="auto"/>
        <w:bottom w:val="none" w:sz="0" w:space="0" w:color="auto"/>
        <w:right w:val="none" w:sz="0" w:space="0" w:color="auto"/>
      </w:divBdr>
    </w:div>
    <w:div w:id="211925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taribilqis@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ujilestariwinda89@gmail.com4" TargetMode="External"/><Relationship Id="rId5" Type="http://schemas.openxmlformats.org/officeDocument/2006/relationships/webSettings" Target="webSettings.xml"/><Relationship Id="rId10" Type="http://schemas.openxmlformats.org/officeDocument/2006/relationships/hyperlink" Target="mailto:octavianurrafendraramadhani@gmail.com" TargetMode="External"/><Relationship Id="rId4" Type="http://schemas.openxmlformats.org/officeDocument/2006/relationships/settings" Target="settings.xml"/><Relationship Id="rId9" Type="http://schemas.openxmlformats.org/officeDocument/2006/relationships/hyperlink" Target="mailto:murfiaprianti9@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8BADEF-2E7F-4080-9104-3607FE2DD57A}">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Cro78</b:Tag>
    <b:SourceType>JournalArticle</b:SourceType>
    <b:Guid>{B89353E9-FEEB-4970-B356-0D0B53E59681}</b:Guid>
    <b:Title>Quality is Free</b:Title>
    <b:JournalName>The Art of Making Quality Certain</b:JournalName>
    <b:Year>1978</b:Year>
    <b:Pages>209-211</b:Pages>
    <b:Author>
      <b:Author>
        <b:NameList>
          <b:Person>
            <b:Last>Crosby</b:Last>
            <b:Middle>Bayard</b:Middle>
            <b:First>Philip</b:First>
          </b:Person>
        </b:NameList>
      </b:Author>
    </b:Author>
    <b:RefOrder>20</b:RefOrder>
  </b:Source>
  <b:Source>
    <b:Tag>Jur88</b:Tag>
    <b:SourceType>JournalArticle</b:SourceType>
    <b:Guid>{D90FB1D8-7B21-446B-B0C2-A386CDFDA4AD}</b:Guid>
    <b:Title>Quality Control Handbook</b:Title>
    <b:JournalName>McGraw-Hill</b:JournalName>
    <b:Year>1988</b:Year>
    <b:Pages>1003-1006</b:Pages>
    <b:Author>
      <b:Author>
        <b:NameList>
          <b:Person>
            <b:Last>Juran</b:Last>
            <b:Middle>M</b:Middle>
            <b:First>Joseph</b:First>
          </b:Person>
          <b:Person>
            <b:Last>Gryna</b:Last>
            <b:Middle>M</b:Middle>
            <b:First>Frank</b:First>
          </b:Person>
        </b:NameList>
      </b:Author>
    </b:Author>
    <b:RefOrder>21</b:RefOrder>
  </b:Source>
  <b:Source>
    <b:Tag>Gas</b:Tag>
    <b:SourceType>JournalArticle</b:SourceType>
    <b:Guid>{671134E9-1B97-4EEE-88B2-955BB2DDA62A}</b:Guid>
    <b:Title>Total Quality Management</b:Title>
    <b:JournalName>Vinchristo Publication </b:JournalName>
    <b:Year>2011</b:Year>
    <b:Pages>315-316</b:Pages>
    <b:Author>
      <b:Author>
        <b:NameList>
          <b:Person>
            <b:Last>Gaspersz</b:Last>
            <b:First>Vincent</b:First>
          </b:Person>
        </b:NameList>
      </b:Author>
    </b:Author>
    <b:RefOrder>6</b:RefOrder>
  </b:Source>
  <b:Source>
    <b:Tag>Tji20</b:Tag>
    <b:SourceType>JournalArticle</b:SourceType>
    <b:Guid>{005D1CDD-5803-4D75-B575-C63356C6A686}</b:Guid>
    <b:Title>Manajemen Pelayanan Jasa</b:Title>
    <b:JournalName>Andi Offset</b:JournalName>
    <b:Year>2020</b:Year>
    <b:Pages>14-15</b:Pages>
    <b:Author>
      <b:Author>
        <b:NameList>
          <b:Person>
            <b:Last>Tjiptono</b:Last>
            <b:First>Fandy</b:First>
          </b:Person>
          <b:Person>
            <b:Last>Diana</b:Last>
            <b:First>Anastasia</b:First>
          </b:Person>
        </b:NameList>
      </b:Author>
    </b:Author>
    <b:RefOrder>5</b:RefOrder>
  </b:Source>
  <b:Source>
    <b:Tag>Dem86</b:Tag>
    <b:SourceType>JournalArticle</b:SourceType>
    <b:Guid>{F9A62BEA-CDDC-463E-A7B9-0E5020A913D4}</b:Guid>
    <b:Title>Out of the Crisis</b:Title>
    <b:JournalName>MIT Press</b:JournalName>
    <b:Year>1986</b:Year>
    <b:Pages>100-101</b:Pages>
    <b:Author>
      <b:Author>
        <b:NameList>
          <b:Person>
            <b:Last>Deming</b:Last>
            <b:Middle>Edwards</b:Middle>
            <b:First>William</b:First>
          </b:Person>
        </b:NameList>
      </b:Author>
    </b:Author>
    <b:RefOrder>7</b:RefOrder>
  </b:Source>
  <b:Source>
    <b:Tag>Bjo12</b:Tag>
    <b:SourceType>JournalArticle</b:SourceType>
    <b:Guid>{73B81F41-916C-4203-AC9B-D052162E37B6}</b:Guid>
    <b:Title> Open access versus subscription journals: A comparison of scientific impact, year of publication, and business model.</b:Title>
    <b:JournalName>Ethics in Science and Environmental Politics</b:JournalName>
    <b:Year>2012</b:Year>
    <b:Pages>15-23</b:Pages>
    <b:Author>
      <b:Author>
        <b:NameList>
          <b:Person>
            <b:Last>Bjork</b:Last>
            <b:Middle>Christer</b:Middle>
            <b:First>Bo</b:First>
          </b:Person>
          <b:Person>
            <b:Last>Salomon</b:Last>
            <b:First>David</b:First>
          </b:Person>
        </b:NameList>
      </b:Author>
    </b:Author>
    <b:RefOrder>22</b:RefOrder>
  </b:Source>
  <b:Source>
    <b:Tag>Lar15</b:Tag>
    <b:SourceType>JournalArticle</b:SourceType>
    <b:Guid>{E2CD33E0-CB02-42AA-81BB-A61955A2B3C9}</b:Guid>
    <b:Title>The oligopoly of academic publishers in the digital era</b:Title>
    <b:JournalName>PloS One</b:JournalName>
    <b:Year>2015</b:Year>
    <b:Pages>10-11</b:Pages>
    <b:Author>
      <b:Author>
        <b:NameList>
          <b:Person>
            <b:Last>Lariviere</b:Last>
            <b:First>Vincent</b:First>
          </b:Person>
          <b:Person>
            <b:Last>Haustein</b:Last>
            <b:First>Stefanie</b:First>
          </b:Person>
          <b:Person>
            <b:Last>Mongeon</b:Last>
            <b:First>Philippe</b:First>
          </b:Person>
        </b:NameList>
      </b:Author>
    </b:Author>
    <b:RefOrder>23</b:RefOrder>
  </b:Source>
  <b:Source>
    <b:Tag>Pet12</b:Tag>
    <b:SourceType>JournalArticle</b:SourceType>
    <b:Guid>{18585AF5-E32F-4FD2-8EB5-D6CA0F7E0925}</b:Guid>
    <b:Title>Open Accress</b:Title>
    <b:JournalName>MIT Press</b:JournalName>
    <b:Year>2012</b:Year>
    <b:Pages>43-45</b:Pages>
    <b:Author>
      <b:Author>
        <b:NameList>
          <b:Person>
            <b:Last>Peter</b:Last>
            <b:First>Suber</b:First>
          </b:Person>
        </b:NameList>
      </b:Author>
    </b:Author>
    <b:RefOrder>24</b:RefOrder>
  </b:Source>
  <b:Source>
    <b:Tag>Gad17</b:Tag>
    <b:SourceType>JournalArticle</b:SourceType>
    <b:Guid>{DD5D8A58-45CB-4F91-8EFF-C81CEB7D4B07}</b:Guid>
    <b:Title>Setting up an open access journal: A practical guide for publishers, librarians and researchers</b:Title>
    <b:JournalName>Learned Publishing</b:JournalName>
    <b:Year>2017</b:Year>
    <b:Pages>331-339</b:Pages>
    <b:Author>
      <b:Author>
        <b:NameList>
          <b:Person>
            <b:Last>Gadd</b:Last>
            <b:First>Elizabeth</b:First>
          </b:Person>
        </b:NameList>
      </b:Author>
    </b:Author>
    <b:RefOrder>25</b:RefOrder>
  </b:Source>
  <b:Source>
    <b:Tag>Kot16</b:Tag>
    <b:SourceType>JournalArticle</b:SourceType>
    <b:Guid>{15F2C782-CBA7-4FFB-81AD-D7F58B228F60}</b:Guid>
    <b:Title>Marketing Management </b:Title>
    <b:JournalName>Pearson Education</b:JournalName>
    <b:Year>2016</b:Year>
    <b:Pages>30-40</b:Pages>
    <b:Author>
      <b:Author>
        <b:NameList>
          <b:Person>
            <b:Last>Kotler</b:Last>
            <b:First>Philip</b:First>
          </b:Person>
          <b:Person>
            <b:Last>Keller</b:Last>
            <b:Middle>Lane</b:Middle>
            <b:First>Kevin</b:First>
          </b:Person>
        </b:NameList>
      </b:Author>
    </b:Author>
    <b:RefOrder>26</b:RefOrder>
  </b:Source>
  <b:Source>
    <b:Tag>Edl04</b:Tag>
    <b:SourceType>JournalArticle</b:SourceType>
    <b:Guid>{6354E4AE-656C-4BCF-8B95-31BCEEF7FCCB}</b:Guid>
    <b:Title> Exclusive dealing, pricing strategies, and entry barriers in the academic journal market</b:Title>
    <b:JournalName> Academic Press Handbook of Industrial Organization</b:JournalName>
    <b:Year>2004</b:Year>
    <b:Pages>111-148</b:Pages>
    <b:Author>
      <b:Author>
        <b:NameList>
          <b:Person>
            <b:Last>Edlin</b:Last>
            <b:Middle>Samuel</b:Middle>
            <b:First>Aaron</b:First>
          </b:Person>
          <b:Person>
            <b:Last>Rubinfeld</b:Last>
            <b:Middle>L</b:Middle>
            <b:First>Daniel</b:First>
          </b:Person>
        </b:NameList>
      </b:Author>
    </b:Author>
    <b:RefOrder>27</b:RefOrder>
  </b:Source>
  <b:Source>
    <b:Tag>Fra01</b:Tag>
    <b:SourceType>JournalArticle</b:SourceType>
    <b:Guid>{6D05DE7D-31A1-47F2-9C8F-950D10E01D3C}</b:Guid>
    <b:Title>The librarian's dilemma: Embracing the big deal</b:Title>
    <b:JournalName>D-Lib Magazine</b:JournalName>
    <b:Year>2001</b:Year>
    <b:Pages>7-10</b:Pages>
    <b:Author>
      <b:Author>
        <b:NameList>
          <b:Person>
            <b:Last>Frazier</b:Last>
            <b:First>Kenneth</b:First>
          </b:Person>
        </b:NameList>
      </b:Author>
    </b:Author>
    <b:RefOrder>28</b:RefOrder>
  </b:Source>
  <b:Source>
    <b:Tag>Sha99</b:Tag>
    <b:SourceType>JournalArticle</b:SourceType>
    <b:Guid>{15AD29EF-AB41-4D8D-9E32-E9BCE56C5870}</b:Guid>
    <b:Title>Information Rules: A Strategic Guide to the Network Economy</b:Title>
    <b:JournalName>Harvard Business School Press</b:JournalName>
    <b:Year>1999</b:Year>
    <b:Pages>200-209</b:Pages>
    <b:Author>
      <b:Author>
        <b:NameList>
          <b:Person>
            <b:Last>Shapiro</b:Last>
            <b:First>Carl</b:First>
          </b:Person>
          <b:Person>
            <b:Last>Varian</b:Last>
            <b:Middle>R</b:Middle>
            <b:First>Hal</b:First>
          </b:Person>
        </b:NameList>
      </b:Author>
    </b:Author>
    <b:RefOrder>29</b:RefOrder>
  </b:Source>
  <b:Source>
    <b:Tag>Por85</b:Tag>
    <b:SourceType>JournalArticle</b:SourceType>
    <b:Guid>{FE7D6BFB-66BA-46DD-A139-5A8C65A65228}</b:Guid>
    <b:Title>Competitive Advantage: Creating and Sustaining Superior Performance.</b:Title>
    <b:JournalName>Free Press</b:JournalName>
    <b:Year>1985</b:Year>
    <b:Pages>115-125</b:Pages>
    <b:Author>
      <b:Author>
        <b:NameList>
          <b:Person>
            <b:Last>Porter</b:Last>
            <b:Middle>E</b:Middle>
            <b:First>Michael</b:First>
          </b:Person>
        </b:NameList>
      </b:Author>
    </b:Author>
    <b:RefOrder>13</b:RefOrder>
  </b:Source>
  <b:Source>
    <b:Tag>Kot97</b:Tag>
    <b:SourceType>JournalArticle</b:SourceType>
    <b:Guid>{279D55A8-0AF7-4231-B127-4735F2649656}</b:Guid>
    <b:Title>Marketing Management: Analysis, Planning, Implementation, and Control </b:Title>
    <b:JournalName>Prentice Hall</b:JournalName>
    <b:Year>1997</b:Year>
    <b:Pages>130-140</b:Pages>
    <b:Author>
      <b:Author>
        <b:NameList>
          <b:Person>
            <b:Last>Kotler</b:Last>
            <b:First>Philip</b:First>
          </b:Person>
        </b:NameList>
      </b:Author>
    </b:Author>
    <b:RefOrder>14</b:RefOrder>
  </b:Source>
  <b:Source>
    <b:Tag>Bar91</b:Tag>
    <b:SourceType>JournalArticle</b:SourceType>
    <b:Guid>{0C69A01A-FA9C-4486-98C7-230293533720}</b:Guid>
    <b:Title>Firm resources and sustained competitive advantage</b:Title>
    <b:JournalName>Journal of Management</b:JournalName>
    <b:Year>1991</b:Year>
    <b:Pages>99-120</b:Pages>
    <b:Author>
      <b:Author>
        <b:NameList>
          <b:Person>
            <b:Last>Barney</b:Last>
            <b:First>Jay</b:First>
          </b:Person>
        </b:NameList>
      </b:Author>
    </b:Author>
    <b:RefOrder>15</b:RefOrder>
  </b:Source>
  <b:Source>
    <b:Tag>Wig02</b:Tag>
    <b:SourceType>JournalArticle</b:SourceType>
    <b:Guid>{7E1D998B-E440-4FAA-8F09-5027E273A425}</b:Guid>
    <b:Title>Competitive advantage: Temporal dynamics and the incidence and persistence of superior economic performance.</b:Title>
    <b:JournalName>Organization Science</b:JournalName>
    <b:Year>2002</b:Year>
    <b:Pages>82-105</b:Pages>
    <b:Author>
      <b:Author>
        <b:NameList>
          <b:Person>
            <b:Last>Wiggins</b:Last>
            <b:Middle>Robert</b:Middle>
            <b:First>R</b:First>
          </b:Person>
          <b:Person>
            <b:Last>Ruefli</b:Last>
            <b:Middle>W</b:Middle>
            <b:First>Thomas</b:First>
          </b:Person>
        </b:NameList>
      </b:Author>
    </b:Author>
    <b:RefOrder>16</b:RefOrder>
  </b:Source>
  <b:Source>
    <b:Tag>Por80</b:Tag>
    <b:SourceType>Book</b:SourceType>
    <b:Guid>{0FE48CD2-1786-4C9F-9215-93634F588162}</b:Guid>
    <b:Title>Competitive Strategy</b:Title>
    <b:Year>1980</b:Year>
    <b:Author>
      <b:Author>
        <b:NameList>
          <b:Person>
            <b:Last>Porter</b:Last>
            <b:Middle>Eugene</b:Middle>
            <b:First>Michael</b:First>
          </b:Person>
        </b:NameList>
      </b:Author>
    </b:Author>
    <b:City>New York</b:City>
    <b:Publisher>The free Press</b:Publisher>
    <b:RefOrder>17</b:RefOrder>
  </b:Source>
  <b:Source>
    <b:Tag>Sla94</b:Tag>
    <b:SourceType>JournalArticle</b:SourceType>
    <b:Guid>{FCCCF0E3-2A0A-4E7A-81F7-66B0DF8B2D5F}</b:Guid>
    <b:Title>Does competitive environment moderate the market orientation-performance relationship? </b:Title>
    <b:Year>1994</b:Year>
    <b:JournalName>Journal of Marketing</b:JournalName>
    <b:Pages>46-55</b:Pages>
    <b:Author>
      <b:Author>
        <b:NameList>
          <b:Person>
            <b:Last>Slater</b:Last>
            <b:Middle>F</b:Middle>
            <b:First>Stanley</b:First>
          </b:Person>
          <b:Person>
            <b:Last>Narver</b:Last>
            <b:Middle>C</b:Middle>
            <b:First>John</b:First>
          </b:Person>
        </b:NameList>
      </b:Author>
    </b:Author>
    <b:RefOrder>18</b:RefOrder>
  </b:Source>
  <b:Source>
    <b:Tag>Kot06</b:Tag>
    <b:SourceType>Book</b:SourceType>
    <b:Guid>{6EBA8EC7-40AE-4DF7-84D2-A26BF623B834}</b:Guid>
    <b:Title>Prinsip-prinsip Pemasaran </b:Title>
    <b:Year>2006</b:Year>
    <b:City>Jakarta</b:City>
    <b:Publisher>Erlangga</b:Publisher>
    <b:Author>
      <b:Author>
        <b:NameList>
          <b:Person>
            <b:Last>Kotler</b:Last>
            <b:First>Philip</b:First>
          </b:Person>
          <b:Person>
            <b:Last>Armstrong</b:Last>
            <b:First>Gary</b:First>
          </b:Person>
        </b:NameList>
      </b:Author>
    </b:Author>
    <b:RefOrder>19</b:RefOrder>
  </b:Source>
  <b:Source>
    <b:Tag>Fae25</b:Tag>
    <b:SourceType>JournalArticle</b:SourceType>
    <b:Guid>{B226EE94-ECD3-4262-9BB7-7668885487CA}</b:Guid>
    <b:Title>The Influence of Facilities, Service Quality, and Price Perception on Custumer Satisfaction at PT. Grab Indonesia</b:Title>
    <b:JournalName>Jurnal Surya Pasca Scienta</b:JournalName>
    <b:Year>2025</b:Year>
    <b:Pages>86-98</b:Pages>
    <b:Author>
      <b:Author>
        <b:NameList>
          <b:Person>
            <b:Last>Faeni</b:Last>
            <b:Middle>Puspitaningtyas</b:Middle>
            <b:First>Ratih</b:First>
          </b:Person>
          <b:Person>
            <b:Last>Faeni</b:Last>
            <b:Middle>Puspaningtyas</b:Middle>
            <b:First>Dewi</b:First>
          </b:Person>
          <b:Person>
            <b:Last>Kafafi</b:Last>
            <b:Middle>El</b:Middle>
            <b:First>Siham</b:First>
          </b:Person>
        </b:NameList>
      </b:Author>
    </b:Author>
    <b:RefOrder>2</b:RefOrder>
  </b:Source>
  <b:Source>
    <b:Tag>Sug21</b:Tag>
    <b:SourceType>JournalArticle</b:SourceType>
    <b:Guid>{74434AE6-17CB-40A1-90A9-635AD0947209}</b:Guid>
    <b:Title>The Effect of Product Quality, Price and Promotion to Customer Satisfaction and loyalty in You Coffee and Resto in Jagakarsa</b:Title>
    <b:JournalName>Open Access Indonesia Journal of Social Sciences</b:JournalName>
    <b:Year>2021</b:Year>
    <b:Pages>181-194</b:Pages>
    <b:Author>
      <b:Author>
        <b:NameList>
          <b:Person>
            <b:Last>Sugiono</b:Last>
            <b:First>Edi</b:First>
          </b:Person>
          <b:Person>
            <b:Last>Aisyah</b:Last>
            <b:Middle>Siti</b:Middle>
            <b:First>Tia</b:First>
          </b:Person>
        </b:NameList>
      </b:Author>
    </b:Author>
    <b:RefOrder>1</b:RefOrder>
  </b:Source>
  <b:Source>
    <b:Tag>Pac23</b:Tag>
    <b:SourceType>JournalArticle</b:SourceType>
    <b:Guid>{A836BD6F-8991-4548-9941-22C2E27679AF}</b:Guid>
    <b:Title>Enhancing quality Requirements management in retailing industry: The role of Quality Function Deployment</b:Title>
    <b:JournalName>Benchmarking An International Journal</b:JournalName>
    <b:Year>2023</b:Year>
    <b:Author>
      <b:Author>
        <b:NameList>
          <b:Person>
            <b:Last>Pacheco</b:Last>
            <b:Middle>A. de J.</b:Middle>
            <b:First>Diego</b:First>
          </b:Person>
          <b:Person>
            <b:Last>Caetano</b:Last>
            <b:Middle>Veleda</b:Middle>
            <b:First>Rodrigo</b:First>
          </b:Person>
          <b:Person>
            <b:Last>Bonato</b:Last>
            <b:Middle>Vinicius</b:Middle>
            <b:First>Samuel</b:First>
          </b:Person>
          <b:Person>
            <b:Last>Santos</b:Last>
            <b:Middle>Miranda dos</b:Middle>
            <b:First>Bruno</b:First>
          </b:Person>
          <b:Person>
            <b:Last>Bueno</b:Last>
            <b:Middle>Pietrobelli</b:Middle>
            <b:First>Wagner</b:First>
          </b:Person>
        </b:NameList>
      </b:Author>
    </b:Author>
    <b:RefOrder>3</b:RefOrder>
  </b:Source>
  <b:Source>
    <b:Tag>Hen23</b:Tag>
    <b:SourceType>JournalArticle</b:SourceType>
    <b:Guid>{C877F8B0-EA7C-4189-BD17-08AAD7F30454}</b:Guid>
    <b:Title>Does TQM affect the efficiency of the Indonesian food sector's production?</b:Title>
    <b:JournalName>REVENUE JOURNAL: MANAGEMENT AND ENTERPRENEURSHIP</b:JournalName>
    <b:Year>2023</b:Year>
    <b:Pages>44-50</b:Pages>
    <b:Author>
      <b:Author>
        <b:NameList>
          <b:Person>
            <b:Last>Hendarto</b:Last>
            <b:First>Totok</b:First>
          </b:Person>
          <b:Person>
            <b:Last>Haanurat</b:Last>
            <b:Middle>Ifayani</b:Middle>
            <b:First>A.</b:First>
          </b:Person>
          <b:Person>
            <b:Last>Dhakal</b:Last>
            <b:First>Amrit</b:First>
          </b:Person>
        </b:NameList>
      </b:Author>
    </b:Author>
    <b:RefOrder>4</b:RefOrder>
  </b:Source>
  <b:Source>
    <b:Tag>Kop23</b:Tag>
    <b:SourceType>JournalArticle</b:SourceType>
    <b:Guid>{E9231A6F-2CD5-4350-98E3-9CC6696E1CB6}</b:Guid>
    <b:Title>Dynamic pricing: Definition, implications for managers, and future research directions</b:Title>
    <b:JournalName>Journal of Retailing</b:JournalName>
    <b:Year>2023</b:Year>
    <b:Pages>1-43</b:Pages>
    <b:Author>
      <b:Author>
        <b:NameList>
          <b:Person>
            <b:Last>Kopalle</b:Last>
            <b:Middle>K.</b:Middle>
            <b:First>Praveen</b:First>
          </b:Person>
          <b:Person>
            <b:Last>Pawels</b:Last>
            <b:First>Koen</b:First>
          </b:Person>
          <b:Person>
            <b:Last>Akella</b:Last>
            <b:Middle>Yashaswy</b:Middle>
            <b:First>Laxminarayana</b:First>
          </b:Person>
          <b:Person>
            <b:Last>Gangwar</b:Last>
            <b:First>Manish</b:First>
          </b:Person>
        </b:NameList>
      </b:Author>
    </b:Author>
    <b:RefOrder>8</b:RefOrder>
  </b:Source>
  <b:Source>
    <b:Tag>Elr24</b:Tag>
    <b:SourceType>JournalArticle</b:SourceType>
    <b:Guid>{3A5CB3FA-48A2-484E-B053-462F06ACA69E}</b:Guid>
    <b:Title>OPTIMIZING PRICING STRATEGY: TECHNIQUES FOR COMPETITIVE ADVANTAGE AND MARKET SUCCESS</b:Title>
    <b:JournalName>Journal of International Business Reasearch</b:JournalName>
    <b:Year>2024</b:Year>
    <b:Author>
      <b:Author>
        <b:NameList>
          <b:Person>
            <b:Last>Elrod</b:Last>
            <b:First>Madani</b:First>
          </b:Person>
        </b:NameList>
      </b:Author>
    </b:Author>
    <b:RefOrder>9</b:RefOrder>
  </b:Source>
  <b:Source>
    <b:Tag>Maj23</b:Tag>
    <b:SourceType>JournalArticle</b:SourceType>
    <b:Guid>{36FD6BEA-2DC4-4BD0-99EF-03D7B6371D75}</b:Guid>
    <b:Title>Analisis Strategi Pemasaran dalam Meningkatkan Daya Saing UMKM</b:Title>
    <b:JournalName>MELATI: Jurnal Media Komunikasi Ilmu Ekonomi</b:JournalName>
    <b:Year>2023</b:Year>
    <b:Pages>52-63</b:Pages>
    <b:Author>
      <b:Author>
        <b:NameList>
          <b:Person>
            <b:Last>Majid</b:Last>
            <b:First>Abdul</b:First>
          </b:Person>
          <b:Person>
            <b:Last>Faizah</b:Last>
            <b:Middle>Nur</b:Middle>
            <b:First>Erna</b:First>
          </b:Person>
        </b:NameList>
      </b:Author>
    </b:Author>
    <b:RefOrder>10</b:RefOrder>
  </b:Source>
  <b:Source>
    <b:Tag>Ira25</b:Tag>
    <b:SourceType>JournalArticle</b:SourceType>
    <b:Guid>{32F8A5B5-FA9F-4B65-A394-40BC146AC875}</b:Guid>
    <b:Title>Pola Adaptasi Pedagang Toko Kelontong Tradisional dalam Menghadapi Persaingan Ritel Modern di Desa Benda</b:Title>
    <b:JournalName>Jurnal Pendidikan Tambusai</b:JournalName>
    <b:Year>2025</b:Year>
    <b:Pages>26918-26922</b:Pages>
    <b:Author>
      <b:Author>
        <b:NameList>
          <b:Person>
            <b:Last>Irawan</b:Last>
            <b:Middle>Bagus</b:Middle>
            <b:First>Fajar</b:First>
          </b:Person>
          <b:Person>
            <b:Last>Hayat</b:Last>
            <b:First>Nurul</b:First>
          </b:Person>
          <b:Person>
            <b:Last>Tesniyadi</b:Last>
            <b:First>Dema</b:First>
          </b:Person>
        </b:NameList>
      </b:Author>
    </b:Author>
    <b:RefOrder>11</b:RefOrder>
  </b:Source>
  <b:Source>
    <b:Tag>Rah23</b:Tag>
    <b:SourceType>JournalArticle</b:SourceType>
    <b:Guid>{928D5990-E106-4E59-B1AA-7CF537D22C74}</b:Guid>
    <b:Title>Pengaruh Strategi Harga Terhadap Keputusan Pembelian Konsumen Industri Ritel di Era New Normal</b:Title>
    <b:JournalName>Jurnal Ekonomi dan Manajemen Teknologi (EMT)</b:JournalName>
    <b:Year>2023</b:Year>
    <b:Pages>11-17</b:Pages>
    <b:Author>
      <b:Author>
        <b:NameList>
          <b:Person>
            <b:Last>Rahmayani</b:Last>
            <b:Middle>Dwi</b:Middle>
            <b:First>Rury</b:First>
          </b:Person>
          <b:Person>
            <b:Last>Dharmawati</b:Last>
            <b:Middle>Made</b:Middle>
            <b:First>Desak</b:First>
          </b:Person>
        </b:NameList>
      </b:Author>
    </b:Author>
    <b:RefOrder>12</b:RefOrder>
  </b:Source>
</b:Sources>
</file>

<file path=customXml/itemProps1.xml><?xml version="1.0" encoding="utf-8"?>
<ds:datastoreItem xmlns:ds="http://schemas.openxmlformats.org/officeDocument/2006/customXml" ds:itemID="{64FB4679-91F5-4DB9-AE59-BAC16F270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13</Pages>
  <Words>4680</Words>
  <Characters>26679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winda lestari</dc:creator>
  <cp:keywords/>
  <dc:description/>
  <cp:lastModifiedBy>UPB-USER3</cp:lastModifiedBy>
  <cp:revision>19</cp:revision>
  <dcterms:created xsi:type="dcterms:W3CDTF">2025-10-27T07:31:00Z</dcterms:created>
  <dcterms:modified xsi:type="dcterms:W3CDTF">2025-11-27T09:38:00Z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d3141fb8-01bd-3493-9998-dbf3a9693673</vt:lpwstr>
  </property>
  <property fmtid="{D5CDD505-2E9C-101B-9397-08002B2CF9AE}" pid="4" name="Mendeley Citation Style_1">
    <vt:lpwstr>http://www.zotero.org/styles/apa</vt:lpwstr>
  </property>
</Properties>
</file>