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Pertempoeran Bandoeng</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Bandoeng, 24 Des.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PERNAH dikabarkan, bahwa desa Garoeng di Bandoeng Timoer sering diserang moesoeh. Begitoe poela pada tg. 18 Des. doea kompeni moesoeh bersendjatakan metraljoer madjoe lagi kedjoeroesan Garoeng dengan dilindoengi tembakan2 howitzer dan mortier. Pihak Indonesia dapat menggagalkan serangan itoe. Sementara itoe moesoeh membakar roemah2 pendoedoek.</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