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Menjongsong tahoen baroe</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PELOEROE MERIAM DIOBRAL.</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PADA tg. 31 Des. jl. djam 16.00 satoe djam lamanja seboeah pesawat pemboeroe moesoeh mengadakan pengintaian dimedan barat. Kemoedian beberapa pertahanan rakjat ditembaki dengan sendjata berat. Waktoe itoe djoega serangan moesoeh ditoedjoekan dibagian tengah dari medan barat dengan mempergoenakan beberapa tank dan truck penoeh dengan serdadoe. Dalam menghadapi serangan ini pasoekan rakjat pindah ketempat pertahanan lain. Dari perlawanan ditempat itoe achirnja barisan rakjat dapat memoekoel moendoer moesoeh dan tetap mengoeasai kedoedoekan jang semoela. Dari itoe djoega medan tenggara moelai djam 17.45 dihoedjani peloeroe meriam 70 kali dari Bongtjino, Kabloek dan Singantoro. Pada waktoe itoe seboeah pesawat terbang moesoeh melemparkan beberapa granat tangan ke kampoeng2 pendoedoek bagian barat medan tenggara. Medan timoer sepi.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