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Berita Direksi</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kepoetoesan rapat pesero kemaren, telah ditetapkan moelai 3 Djanoeari 1947 ini, tozan Borail Harahap mendjadi PEMIMPIN OEMOEM (DIREKTOER) harian kita.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demikian, soesoenar pimpinan s.k. kita adalah sbb.:</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 Oemoem (Direktoer): Borail Harahap</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 Redaksi (Hoofdre dacteur): Umar Santoso.</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 Tata Oesaha (Administrateur): D. M. Jahja.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Mengingat, ketiga toean2 itoe telah mempoenjai pengalaman dalam doenia persoerat kabaran (t Forail Harahap dari Bintang Timoer t. Umar Santoso dari Kedaulatan Rakjat dan t. D. M. Jahja Pemandangan dan Merdeka), pertjajalah kita. kepertjajaan dari bantoean pembatja akan bertambahtambah besar rasanja, karena memang seboeah s.k. haroeslah mendapat rawatan dari masjarakat.</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Moedah-moedahan!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Badan Penerbit "SOEARA OEMOEM"</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