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DJENDRAL SPOOR DIPANGGIL BEEL</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Oentoek beroending?</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5 Jan.:</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Aneta Djendraal S. H. Spoor dalam minggoe depan akan berangkat kenegeri Belanda, berhoeboeng dengan oendangan perdana menteri Beel oentoek beroending. Perdjalanannja akan memakan tempo satoe setengah hari dengan menoempangi pesawat terbang B. 25</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kalangan2 politik di Djakarta, mereka mendoega, bahwa koendjoengan Spoor atas oendangan Beel ini, boekan sadja oentoek beroending, tetapi dibelakangnja ada arti jang lain2. Kalangan2 itoe mengemoekakan, bahwa oendangan ini sesoedah kedjadian2 Bogor dan beberapa kekeroehan disetiap sektor pertempoeran jang disebabkan oleh pelanggaran atas gentjatan perang. Jang mana ini semoea mengeroehkan djalannja politiek pemerintah Belanda jang telah menerima baik naskah persetoedjoean Linggardjati.</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Kalangan2 politik itoe mengemoekakan, moengkin sekali benar bahwa Spoor dalam beberapa hal menjaboteer politik Belanda sendiri mendjalankan aggressie, sedangkan van Mook sebagai panglima tertinggi Belanda di Indonesia selama ini nampak kelemahannja berhadapan dengan Spoor.</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Didoega, djika kembalinja Spoor nanti keadaan2 bertambah boeroek, itoe berarti bahwa Spoor dalam tindakannja oentoek mengembalikan kekoeasaan Belanda disini dengan melanggar politiek pemerintah Belanda berhasil baik.</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