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C.H.T.H. Protes</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Tegal, 27/I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24 Djan. C. H. Т. Н. Tegal, mengirim kawat protes kepada Belanda dengan perantaraan Menteri Kemakmoeran dan Menteri Loear Negeri Repoeblik Indonesia dan Konsol Djenderal Tiongkok serta Thoa Siang Hwee Djakarta atas perlakoean marine Belanda atas kapal2 jang memoeat dan barang import dan export saudagar Tionghoa dilaoet antara Tegal dan Tjirebon. Kepada Thoa Siang Hwee diminta meneroeskan protes ini pada Chinese Chamber of Commerce di Singapoera.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