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Oedjian berat bagi U. N. O.</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Delhi, 12/2 (Antara): </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rakjat di Viet Nam tanda kebangoenan dan kesedaran baroe akan hak moetlak manoesia, jalah hak oentoek merdeka, demikian kata Njonja Vijaja Laksmi Pandit, kepala delegasi India pada UNO kemarin.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sajang sekali, sekalipoen fascisme telah kalah dinegeri2 As, tjara fascisme selaloe masih dipakai oleh beberapa orang jang doeloe mendjadi pembela kemerdekaan oentoek kepentingannja sendiri.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Pandit mengatakan bila pertikaian Perantjis-Viet Nam pada achirnja nanti sampai dimoeka UNO,maka ini akan berarti soeatoe oedjian bagi UNO akan keadilan dan kedjoedjoeran badan tsb. Moedah2an soal tsb.dapat diselesaikan dengan seadil2nja.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diketahoei baroe2 ini Presiden Ho Chi Minh oentoek pertama kali mengirimkan soerat kepada seorang wartawan Reuter di Saigon dalam mana dia menjatakan poetoesannja akan minta bantoean UNO soepaja menjelesaikan pertikaian Perantjis-Viet Nam bila Perantjis tak dapat menjelesaikan soal tsb. dengan djalan damai.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