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D69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Plan du Rapport – PFE</w:t>
      </w:r>
    </w:p>
    <w:p w14:paraId="42AB283D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390B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Introduction Générale</w:t>
      </w:r>
    </w:p>
    <w:p w14:paraId="44438D2E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BE93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Chapitre 1 : Contexte Général du Projet</w:t>
      </w:r>
    </w:p>
    <w:p w14:paraId="087FA699">
      <w:r>
        <w:rPr>
          <w:b/>
          <w:bCs/>
        </w:rPr>
        <w:t>1.1</w:t>
      </w:r>
      <w:r>
        <w:t xml:space="preserve"> Présentation de l'organisme d'accueil </w:t>
      </w:r>
      <w:r>
        <w:rPr>
          <w:i/>
          <w:iCs/>
        </w:rPr>
        <w:t>(Empreinte Pub)</w:t>
      </w:r>
    </w:p>
    <w:p w14:paraId="2427028B">
      <w:r>
        <w:rPr>
          <w:b/>
          <w:bCs/>
        </w:rPr>
        <w:t>1.2</w:t>
      </w:r>
      <w:r>
        <w:t xml:space="preserve"> Problématique et objectifs</w:t>
      </w:r>
    </w:p>
    <w:p w14:paraId="07994280">
      <w:r>
        <w:rPr>
          <w:b/>
          <w:bCs/>
        </w:rPr>
        <w:t>1.3</w:t>
      </w:r>
      <w:r>
        <w:t xml:space="preserve"> Analyse et spécification des besoins</w:t>
      </w:r>
    </w:p>
    <w:p w14:paraId="1D98DE3A">
      <w:pPr>
        <w:ind w:firstLine="360"/>
      </w:pPr>
      <w:r>
        <w:rPr>
          <w:b/>
          <w:bCs/>
        </w:rPr>
        <w:t>1.3.1</w:t>
      </w:r>
      <w:r>
        <w:t xml:space="preserve"> Identification des acteurs :</w:t>
      </w:r>
    </w:p>
    <w:p w14:paraId="0C92139E">
      <w:pPr>
        <w:numPr>
          <w:ilvl w:val="0"/>
          <w:numId w:val="1"/>
        </w:numPr>
      </w:pPr>
      <w:r>
        <w:t>RH</w:t>
      </w:r>
    </w:p>
    <w:p w14:paraId="5B073EE2">
      <w:pPr>
        <w:numPr>
          <w:ilvl w:val="0"/>
          <w:numId w:val="1"/>
        </w:numPr>
      </w:pPr>
      <w:r>
        <w:t>Candidat</w:t>
      </w:r>
    </w:p>
    <w:p w14:paraId="40043D91">
      <w:pPr>
        <w:numPr>
          <w:ilvl w:val="0"/>
          <w:numId w:val="1"/>
        </w:numPr>
      </w:pPr>
      <w:r>
        <w:t>Responsable</w:t>
      </w:r>
    </w:p>
    <w:p w14:paraId="7DBAB8DE">
      <w:pPr>
        <w:ind w:firstLine="360"/>
      </w:pPr>
      <w:r>
        <w:rPr>
          <w:b/>
          <w:bCs/>
        </w:rPr>
        <w:t>1.3.2</w:t>
      </w:r>
      <w:r>
        <w:t xml:space="preserve"> Spécification des besoins </w:t>
      </w:r>
      <w:r>
        <w:rPr>
          <w:b/>
          <w:bCs/>
        </w:rPr>
        <w:t>fonctionnels par acteur</w:t>
      </w:r>
      <w:r>
        <w:t xml:space="preserve"> </w:t>
      </w:r>
      <w:r>
        <w:rPr>
          <w:i/>
          <w:iCs/>
        </w:rPr>
        <w:t>(Use Case Global)</w:t>
      </w:r>
    </w:p>
    <w:p w14:paraId="7F530AA4">
      <w:pPr>
        <w:ind w:firstLine="360"/>
      </w:pPr>
      <w:r>
        <w:rPr>
          <w:b/>
          <w:bCs/>
        </w:rPr>
        <w:t>1.3.3</w:t>
      </w:r>
      <w:r>
        <w:t xml:space="preserve"> Spécification des besoins </w:t>
      </w:r>
      <w:r>
        <w:rPr>
          <w:b/>
          <w:bCs/>
        </w:rPr>
        <w:t>non fonctionnels</w:t>
      </w:r>
      <w:r>
        <w:t xml:space="preserve"> :</w:t>
      </w:r>
    </w:p>
    <w:p w14:paraId="2FCC284B">
      <w:pPr>
        <w:numPr>
          <w:ilvl w:val="0"/>
          <w:numId w:val="2"/>
        </w:numPr>
      </w:pPr>
      <w:r>
        <w:t>Ergonomie / UI / UX</w:t>
      </w:r>
    </w:p>
    <w:p w14:paraId="4632A2AE">
      <w:pPr>
        <w:numPr>
          <w:ilvl w:val="0"/>
          <w:numId w:val="2"/>
        </w:numPr>
      </w:pPr>
      <w:r>
        <w:t>Sécurité</w:t>
      </w:r>
    </w:p>
    <w:p w14:paraId="1F97DA75">
      <w:pPr>
        <w:numPr>
          <w:ilvl w:val="0"/>
          <w:numId w:val="2"/>
        </w:numPr>
      </w:pPr>
      <w:r>
        <w:t>Responsive</w:t>
      </w:r>
    </w:p>
    <w:p w14:paraId="1FA48DE7">
      <w:r>
        <w:rPr>
          <w:b/>
          <w:bCs/>
        </w:rPr>
        <w:t>1.4</w:t>
      </w:r>
      <w:r>
        <w:t xml:space="preserve"> Méthodologie adoptée</w:t>
      </w:r>
    </w:p>
    <w:p w14:paraId="06E490C4">
      <w:r>
        <w:rPr>
          <w:b/>
          <w:bCs/>
        </w:rPr>
        <w:t>1.5</w:t>
      </w:r>
      <w:r>
        <w:t xml:space="preserve"> Langage de modélisation </w:t>
      </w:r>
      <w:r>
        <w:rPr>
          <w:b/>
          <w:bCs/>
        </w:rPr>
        <w:t>UML</w:t>
      </w:r>
    </w:p>
    <w:p w14:paraId="09926B60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DEFE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Chapitre 2 : Étude Théorique</w:t>
      </w:r>
    </w:p>
    <w:p w14:paraId="6A5878CE">
      <w:r>
        <w:rPr>
          <w:b/>
          <w:bCs/>
        </w:rPr>
        <w:t>1.</w:t>
      </w:r>
      <w:r>
        <w:t xml:space="preserve"> Étude et critique de l'existant</w:t>
      </w:r>
    </w:p>
    <w:p w14:paraId="5F1F7085">
      <w:pPr>
        <w:numPr>
          <w:ilvl w:val="0"/>
          <w:numId w:val="3"/>
        </w:numPr>
      </w:pPr>
      <w:r>
        <w:t>Processus RH → Recrutement</w:t>
      </w:r>
    </w:p>
    <w:p w14:paraId="542C778E">
      <w:pPr>
        <w:numPr>
          <w:ilvl w:val="0"/>
          <w:numId w:val="3"/>
        </w:numPr>
      </w:pPr>
      <w:r>
        <w:t xml:space="preserve">Analyse par </w:t>
      </w:r>
      <w:r>
        <w:rPr>
          <w:b/>
          <w:bCs/>
        </w:rPr>
        <w:t>diagramme d'activité BPMN</w:t>
      </w:r>
    </w:p>
    <w:p w14:paraId="48F3693D">
      <w:pPr>
        <w:numPr>
          <w:ilvl w:val="0"/>
          <w:numId w:val="3"/>
        </w:numPr>
      </w:pPr>
      <w:r>
        <w:t xml:space="preserve">Critique de l'existant </w:t>
      </w:r>
      <w:r>
        <w:rPr>
          <w:i/>
          <w:iCs/>
        </w:rPr>
        <w:t>(avantages / inconvénients)</w:t>
      </w:r>
    </w:p>
    <w:p w14:paraId="3D191D28">
      <w:r>
        <w:rPr>
          <w:b/>
          <w:bCs/>
        </w:rPr>
        <w:t>2.</w:t>
      </w:r>
      <w:r>
        <w:t xml:space="preserve"> Étude de solutions équivalentes </w:t>
      </w:r>
      <w:r>
        <w:rPr>
          <w:i/>
          <w:iCs/>
        </w:rPr>
        <w:t>(onboarding)</w:t>
      </w:r>
    </w:p>
    <w:p w14:paraId="078052C3">
      <w:pPr>
        <w:numPr>
          <w:ilvl w:val="0"/>
          <w:numId w:val="4"/>
        </w:numPr>
      </w:pPr>
      <w:r>
        <w:t xml:space="preserve">Présentation de chaque solution avec </w:t>
      </w:r>
      <w:r>
        <w:rPr>
          <w:b/>
          <w:bCs/>
        </w:rPr>
        <w:t>logo</w:t>
      </w:r>
    </w:p>
    <w:p w14:paraId="60F3C467">
      <w:pPr>
        <w:numPr>
          <w:ilvl w:val="0"/>
          <w:numId w:val="4"/>
        </w:numPr>
      </w:pPr>
      <w:r>
        <w:rPr>
          <w:b/>
          <w:bCs/>
        </w:rPr>
        <w:t>Tableau comparatif</w:t>
      </w:r>
      <w:r>
        <w:t xml:space="preserve"> :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1147"/>
        <w:gridCol w:w="1743"/>
        <w:gridCol w:w="1610"/>
        <w:gridCol w:w="1765"/>
      </w:tblGrid>
      <w:tr w14:paraId="7BCB29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2C27ACA">
            <w:pPr>
              <w:rPr>
                <w:b/>
                <w:bCs/>
              </w:rPr>
            </w:pPr>
            <w:r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</w:tcPr>
          <w:p w14:paraId="79ED42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Solution1        </w:t>
            </w:r>
          </w:p>
        </w:tc>
        <w:tc>
          <w:tcPr>
            <w:tcW w:w="0" w:type="auto"/>
            <w:vAlign w:val="center"/>
          </w:tcPr>
          <w:p w14:paraId="1E2CF94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Solution2</w:t>
            </w:r>
          </w:p>
        </w:tc>
        <w:tc>
          <w:tcPr>
            <w:tcW w:w="0" w:type="auto"/>
            <w:vAlign w:val="center"/>
          </w:tcPr>
          <w:p w14:paraId="3E64FE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Solution3</w:t>
            </w:r>
          </w:p>
        </w:tc>
        <w:tc>
          <w:tcPr>
            <w:tcW w:w="0" w:type="auto"/>
            <w:vAlign w:val="center"/>
          </w:tcPr>
          <w:p w14:paraId="437BB4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Solution n</w:t>
            </w:r>
          </w:p>
        </w:tc>
      </w:tr>
      <w:tr w14:paraId="682772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049D0C">
            <w:r>
              <w:t>Fonctionnalité 1</w:t>
            </w:r>
          </w:p>
        </w:tc>
        <w:tc>
          <w:tcPr>
            <w:tcW w:w="0" w:type="auto"/>
            <w:vAlign w:val="center"/>
          </w:tcPr>
          <w:p w14:paraId="1809A503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450C1ACA">
            <w:r>
              <w:rPr>
                <w:rFonts w:ascii="Segoe UI Emoji" w:hAnsi="Segoe UI Emoji" w:cs="Segoe UI Emoji"/>
              </w:rPr>
              <w:t xml:space="preserve">         ✅</w:t>
            </w:r>
          </w:p>
        </w:tc>
        <w:tc>
          <w:tcPr>
            <w:tcW w:w="0" w:type="auto"/>
            <w:vAlign w:val="center"/>
          </w:tcPr>
          <w:p w14:paraId="7C6C81C9"/>
        </w:tc>
        <w:tc>
          <w:tcPr>
            <w:tcW w:w="0" w:type="auto"/>
            <w:vAlign w:val="center"/>
          </w:tcPr>
          <w:p w14:paraId="69BBE405"/>
        </w:tc>
      </w:tr>
      <w:tr w14:paraId="11EA46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530FF1">
            <w:r>
              <w:t>Fonctionnalité 2</w:t>
            </w:r>
          </w:p>
        </w:tc>
        <w:tc>
          <w:tcPr>
            <w:tcW w:w="0" w:type="auto"/>
            <w:vAlign w:val="center"/>
          </w:tcPr>
          <w:p w14:paraId="29977F39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33F86C0C"/>
        </w:tc>
        <w:tc>
          <w:tcPr>
            <w:tcW w:w="0" w:type="auto"/>
            <w:vAlign w:val="center"/>
          </w:tcPr>
          <w:p w14:paraId="5C55E6FE"/>
        </w:tc>
        <w:tc>
          <w:tcPr>
            <w:tcW w:w="0" w:type="auto"/>
            <w:vAlign w:val="center"/>
          </w:tcPr>
          <w:p w14:paraId="668B87EC"/>
        </w:tc>
      </w:tr>
      <w:tr w14:paraId="5EDD81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AF8B92">
            <w:r>
              <w:t>Gratuit/Payant</w:t>
            </w:r>
          </w:p>
        </w:tc>
        <w:tc>
          <w:tcPr>
            <w:tcW w:w="0" w:type="auto"/>
            <w:vAlign w:val="center"/>
          </w:tcPr>
          <w:p w14:paraId="608A56F3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</w:tcPr>
          <w:p w14:paraId="36368C3C"/>
        </w:tc>
        <w:tc>
          <w:tcPr>
            <w:tcW w:w="0" w:type="auto"/>
            <w:vAlign w:val="center"/>
          </w:tcPr>
          <w:p w14:paraId="65AE991C"/>
        </w:tc>
        <w:tc>
          <w:tcPr>
            <w:tcW w:w="0" w:type="auto"/>
            <w:vAlign w:val="center"/>
          </w:tcPr>
          <w:p w14:paraId="7634B3AA"/>
        </w:tc>
      </w:tr>
      <w:tr w14:paraId="17AF6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C02E14">
            <w:r>
              <w:t>Open Source</w:t>
            </w:r>
          </w:p>
        </w:tc>
        <w:tc>
          <w:tcPr>
            <w:tcW w:w="0" w:type="auto"/>
            <w:vAlign w:val="center"/>
          </w:tcPr>
          <w:p w14:paraId="51B49B0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</w:tcPr>
          <w:p w14:paraId="18ABDC12"/>
        </w:tc>
        <w:tc>
          <w:tcPr>
            <w:tcW w:w="0" w:type="auto"/>
            <w:vAlign w:val="center"/>
          </w:tcPr>
          <w:p w14:paraId="14265C6F"/>
        </w:tc>
        <w:tc>
          <w:tcPr>
            <w:tcW w:w="0" w:type="auto"/>
            <w:vAlign w:val="center"/>
          </w:tcPr>
          <w:p w14:paraId="1EB4C327"/>
        </w:tc>
      </w:tr>
    </w:tbl>
    <w:p w14:paraId="3EBB81DD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1D04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Chapitre 3 : Conception</w:t>
      </w:r>
    </w:p>
    <w:p w14:paraId="3B4F26B4">
      <w:pPr>
        <w:numPr>
          <w:ilvl w:val="0"/>
          <w:numId w:val="5"/>
        </w:numPr>
      </w:pPr>
      <w:r>
        <w:t xml:space="preserve">Architecture logique </w:t>
      </w:r>
      <w:r>
        <w:rPr>
          <w:b/>
          <w:bCs/>
        </w:rPr>
        <w:t>MVC</w:t>
      </w:r>
    </w:p>
    <w:p w14:paraId="75AAA90D">
      <w:pPr>
        <w:numPr>
          <w:ilvl w:val="0"/>
          <w:numId w:val="0"/>
        </w:numPr>
        <w:ind w:firstLine="360" w:firstLineChars="150"/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 xml:space="preserve">. </w:t>
      </w:r>
      <w:r>
        <w:rPr>
          <w:b/>
          <w:bCs/>
        </w:rPr>
        <w:t>Use Case raffiné</w:t>
      </w:r>
      <w:r>
        <w:t xml:space="preserve"> par acteur</w:t>
      </w:r>
      <w:r>
        <w:rPr>
          <w:rFonts w:hint="default"/>
          <w:lang w:val="fr-FR"/>
        </w:rPr>
        <w:t xml:space="preserve"> </w:t>
      </w:r>
    </w:p>
    <w:p w14:paraId="3BE7080C">
      <w:pPr>
        <w:numPr>
          <w:ilvl w:val="0"/>
          <w:numId w:val="5"/>
        </w:numPr>
      </w:pPr>
      <w:r>
        <w:rPr>
          <w:b/>
          <w:bCs/>
        </w:rPr>
        <w:t>Diagramme de classes</w:t>
      </w:r>
    </w:p>
    <w:p w14:paraId="292C7ED7">
      <w:pPr>
        <w:numPr>
          <w:ilvl w:val="0"/>
          <w:numId w:val="5"/>
        </w:numPr>
      </w:pPr>
      <w:r>
        <w:rPr>
          <w:b/>
          <w:bCs/>
        </w:rPr>
        <w:t>Diagramme de séquence</w:t>
      </w:r>
      <w:bookmarkStart w:id="0" w:name="_GoBack"/>
      <w:bookmarkEnd w:id="0"/>
    </w:p>
    <w:p w14:paraId="2B0AC6B6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60E5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Chapitre 4 : Réalisation</w:t>
      </w:r>
    </w:p>
    <w:p w14:paraId="6710A107">
      <w:pPr>
        <w:numPr>
          <w:ilvl w:val="0"/>
          <w:numId w:val="6"/>
        </w:numPr>
      </w:pPr>
      <w:r>
        <w:t xml:space="preserve">Environnement de développement </w:t>
      </w:r>
      <w:r>
        <w:rPr>
          <w:i/>
          <w:iCs/>
        </w:rPr>
        <w:t>(outils et technologies)</w:t>
      </w:r>
    </w:p>
    <w:p w14:paraId="03FE74B2">
      <w:pPr>
        <w:numPr>
          <w:ilvl w:val="0"/>
          <w:numId w:val="6"/>
        </w:numPr>
      </w:pPr>
      <w:r>
        <w:t xml:space="preserve">Interfaces de l'application </w:t>
      </w:r>
      <w:r>
        <w:rPr>
          <w:i/>
          <w:iCs/>
        </w:rPr>
        <w:t>(captures d'écran)</w:t>
      </w:r>
    </w:p>
    <w:p w14:paraId="53CF7A66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77B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Conclusion Générale &amp; Perspectives</w:t>
      </w:r>
    </w:p>
    <w:p w14:paraId="236C1B5B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235F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Références</w:t>
      </w:r>
    </w:p>
    <w:p w14:paraId="23BC4E1F">
      <w:pPr>
        <w:numPr>
          <w:ilvl w:val="0"/>
          <w:numId w:val="7"/>
        </w:numPr>
      </w:pPr>
      <w:r>
        <w:t>Sites web / URLs</w:t>
      </w:r>
    </w:p>
    <w:p w14:paraId="4B555C40"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3541F6"/>
    <w:multiLevelType w:val="multilevel"/>
    <w:tmpl w:val="12354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3536A8D"/>
    <w:multiLevelType w:val="multilevel"/>
    <w:tmpl w:val="23536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92E5915"/>
    <w:multiLevelType w:val="multilevel"/>
    <w:tmpl w:val="392E5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C43249"/>
    <w:multiLevelType w:val="multilevel"/>
    <w:tmpl w:val="3AC43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D561A68"/>
    <w:multiLevelType w:val="multilevel"/>
    <w:tmpl w:val="4D561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C112F20"/>
    <w:multiLevelType w:val="multilevel"/>
    <w:tmpl w:val="5C112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28770BB"/>
    <w:multiLevelType w:val="multilevel"/>
    <w:tmpl w:val="72877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4D7"/>
    <w:rsid w:val="00000964"/>
    <w:rsid w:val="000E4C46"/>
    <w:rsid w:val="000F7B6B"/>
    <w:rsid w:val="006E2438"/>
    <w:rsid w:val="009B5581"/>
    <w:rsid w:val="009D2499"/>
    <w:rsid w:val="00C014D7"/>
    <w:rsid w:val="00F648B5"/>
    <w:rsid w:val="026F4947"/>
    <w:rsid w:val="405D772B"/>
    <w:rsid w:val="5027515A"/>
    <w:rsid w:val="7C60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itre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itre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itre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itre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re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re C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ous-titre C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tion C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Citation intense C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171</Words>
  <Characters>1035</Characters>
  <Lines>74</Lines>
  <Paragraphs>62</Paragraphs>
  <TotalTime>214</TotalTime>
  <ScaleCrop>false</ScaleCrop>
  <LinksUpToDate>false</LinksUpToDate>
  <CharactersWithSpaces>1202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2026-03-31T20:25:00Z</dcterms:created>
  <dc:creator>bechir salah</dc:creator>
  <cp:lastModifiedBy>Nabil Daghbari</cp:lastModifiedBy>
  <dcterms:modified xsi:type="dcterms:W3CDTF">2026-05-14T10:23:43Z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eyJoZGlkIjoiNzQ1ZTc3ODAwNDE4ZTAwNjZlYjQ2NjRhMDBhZGNkNDMiLCJ1c2VySWQiOiIxOTM5NjcxNjExNzE2MSJ9</vt:lpwstr>
  </property>
  <property fmtid="{D5CDD505-2E9C-101B-9397-08002B2CF9AE}" pid="3" name="KSOProductBuildVer">
    <vt:lpwstr>1036-12.1.0.26372</vt:lpwstr>
  </property>
  <property fmtid="{D5CDD505-2E9C-101B-9397-08002B2CF9AE}" pid="4" name="ICV">
    <vt:lpwstr>871C6F44E8C547C1AEE2F2BDA53A2391_12</vt:lpwstr>
  </property>
</Properties>
</file>