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— Production Readiness Audit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— Production Readiness Audit</w:t>
      </w:r>
    </w:p>
    <w:p>
      <w:r>
        <w:rPr>
          <w:b/>
        </w:rPr>
        <w:t>Method:</w:t>
      </w:r>
      <w:r>
        <w:t xml:space="preserve"> Verified from code (file:line cited), not assumed. UI behaviour inferred</w:t>
      </w:r>
    </w:p>
    <w:p>
      <w:r>
        <w:t>from the rendered components + gating logic.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Legend:</w:t>
      </w:r>
      <w:r>
        <w:t xml:space="preserve"> ✅ Passed · ❌ Failed · ⚠️ Risk</w:t>
      </w:r>
    </w:p>
    <w:p>
      <w:pPr>
        <w:pStyle w:val="Heading2"/>
      </w:pPr>
      <w:r>
        <w:rPr>
          <w:color w:val="1F497D"/>
        </w:rPr>
        <w:t>1. Menu visibility by role — ❌ / ⚠️</w:t>
      </w:r>
    </w:p>
    <w:p>
      <w:r>
        <w:rPr>
          <w:b/>
        </w:rPr>
        <w:t>Evidence.</w:t>
      </w:r>
      <w:r>
        <w:t xml:space="preserve"> Sidebar filters ANY-of: </w:t>
      </w:r>
      <w:r>
        <w:rPr>
          <w:rFonts w:ascii="Consolas" w:hAnsi="Consolas"/>
          <w:sz w:val="19"/>
        </w:rPr>
        <w:t>Array.isArray(perm) ? perm.some(p =&gt; permissions.includes(p)) : …</w:t>
      </w:r>
      <w:r>
        <w:t xml:space="preserve"> (</w:t>
      </w:r>
      <w:r>
        <w:rPr>
          <w:rFonts w:ascii="Consolas" w:hAnsi="Consolas"/>
          <w:sz w:val="19"/>
        </w:rPr>
        <w:t>navigation.ts:578</w:t>
      </w:r>
      <w:r>
        <w:t xml:space="preserve">). TIS nav items: Studio + Journey Builder </w:t>
      </w:r>
      <w:r>
        <w:rPr>
          <w:rFonts w:ascii="Consolas" w:hAnsi="Consolas"/>
          <w:sz w:val="19"/>
        </w:rPr>
        <w:t>perm: ['reports.view','customers.manage']</w:t>
      </w:r>
      <w:r>
        <w:t xml:space="preserve">; New Optimization </w:t>
      </w:r>
      <w:r>
        <w:rPr>
          <w:rFonts w:ascii="Consolas" w:hAnsi="Consolas"/>
          <w:sz w:val="19"/>
        </w:rPr>
        <w:t>perm: 'tis.run_optimization'</w:t>
      </w:r>
      <w:r>
        <w:t xml:space="preserve">. The </w:t>
      </w:r>
      <w:r>
        <w:rPr>
          <w:b/>
        </w:rPr>
        <w:t>`salesman` role holds `customers.manage`</w:t>
      </w:r>
      <w:r>
        <w:t xml:space="preserve"> (</w:t>
      </w:r>
      <w:r>
        <w:rPr>
          <w:rFonts w:ascii="Consolas" w:hAnsi="Consolas"/>
          <w:sz w:val="19"/>
        </w:rPr>
        <w:t>permissions.ts:369</w:t>
      </w:r>
      <w:r>
        <w:t>) — as do driver/technician/cashier.</w:t>
      </w:r>
    </w:p>
    <w:p>
      <w:pPr>
        <w:pStyle w:val="ListBullet"/>
      </w:pPr>
      <w:r>
        <w:t xml:space="preserve">✅ </w:t>
      </w:r>
      <w:r>
        <w:rPr>
          <w:b/>
        </w:rPr>
        <w:t>New Optimization</w:t>
      </w:r>
      <w:r>
        <w:t xml:space="preserve"> is correctly hidden from field roles (only </w:t>
      </w:r>
      <w:r>
        <w:rPr>
          <w:rFonts w:ascii="Consolas" w:hAnsi="Consolas"/>
          <w:sz w:val="19"/>
        </w:rPr>
        <w:t>tis.run_optimization</w:t>
      </w:r>
      <w:r>
        <w:t>, which reps lack).</w:t>
      </w:r>
    </w:p>
    <w:p>
      <w:pPr>
        <w:pStyle w:val="ListBullet"/>
      </w:pPr>
      <w:r>
        <w:t xml:space="preserve">❌ </w:t>
      </w:r>
      <w:r>
        <w:rPr>
          <w:b/>
        </w:rPr>
        <w:t>Studio + Journey Builder are visible to salesman/driver/cashier/technician</w:t>
      </w:r>
      <w:r>
        <w:t xml:space="preserve"> (they have </w:t>
      </w:r>
      <w:r>
        <w:rPr>
          <w:rFonts w:ascii="Consolas" w:hAnsi="Consolas"/>
          <w:sz w:val="19"/>
        </w:rPr>
        <w:t>customers.manage</w:t>
      </w:r>
      <w:r>
        <w:t>), contradicting the "Supervisor / Area Manager" intent.</w:t>
      </w:r>
    </w:p>
    <w:p>
      <w:r>
        <w:rPr>
          <w:b/>
        </w:rPr>
        <w:t>Risk (Med):</w:t>
      </w:r>
      <w:r>
        <w:t xml:space="preserve"> field reps see manager-grade territory planning tools.</w:t>
      </w:r>
    </w:p>
    <w:p>
      <w:r>
        <w:rPr>
          <w:b/>
        </w:rPr>
        <w:t>Recommendation:</w:t>
      </w:r>
      <w:r>
        <w:t xml:space="preserve"> gate Studio + Journey Builder on </w:t>
      </w:r>
      <w:r>
        <w:rPr>
          <w:b/>
        </w:rPr>
        <w:t>`reports.view` only</w:t>
      </w:r>
      <w:r>
        <w:t xml:space="preserve"> (supervisors/area/regional/director/managers have it; reps do not). One-word change per nav item + page gate.</w:t>
      </w:r>
    </w:p>
    <w:p>
      <w:pPr>
        <w:pStyle w:val="Heading2"/>
      </w:pPr>
      <w:r>
        <w:rPr>
          <w:color w:val="1F497D"/>
        </w:rPr>
        <w:t>2. Permission enforcement — ✅ (policy too broad)</w:t>
      </w:r>
    </w:p>
    <w:p>
      <w:r>
        <w:rPr>
          <w:b/>
        </w:rPr>
        <w:t>Evidence.</w:t>
      </w:r>
      <w:r>
        <w:t xml:space="preserve"> Every TIS page redirects when unauthorized: </w:t>
      </w:r>
      <w:r>
        <w:rPr>
          <w:rFonts w:ascii="Consolas" w:hAnsi="Consolas"/>
          <w:sz w:val="19"/>
        </w:rPr>
        <w:t>studio/page.tsx</w:t>
      </w:r>
      <w:r>
        <w:t xml:space="preserve">, </w:t>
      </w:r>
      <w:r>
        <w:rPr>
          <w:rFonts w:ascii="Consolas" w:hAnsi="Consolas"/>
          <w:sz w:val="19"/>
        </w:rPr>
        <w:t>journey-builder/page.tsx</w:t>
      </w:r>
      <w:r>
        <w:t xml:space="preserve"> (</w:t>
      </w:r>
      <w:r>
        <w:rPr>
          <w:rFonts w:ascii="Consolas" w:hAnsi="Consolas"/>
          <w:sz w:val="19"/>
        </w:rPr>
        <w:t>reports.view || customers.manage</w:t>
      </w:r>
      <w:r>
        <w:t xml:space="preserve">), </w:t>
      </w:r>
      <w:r>
        <w:rPr>
          <w:rFonts w:ascii="Consolas" w:hAnsi="Consolas"/>
          <w:sz w:val="19"/>
        </w:rPr>
        <w:t>new-optimization/page.tsx</w:t>
      </w:r>
      <w:r>
        <w:t xml:space="preserve"> (</w:t>
      </w:r>
      <w:r>
        <w:rPr>
          <w:rFonts w:ascii="Consolas" w:hAnsi="Consolas"/>
          <w:sz w:val="19"/>
        </w:rPr>
        <w:t>tis.run_optimization</w:t>
      </w:r>
      <w:r>
        <w:t xml:space="preserve">); the upload </w:t>
      </w:r>
      <w:r>
        <w:rPr>
          <w:b/>
        </w:rPr>
        <w:t>server action</w:t>
      </w:r>
      <w:r>
        <w:t xml:space="preserve"> </w:t>
      </w:r>
      <w:r>
        <w:rPr>
          <w:rFonts w:ascii="Consolas" w:hAnsi="Consolas"/>
          <w:sz w:val="19"/>
        </w:rPr>
        <w:t>parseTisUpload</w:t>
      </w:r>
      <w:r>
        <w:t xml:space="preserve"> re-checks the same permission server-side (</w:t>
      </w:r>
      <w:r>
        <w:rPr>
          <w:rFonts w:ascii="Consolas" w:hAnsi="Consolas"/>
          <w:sz w:val="19"/>
        </w:rPr>
        <w:t>import-actions.ts</w:t>
      </w:r>
      <w:r>
        <w:t>). No unprotected TIS route or action.</w:t>
      </w:r>
    </w:p>
    <w:p>
      <w:pPr>
        <w:pStyle w:val="ListBullet"/>
      </w:pPr>
      <w:r>
        <w:t>✅ Enforcement exists at page + server-action level (defence in depth).</w:t>
      </w:r>
    </w:p>
    <w:p>
      <w:pPr>
        <w:pStyle w:val="ListBullet"/>
      </w:pPr>
      <w:r>
        <w:t>⚠️ The *breadth* is the issue (see #1), not a hole.</w:t>
      </w:r>
    </w:p>
    <w:p>
      <w:r>
        <w:rPr>
          <w:b/>
        </w:rPr>
        <w:t>Recommendation:</w:t>
      </w:r>
      <w:r>
        <w:t xml:space="preserve"> tighten the gate per #1; enforcement mechanism itself is sound.</w:t>
      </w:r>
    </w:p>
    <w:p>
      <w:pPr>
        <w:pStyle w:val="Heading2"/>
      </w:pPr>
      <w:r>
        <w:rPr>
          <w:color w:val="1F497D"/>
        </w:rPr>
        <w:t>3. Mobile responsiveness — ⚠️ Partial</w:t>
      </w:r>
    </w:p>
    <w:p>
      <w:r>
        <w:rPr>
          <w:b/>
        </w:rPr>
        <w:t>Evidence.</w:t>
      </w:r>
      <w:r>
        <w:t xml:space="preserve"> Responsive classes present (</w:t>
      </w:r>
      <w:r>
        <w:rPr>
          <w:rFonts w:ascii="Consolas" w:hAnsi="Consolas"/>
          <w:sz w:val="19"/>
        </w:rPr>
        <w:t>flex-col lg:flex-row</w:t>
      </w:r>
      <w:r>
        <w:t xml:space="preserve">, sub-nav </w:t>
      </w:r>
      <w:r>
        <w:rPr>
          <w:rFonts w:ascii="Consolas" w:hAnsi="Consolas"/>
          <w:sz w:val="19"/>
        </w:rPr>
        <w:t>overflow-x-auto</w:t>
      </w:r>
      <w:r>
        <w:t xml:space="preserve">, panel stacks). But the persistent map is </w:t>
      </w:r>
      <w:r>
        <w:rPr>
          <w:rFonts w:ascii="Consolas" w:hAnsi="Consolas"/>
          <w:sz w:val="19"/>
        </w:rPr>
        <w:t>h-[60vh] min-h-[360px]</w:t>
      </w:r>
      <w:r>
        <w:t xml:space="preserve"> (</w:t>
      </w:r>
      <w:r>
        <w:rPr>
          <w:rFonts w:ascii="Consolas" w:hAnsi="Consolas"/>
          <w:sz w:val="19"/>
        </w:rPr>
        <w:t>planning-map.tsx</w:t>
      </w:r>
      <w:r>
        <w:t xml:space="preserve">), board columns are </w:t>
      </w:r>
      <w:r>
        <w:rPr>
          <w:rFonts w:ascii="Consolas" w:hAnsi="Consolas"/>
          <w:sz w:val="19"/>
        </w:rPr>
        <w:t>w-56</w:t>
      </w:r>
      <w:r>
        <w:t>/</w:t>
      </w:r>
      <w:r>
        <w:rPr>
          <w:rFonts w:ascii="Consolas" w:hAnsi="Consolas"/>
          <w:sz w:val="19"/>
        </w:rPr>
        <w:t>w-44</w:t>
      </w:r>
      <w:r>
        <w:t xml:space="preserve"> (horizontal scroll), and the scope bar wraps into several rows. TIS is </w:t>
      </w:r>
      <w:r>
        <w:rPr>
          <w:b/>
        </w:rPr>
        <w:t>not</w:t>
      </w:r>
      <w:r>
        <w:t xml:space="preserve"> in the mobile bottom-nav (</w:t>
      </w:r>
      <w:r>
        <w:rPr>
          <w:rFonts w:ascii="Consolas" w:hAnsi="Consolas"/>
          <w:sz w:val="19"/>
        </w:rPr>
        <w:t>bottom-nav-tabs.ts</w:t>
      </w:r>
      <w:r>
        <w:t>) — reachable only via the sidebar drawer.</w:t>
      </w:r>
    </w:p>
    <w:p>
      <w:r>
        <w:rPr>
          <w:b/>
        </w:rPr>
        <w:t>Risk (Med):</w:t>
      </w:r>
      <w:r>
        <w:t xml:space="preserve"> on a phone the manager scrolls past a tall map to reach controls; wide drag-columns are awkward on touch.</w:t>
      </w:r>
    </w:p>
    <w:p>
      <w:r>
        <w:rPr>
          <w:b/>
        </w:rPr>
        <w:t>Recommendation:</w:t>
      </w:r>
      <w:r>
        <w:t xml:space="preserve"> add a mobile </w:t>
      </w:r>
      <w:r>
        <w:rPr>
          <w:b/>
        </w:rPr>
        <w:t>map ⇄ details toggle</w:t>
      </w:r>
      <w:r>
        <w:t xml:space="preserve"> (or map-below on </w:t>
      </w:r>
      <w:r>
        <w:rPr>
          <w:rFonts w:ascii="Consolas" w:hAnsi="Consolas"/>
          <w:sz w:val="19"/>
        </w:rPr>
        <w:t>&lt;lg</w:t>
      </w:r>
      <w:r>
        <w:t>); not blocking.</w:t>
      </w:r>
    </w:p>
    <w:p>
      <w:pPr>
        <w:pStyle w:val="Heading2"/>
      </w:pPr>
      <w:r>
        <w:rPr>
          <w:color w:val="1F497D"/>
        </w:rPr>
        <w:t>4. Data volume (10k+ customers) — ❌ HIGH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sz w:val="19"/>
        </w:rPr>
        <w:t>loadTisDataset</w:t>
      </w:r>
      <w:r>
        <w:t xml:space="preserve"> caps at </w:t>
      </w:r>
      <w:r>
        <w:rPr>
          <w:b/>
        </w:rPr>
        <w:t>`limit ?? 5000`</w:t>
      </w:r>
      <w:r>
        <w:t xml:space="preserve"> (</w:t>
      </w:r>
      <w:r>
        <w:rPr>
          <w:rFonts w:ascii="Consolas" w:hAnsi="Consolas"/>
          <w:sz w:val="19"/>
        </w:rPr>
        <w:t>server.ts:28</w:t>
      </w:r>
      <w:r>
        <w:t xml:space="preserve">); the Studio and Journey-Builder pages call it with </w:t>
      </w:r>
      <w:r>
        <w:rPr>
          <w:b/>
        </w:rPr>
        <w:t>no limit</w:t>
      </w:r>
      <w:r>
        <w:t xml:space="preserve">, so a 10k+ tenant </w:t>
      </w:r>
      <w:r>
        <w:rPr>
          <w:b/>
        </w:rPr>
        <w:t>silently loads only 5000</w:t>
      </w:r>
      <w:r>
        <w:t xml:space="preserve"> customers. The whole array is serialized into the client component.</w:t>
      </w:r>
    </w:p>
    <w:p>
      <w:pPr>
        <w:pStyle w:val="ListBullet"/>
      </w:pPr>
      <w:r>
        <w:t xml:space="preserve">❌ A 10k+ tenant plans on a </w:t>
      </w:r>
      <w:r>
        <w:rPr>
          <w:b/>
        </w:rPr>
        <w:t>truncated, incomplete</w:t>
      </w:r>
      <w:r>
        <w:t xml:space="preserve"> customer base, presented as complete.</w:t>
      </w:r>
    </w:p>
    <w:p>
      <w:pPr>
        <w:pStyle w:val="ListBullet"/>
      </w:pPr>
      <w:r>
        <w:t>Mitigation present: at &gt;12 routes the canvas auto-scopes to a region (</w:t>
      </w:r>
      <w:r>
        <w:rPr>
          <w:rFonts w:ascii="Consolas" w:hAnsi="Consolas"/>
          <w:sz w:val="19"/>
        </w:rPr>
        <w:t>scope.ts initialScopeRegion</w:t>
      </w:r>
      <w:r>
        <w:t xml:space="preserve">), which limits *render/compute*, </w:t>
      </w:r>
      <w:r>
        <w:rPr>
          <w:b/>
        </w:rPr>
        <w:t>but not the 5000 load cap</w:t>
      </w:r>
      <w:r>
        <w:t>.</w:t>
      </w:r>
    </w:p>
    <w:p>
      <w:r>
        <w:rPr>
          <w:b/>
        </w:rPr>
        <w:t>Risk (HIGH):</w:t>
      </w:r>
      <w:r>
        <w:t xml:space="preserve"> silent data loss + large client payload.</w:t>
      </w:r>
    </w:p>
    <w:p>
      <w:r>
        <w:rPr>
          <w:b/>
        </w:rPr>
        <w:t>Recommendation:</w:t>
      </w:r>
      <w:r>
        <w:t xml:space="preserve"> (a) server-side </w:t>
      </w:r>
      <w:r>
        <w:rPr>
          <w:b/>
        </w:rPr>
        <w:t>scoped loading</w:t>
      </w:r>
      <w:r>
        <w:t xml:space="preserve"> (by region/salesman — the deferred VTP-S3) instead of a flat cap; (b) a </w:t>
      </w:r>
      <w:r>
        <w:rPr>
          <w:b/>
        </w:rPr>
        <w:t>"showing N of M (capped)"</w:t>
      </w:r>
      <w:r>
        <w:t xml:space="preserve"> banner until then; (c) server-side aggregation/pagination for 10k+.</w:t>
      </w:r>
    </w:p>
    <w:p>
      <w:pPr>
        <w:pStyle w:val="Heading2"/>
      </w:pPr>
      <w:r>
        <w:rPr>
          <w:color w:val="1F497D"/>
        </w:rPr>
        <w:t>5. Route optimization performance — ✅ within cap / ⚠️ at full scope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sz w:val="19"/>
        </w:rPr>
        <w:t>balanceRoutes</w:t>
      </w:r>
      <w:r>
        <w:t xml:space="preserve"> ≈ O(n·k²) seeds + greedy O(n·k) — fine at 5000 (</w:t>
      </w:r>
      <w:r>
        <w:rPr>
          <w:rFonts w:ascii="Consolas" w:hAnsi="Consolas"/>
          <w:sz w:val="19"/>
        </w:rPr>
        <w:t>optimize-routes.ts</w:t>
      </w:r>
      <w:r>
        <w:t xml:space="preserve">). The cost driver is </w:t>
      </w:r>
      <w:r>
        <w:rPr>
          <w:b/>
        </w:rPr>
        <w:t>`scenarioMetrics` distance</w:t>
      </w:r>
      <w:r>
        <w:t xml:space="preserve">: it runs </w:t>
      </w:r>
      <w:r>
        <w:rPr>
          <w:rFonts w:ascii="Consolas" w:hAnsi="Consolas"/>
          <w:sz w:val="19"/>
        </w:rPr>
        <w:t>optimizeRoute</w:t>
      </w:r>
      <w:r>
        <w:t xml:space="preserve"> (nearest-neighbour, O(m²)/route) per route and is </w:t>
      </w:r>
      <w:r>
        <w:rPr>
          <w:b/>
        </w:rPr>
        <w:t>recomputed in `useMemo` on every scope/scenario change</w:t>
      </w:r>
      <w:r>
        <w:t xml:space="preserve"> (</w:t>
      </w:r>
      <w:r>
        <w:rPr>
          <w:rFonts w:ascii="Consolas" w:hAnsi="Consolas"/>
          <w:sz w:val="19"/>
        </w:rPr>
        <w:t>scenario.ts:92-99</w:t>
      </w:r>
      <w:r>
        <w:t xml:space="preserve">, </w:t>
      </w:r>
      <w:r>
        <w:rPr>
          <w:rFonts w:ascii="Consolas" w:hAnsi="Consolas"/>
          <w:sz w:val="19"/>
        </w:rPr>
        <w:t>optimize.ts</w:t>
      </w:r>
      <w:r>
        <w:t>). At full scope (~5000, ~10 routes → ~500 stops/route) ≈ 2.5M ops/recompute (tens of ms — acceptable); unscoped 10k grows ~4×.</w:t>
      </w:r>
    </w:p>
    <w:p>
      <w:r>
        <w:rPr>
          <w:b/>
        </w:rPr>
        <w:t>Risk (Med):</w:t>
      </w:r>
      <w:r>
        <w:t xml:space="preserve"> distance recompute on each interaction at full scope.</w:t>
      </w:r>
    </w:p>
    <w:p>
      <w:r>
        <w:rPr>
          <w:b/>
        </w:rPr>
        <w:t>Recommendation:</w:t>
      </w:r>
      <w:r>
        <w:t xml:space="preserve"> debounce/memoize distance, or cap/skip the distance metric above a threshold; default scope keeps it light.</w:t>
      </w:r>
    </w:p>
    <w:p>
      <w:pPr>
        <w:pStyle w:val="Heading2"/>
      </w:pPr>
      <w:r>
        <w:rPr>
          <w:color w:val="1F497D"/>
        </w:rPr>
        <w:t>6. Export validation — ✅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sz w:val="19"/>
        </w:rPr>
        <w:t>datasetToCsv</w:t>
      </w:r>
      <w:r>
        <w:t xml:space="preserve"> ⇄ </w:t>
      </w:r>
      <w:r>
        <w:rPr>
          <w:rFonts w:ascii="Consolas" w:hAnsi="Consolas"/>
          <w:sz w:val="19"/>
        </w:rPr>
        <w:t>csvToRows</w:t>
      </w:r>
      <w:r>
        <w:t xml:space="preserve"> round-trip is </w:t>
      </w:r>
      <w:r>
        <w:rPr>
          <w:b/>
        </w:rPr>
        <w:t>lossless and tested</w:t>
      </w:r>
      <w:r>
        <w:t xml:space="preserve"> (</w:t>
      </w:r>
      <w:r>
        <w:rPr>
          <w:rFonts w:ascii="Consolas" w:hAnsi="Consolas"/>
          <w:sz w:val="19"/>
        </w:rPr>
        <w:t>export.test.ts</w:t>
      </w:r>
      <w:r>
        <w:t xml:space="preserve">), over the fixed </w:t>
      </w:r>
      <w:r>
        <w:rPr>
          <w:rFonts w:ascii="Consolas" w:hAnsi="Consolas"/>
          <w:sz w:val="19"/>
        </w:rPr>
        <w:t>TIS_CSV_COLUMNS</w:t>
      </w:r>
      <w:r>
        <w:t xml:space="preserve">; re-import via </w:t>
      </w:r>
      <w:r>
        <w:rPr>
          <w:rFonts w:ascii="Consolas" w:hAnsi="Consolas"/>
          <w:sz w:val="19"/>
        </w:rPr>
        <w:t>buildTisDatasetFromRows</w:t>
      </w:r>
      <w:r>
        <w:t xml:space="preserve"> is covered. Studio / Journey Builder / New Optimization all export this schema.</w:t>
      </w:r>
    </w:p>
    <w:p>
      <w:pPr>
        <w:pStyle w:val="ListBullet"/>
      </w:pPr>
      <w:r>
        <w:t>✅ Export is correct and round-trips.</w:t>
      </w:r>
    </w:p>
    <w:p>
      <w:pPr>
        <w:pStyle w:val="ListBullet"/>
      </w:pPr>
      <w:r>
        <w:t xml:space="preserve">⚠️ "Excel out" is </w:t>
      </w:r>
      <w:r>
        <w:rPr>
          <w:b/>
        </w:rPr>
        <w:t>CSV</w:t>
      </w:r>
      <w:r>
        <w:t xml:space="preserve"> (opens in Excel), not native </w:t>
      </w:r>
      <w:r>
        <w:rPr>
          <w:rFonts w:ascii="Consolas" w:hAnsi="Consolas"/>
          <w:sz w:val="19"/>
        </w:rPr>
        <w:t>.xlsx</w:t>
      </w:r>
      <w:r>
        <w:t xml:space="preserve"> (import supports </w:t>
      </w:r>
      <w:r>
        <w:rPr>
          <w:rFonts w:ascii="Consolas" w:hAnsi="Consolas"/>
          <w:sz w:val="19"/>
        </w:rPr>
        <w:t>.xlsx</w:t>
      </w:r>
      <w:r>
        <w:t>).</w:t>
      </w:r>
    </w:p>
    <w:p>
      <w:r>
        <w:rPr>
          <w:b/>
        </w:rPr>
        <w:t>Recommendation:</w:t>
      </w:r>
      <w:r>
        <w:t xml:space="preserve"> add a native </w:t>
      </w:r>
      <w:r>
        <w:rPr>
          <w:rFonts w:ascii="Consolas" w:hAnsi="Consolas"/>
          <w:sz w:val="19"/>
        </w:rPr>
        <w:t>.xlsx</w:t>
      </w:r>
      <w:r>
        <w:t xml:space="preserve"> writer for parity (follow-up, non-blocking).</w:t>
      </w:r>
    </w:p>
    <w:p>
      <w:pPr>
        <w:pStyle w:val="Heading2"/>
      </w:pPr>
      <w:r>
        <w:rPr>
          <w:color w:val="1F497D"/>
        </w:rPr>
        <w:t>7. Navigation consistency — ✅ (naming overlap)</w:t>
      </w:r>
    </w:p>
    <w:p>
      <w:r>
        <w:rPr>
          <w:b/>
        </w:rPr>
        <w:t>Evidence.</w:t>
      </w:r>
      <w:r>
        <w:t xml:space="preserve"> Nav items in the Coverage group; labels present in </w:t>
      </w:r>
      <w:r>
        <w:rPr>
          <w:rFonts w:ascii="Consolas" w:hAnsi="Consolas"/>
          <w:sz w:val="19"/>
        </w:rPr>
        <w:t>core.ts</w:t>
      </w:r>
      <w:r>
        <w:t xml:space="preserve"> (</w:t>
      </w:r>
      <w:r>
        <w:rPr>
          <w:rFonts w:ascii="Consolas" w:hAnsi="Consolas"/>
          <w:sz w:val="19"/>
        </w:rPr>
        <w:t>studio</w:t>
      </w:r>
      <w:r>
        <w:t xml:space="preserve">, </w:t>
      </w:r>
      <w:r>
        <w:rPr>
          <w:rFonts w:ascii="Consolas" w:hAnsi="Consolas"/>
          <w:sz w:val="19"/>
        </w:rPr>
        <w:t>newOptimization</w:t>
      </w:r>
      <w:r>
        <w:t xml:space="preserve">, </w:t>
      </w:r>
      <w:r>
        <w:rPr>
          <w:rFonts w:ascii="Consolas" w:hAnsi="Consolas"/>
          <w:sz w:val="19"/>
        </w:rPr>
        <w:t>journeyBuilder</w:t>
      </w:r>
      <w:r>
        <w:t>, ar+en); hrefs match page routes; icons imported.</w:t>
      </w:r>
    </w:p>
    <w:p>
      <w:pPr>
        <w:pStyle w:val="ListBullet"/>
      </w:pPr>
      <w:r>
        <w:t>✅ Consistent labels/links/icons.</w:t>
      </w:r>
    </w:p>
    <w:p>
      <w:pPr>
        <w:pStyle w:val="ListBullet"/>
      </w:pPr>
      <w:r>
        <w:t xml:space="preserve">⚠️ Naming </w:t>
      </w:r>
      <w:r>
        <w:rPr>
          <w:b/>
        </w:rPr>
        <w:t>overlaps with legacy</w:t>
      </w:r>
      <w:r>
        <w:t xml:space="preserve"> items (</w:t>
      </w:r>
      <w:r>
        <w:rPr>
          <w:rFonts w:ascii="Consolas" w:hAnsi="Consolas"/>
          <w:sz w:val="19"/>
        </w:rPr>
        <w:t>territory-intel</w:t>
      </w:r>
      <w:r>
        <w:t xml:space="preserve"> vs </w:t>
      </w:r>
      <w:r>
        <w:rPr>
          <w:rFonts w:ascii="Consolas" w:hAnsi="Consolas"/>
          <w:sz w:val="19"/>
        </w:rPr>
        <w:t>territory-audit</w:t>
      </w:r>
      <w:r>
        <w:t xml:space="preserve">/Studio; </w:t>
      </w:r>
      <w:r>
        <w:rPr>
          <w:rFonts w:ascii="Consolas" w:hAnsi="Consolas"/>
          <w:sz w:val="19"/>
        </w:rPr>
        <w:t>routes</w:t>
      </w:r>
      <w:r>
        <w:t>/</w:t>
      </w:r>
      <w:r>
        <w:rPr>
          <w:rFonts w:ascii="Consolas" w:hAnsi="Consolas"/>
          <w:sz w:val="19"/>
        </w:rPr>
        <w:t>journey-plan</w:t>
      </w:r>
      <w:r>
        <w:t xml:space="preserve"> vs </w:t>
      </w:r>
      <w:r>
        <w:rPr>
          <w:rFonts w:ascii="Consolas" w:hAnsi="Consolas"/>
          <w:sz w:val="19"/>
        </w:rPr>
        <w:t>planning-board</w:t>
      </w:r>
      <w:r>
        <w:t>/</w:t>
      </w:r>
      <w:r>
        <w:rPr>
          <w:rFonts w:ascii="Consolas" w:hAnsi="Consolas"/>
          <w:sz w:val="19"/>
        </w:rPr>
        <w:t>journey-builder</w:t>
      </w:r>
      <w:r>
        <w:t>) — see #8.</w:t>
      </w:r>
    </w:p>
    <w:p>
      <w:pPr>
        <w:pStyle w:val="Heading2"/>
      </w:pPr>
      <w:r>
        <w:rPr>
          <w:color w:val="1F497D"/>
        </w:rPr>
        <w:t>8. Integration with existing Route Management screens — ❌ Parallel systems</w:t>
      </w:r>
    </w:p>
    <w:p>
      <w:r>
        <w:rPr>
          <w:b/>
        </w:rPr>
        <w:t>Evidence.</w:t>
      </w:r>
      <w:r>
        <w:t xml:space="preserve"> Pre-existing distribution screens: </w:t>
      </w:r>
      <w:r>
        <w:rPr>
          <w:b/>
        </w:rPr>
        <w:t>`routes`, `journey-plan`, `journey-compliance`, `territory-intel`, `coverage*`</w:t>
      </w:r>
      <w:r>
        <w:t xml:space="preserve"> — separate from the new TIS family (</w:t>
      </w:r>
      <w:r>
        <w:rPr>
          <w:rFonts w:ascii="Consolas" w:hAnsi="Consolas"/>
          <w:sz w:val="19"/>
        </w:rPr>
        <w:t>studio</w:t>
      </w:r>
      <w:r>
        <w:t xml:space="preserve">, </w:t>
      </w:r>
      <w:r>
        <w:rPr>
          <w:rFonts w:ascii="Consolas" w:hAnsi="Consolas"/>
          <w:sz w:val="19"/>
        </w:rPr>
        <w:t>new-optimization</w:t>
      </w:r>
      <w:r>
        <w:t xml:space="preserve">, </w:t>
      </w:r>
      <w:r>
        <w:rPr>
          <w:rFonts w:ascii="Consolas" w:hAnsi="Consolas"/>
          <w:sz w:val="19"/>
        </w:rPr>
        <w:t>journey-builder</w:t>
      </w:r>
      <w:r>
        <w:t xml:space="preserve">, </w:t>
      </w:r>
      <w:r>
        <w:rPr>
          <w:rFonts w:ascii="Consolas" w:hAnsi="Consolas"/>
          <w:sz w:val="19"/>
        </w:rPr>
        <w:t>planning-board</w:t>
      </w:r>
      <w:r>
        <w:t xml:space="preserve">, </w:t>
      </w:r>
      <w:r>
        <w:rPr>
          <w:rFonts w:ascii="Consolas" w:hAnsi="Consolas"/>
          <w:sz w:val="19"/>
        </w:rPr>
        <w:t>route-optimizer</w:t>
      </w:r>
      <w:r>
        <w:t xml:space="preserve">, </w:t>
      </w:r>
      <w:r>
        <w:rPr>
          <w:rFonts w:ascii="Consolas" w:hAnsi="Consolas"/>
          <w:sz w:val="19"/>
        </w:rPr>
        <w:t>territory-audit</w:t>
      </w:r>
      <w:r>
        <w:t xml:space="preserve">, </w:t>
      </w:r>
      <w:r>
        <w:rPr>
          <w:rFonts w:ascii="Consolas" w:hAnsi="Consolas"/>
          <w:sz w:val="19"/>
        </w:rPr>
        <w:t>geo</w:t>
      </w:r>
      <w:r>
        <w:t xml:space="preserve">). TIS deep-links point only to TIS routes; there is </w:t>
      </w:r>
      <w:r>
        <w:rPr>
          <w:b/>
        </w:rPr>
        <w:t>no cross-link</w:t>
      </w:r>
      <w:r>
        <w:t xml:space="preserve"> to </w:t>
      </w:r>
      <w:r>
        <w:rPr>
          <w:rFonts w:ascii="Consolas" w:hAnsi="Consolas"/>
          <w:sz w:val="19"/>
        </w:rPr>
        <w:t>/routes</w:t>
      </w:r>
      <w:r>
        <w:t xml:space="preserve"> or </w:t>
      </w:r>
      <w:r>
        <w:rPr>
          <w:rFonts w:ascii="Consolas" w:hAnsi="Consolas"/>
          <w:sz w:val="19"/>
        </w:rPr>
        <w:t>/journey-plan</w:t>
      </w:r>
      <w:r>
        <w:t>.</w:t>
      </w:r>
    </w:p>
    <w:p>
      <w:r>
        <w:rPr>
          <w:b/>
        </w:rPr>
        <w:t>Critical detail (verified):</w:t>
      </w:r>
      <w:r>
        <w:t xml:space="preserve"> the </w:t>
      </w:r>
      <w:r>
        <w:rPr>
          <w:b/>
        </w:rPr>
        <w:t>only</w:t>
      </w:r>
      <w:r>
        <w:t xml:space="preserve"> legacy screen that actively *plans* is</w:t>
      </w:r>
    </w:p>
    <w:p>
      <w:r>
        <w:rPr>
          <w:b/>
        </w:rPr>
        <w:t>`journey-plan`</w:t>
      </w:r>
      <w:r>
        <w:t xml:space="preserve">, and it </w:t>
      </w:r>
      <w:r>
        <w:rPr>
          <w:b/>
        </w:rPr>
        <w:t>writes `erp_journey_plans`</w:t>
      </w:r>
      <w:r>
        <w:t xml:space="preserve"> via </w:t>
      </w:r>
      <w:r>
        <w:rPr>
          <w:rFonts w:ascii="Consolas" w:hAnsi="Consolas"/>
          <w:sz w:val="19"/>
        </w:rPr>
        <w:t>generateWeeklyPlan</w:t>
      </w:r>
      <w:r>
        <w:t xml:space="preserve"> —</w:t>
      </w:r>
    </w:p>
    <w:p>
      <w:r>
        <w:t xml:space="preserve">i.e. it is the </w:t>
      </w:r>
      <w:r>
        <w:rPr>
          <w:b/>
        </w:rPr>
        <w:t>operational</w:t>
      </w:r>
      <w:r>
        <w:t xml:space="preserve"> weekly-journey publisher. The new </w:t>
      </w:r>
      <w:r>
        <w:rPr>
          <w:b/>
        </w:rPr>
        <w:t>`journey-builder`</w:t>
      </w:r>
    </w:p>
    <w:p>
      <w:r>
        <w:t xml:space="preserve">is a </w:t>
      </w:r>
      <w:r>
        <w:rPr>
          <w:b/>
        </w:rPr>
        <w:t>parallel, read-only</w:t>
      </w:r>
      <w:r>
        <w:t xml:space="preserve"> weekly generator that does not feed it. The other legacy</w:t>
      </w:r>
    </w:p>
    <w:p>
      <w:r>
        <w:t>screens (</w:t>
      </w:r>
      <w:r>
        <w:rPr>
          <w:rFonts w:ascii="Consolas" w:hAnsi="Consolas"/>
          <w:sz w:val="19"/>
        </w:rPr>
        <w:t>routes</w:t>
      </w:r>
      <w:r>
        <w:t xml:space="preserve"> = master CRUD; </w:t>
      </w:r>
      <w:r>
        <w:rPr>
          <w:rFonts w:ascii="Consolas" w:hAnsi="Consolas"/>
          <w:sz w:val="19"/>
        </w:rPr>
        <w:t>coverage*</w:t>
      </w:r>
      <w:r>
        <w:t xml:space="preserve">, </w:t>
      </w:r>
      <w:r>
        <w:rPr>
          <w:rFonts w:ascii="Consolas" w:hAnsi="Consolas"/>
          <w:sz w:val="19"/>
        </w:rPr>
        <w:t>territory-intel</w:t>
      </w:r>
      <w:r>
        <w:t xml:space="preserve">, </w:t>
      </w:r>
      <w:r>
        <w:rPr>
          <w:rFonts w:ascii="Consolas" w:hAnsi="Consolas"/>
          <w:sz w:val="19"/>
        </w:rPr>
        <w:t>journey-compliance</w:t>
      </w:r>
      <w:r>
        <w:t>,</w:t>
      </w:r>
    </w:p>
    <w:p>
      <w:r>
        <w:rPr>
          <w:rFonts w:ascii="Consolas" w:hAnsi="Consolas"/>
          <w:sz w:val="19"/>
        </w:rPr>
        <w:t>retail-cockpit</w:t>
      </w:r>
      <w:r>
        <w:t xml:space="preserve">, </w:t>
      </w:r>
      <w:r>
        <w:rPr>
          <w:rFonts w:ascii="Consolas" w:hAnsi="Consolas"/>
          <w:sz w:val="19"/>
        </w:rPr>
        <w:t>suggested-load</w:t>
      </w:r>
      <w:r>
        <w:t xml:space="preserve"> = monitoring) don't plan.</w:t>
      </w:r>
    </w:p>
    <w:p>
      <w:r>
        <w:rPr>
          <w:b/>
        </w:rPr>
        <w:t>Risk (Med-High):</w:t>
      </w:r>
      <w:r>
        <w:t xml:space="preserve"> two weekly-journey generators (operational </w:t>
      </w:r>
      <w:r>
        <w:rPr>
          <w:rFonts w:ascii="Consolas" w:hAnsi="Consolas"/>
          <w:sz w:val="19"/>
        </w:rPr>
        <w:t>journey-plan</w:t>
      </w:r>
      <w:r>
        <w:t xml:space="preserve"> vs</w:t>
      </w:r>
    </w:p>
    <w:p>
      <w:r>
        <w:t xml:space="preserve">sandbox </w:t>
      </w:r>
      <w:r>
        <w:rPr>
          <w:rFonts w:ascii="Consolas" w:hAnsi="Consolas"/>
          <w:sz w:val="19"/>
        </w:rPr>
        <w:t>journey-builder</w:t>
      </w:r>
      <w:r>
        <w:t>) can diverge; the supervisor's TIS plan can't reach the</w:t>
      </w:r>
    </w:p>
    <w:p>
      <w:r>
        <w:t xml:space="preserve">reps without re-doing it in </w:t>
      </w:r>
      <w:r>
        <w:rPr>
          <w:rFonts w:ascii="Consolas" w:hAnsi="Consolas"/>
          <w:sz w:val="19"/>
        </w:rPr>
        <w:t>journey-plan</w:t>
      </w:r>
      <w:r>
        <w:t>.</w:t>
      </w:r>
    </w:p>
    <w:p>
      <w:r>
        <w:rPr>
          <w:b/>
        </w:rPr>
        <w:t>Recommendation:</w:t>
      </w:r>
      <w:r>
        <w:t xml:space="preserve"> make </w:t>
      </w:r>
      <w:r>
        <w:rPr>
          <w:rFonts w:ascii="Consolas" w:hAnsi="Consolas"/>
          <w:sz w:val="19"/>
        </w:rPr>
        <w:t>journey-builder</w:t>
      </w:r>
      <w:r>
        <w:t xml:space="preserve"> reuse </w:t>
      </w:r>
      <w:r>
        <w:rPr>
          <w:rFonts w:ascii="Consolas" w:hAnsi="Consolas"/>
          <w:sz w:val="19"/>
        </w:rPr>
        <w:t>generateWeeklyPlan</w:t>
      </w:r>
      <w:r>
        <w:t xml:space="preserve"> (one generator),</w:t>
      </w:r>
    </w:p>
    <w:p>
      <w:r>
        <w:t xml:space="preserve">and define the TIS → </w:t>
      </w:r>
      <w:r>
        <w:rPr>
          <w:rFonts w:ascii="Consolas" w:hAnsi="Consolas"/>
          <w:sz w:val="19"/>
        </w:rPr>
        <w:t>journey-plan</w:t>
      </w:r>
      <w:r>
        <w:t xml:space="preserve"> handoff. Architecture decision → escalate.</w:t>
      </w:r>
    </w:p>
    <w:p>
      <w:pPr>
        <w:pStyle w:val="Heading2"/>
      </w:pPr>
      <w:r>
        <w:rPr>
          <w:color w:val="1F497D"/>
        </w:rPr>
        <w:t>9. No duplicate planning engines — ❌ Duplicates exist</w:t>
      </w:r>
    </w:p>
    <w:p>
      <w:r>
        <w:rPr>
          <w:b/>
        </w:rPr>
        <w:t>Evidence (from code).</w:t>
      </w:r>
      <w:r>
        <w:t xml:space="preserve"> A </w:t>
      </w:r>
      <w:r>
        <w:rPr>
          <w:b/>
        </w:rPr>
        <w:t>pre-existing</w:t>
      </w:r>
      <w:r>
        <w:t xml:space="preserve"> </w:t>
      </w:r>
      <w:r>
        <w:rPr>
          <w:rFonts w:ascii="Consolas" w:hAnsi="Consolas"/>
          <w:sz w:val="19"/>
        </w:rPr>
        <w:t>src/lib/route-optimization/</w:t>
      </w:r>
      <w:r>
        <w:t xml:space="preserve"> engine suite overlaps the new TIS engines: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Legacy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New (TIS)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Weekly journey generation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generator.ts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generateWeeklyPlan</w:t>
            </w:r>
            <w:r>
              <w:t xml:space="preserve"> (schedule N days + sequence)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optimize-routes.ts</w:t>
            </w:r>
            <w:r>
              <w:t xml:space="preserve"> day-assignment + </w:t>
            </w:r>
            <w:r>
              <w:rPr>
                <w:b/>
              </w:rPr>
              <w:t>Journey Builder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Duplicated</w:t>
            </w:r>
          </w:p>
        </w:tc>
      </w:tr>
      <w:tr>
        <w:tc>
          <w:tcPr>
            <w:tcW w:type="dxa" w:w="2160"/>
          </w:tcPr>
          <w:p>
            <w:r>
              <w:t>Route/territory balancing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balancing.ts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analyzeBalance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balancePct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Duplicated</w:t>
            </w:r>
          </w:p>
        </w:tc>
      </w:tr>
      <w:tr>
        <w:tc>
          <w:tcPr>
            <w:tcW w:type="dxa" w:w="2160"/>
          </w:tcPr>
          <w:p>
            <w:r>
              <w:t>Territory assignment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territory.ts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assignTerritories</w:t>
            </w:r>
            <w:r>
              <w:t>/split/merge</w:t>
            </w:r>
          </w:p>
        </w:tc>
        <w:tc>
          <w:tcPr>
            <w:tcW w:type="dxa" w:w="2160"/>
          </w:tcPr>
          <w:p>
            <w:r>
              <w:t xml:space="preserve">scope + </w:t>
            </w:r>
            <w:r>
              <w:rPr>
                <w:rFonts w:ascii="Consolas" w:hAnsi="Consolas"/>
                <w:sz w:val="19"/>
              </w:rPr>
              <w:t>balanceRoutes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Overlapping</w:t>
            </w:r>
          </w:p>
        </w:tc>
      </w:tr>
      <w:tr>
        <w:tc>
          <w:tcPr>
            <w:tcW w:type="dxa" w:w="2160"/>
          </w:tcPr>
          <w:p>
            <w:r>
              <w:t>Frequency → visits/week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frequency.ts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visitsPerWeekFor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visitDaysFor</w:t>
            </w:r>
            <w:r>
              <w:t xml:space="preserve">)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visit-frequency.ts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frequencyToVisitsPerWeek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visit-frequency.ts</w:t>
            </w:r>
            <w:r>
              <w:t xml:space="preserve"> (shared)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 frequency models</w:t>
            </w:r>
          </w:p>
        </w:tc>
      </w:tr>
      <w:tr>
        <w:tc>
          <w:tcPr>
            <w:tcW w:type="dxa" w:w="2160"/>
          </w:tcPr>
          <w:p>
            <w:r>
              <w:t>Sequencing/TSP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optimize.ts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journey-sort.ts</w:t>
            </w:r>
          </w:p>
        </w:tc>
        <w:tc>
          <w:tcPr>
            <w:tcW w:type="dxa" w:w="2160"/>
          </w:tcPr>
          <w:p>
            <w:r>
              <w:t xml:space="preserve">reused via </w:t>
            </w:r>
            <w:r>
              <w:rPr>
                <w:rFonts w:ascii="Consolas" w:hAnsi="Consolas"/>
                <w:sz w:val="19"/>
              </w:rPr>
              <w:t>scenarioMetrics</w:t>
            </w:r>
          </w:p>
        </w:tc>
        <w:tc>
          <w:tcPr>
            <w:tcW w:type="dxa" w:w="2160"/>
          </w:tcPr>
          <w:p>
            <w:r>
              <w:t>✅ Shared</w:t>
            </w:r>
          </w:p>
        </w:tc>
      </w:tr>
      <w:tr>
        <w:tc>
          <w:tcPr>
            <w:tcW w:type="dxa" w:w="2160"/>
          </w:tcPr>
          <w:p>
            <w:r>
              <w:t>Frequency resolver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frequency-resolver.ts</w:t>
            </w:r>
          </w:p>
        </w:tc>
        <w:tc>
          <w:tcPr>
            <w:tcW w:type="dxa" w:w="2160"/>
          </w:tcPr>
          <w:p>
            <w:r>
              <w:t>imported by TIS</w:t>
            </w:r>
          </w:p>
        </w:tc>
        <w:tc>
          <w:tcPr>
            <w:tcW w:type="dxa" w:w="2160"/>
          </w:tcPr>
          <w:p>
            <w:r>
              <w:t>✅ Shared</w:t>
            </w:r>
          </w:p>
        </w:tc>
      </w:tr>
    </w:tbl>
    <w:p/>
    <w:p>
      <w:r>
        <w:rPr>
          <w:b/>
        </w:rPr>
        <w:t>Properly shared (credit where due, verified):</w:t>
      </w:r>
      <w:r>
        <w:t xml:space="preserve"> the </w:t>
      </w:r>
      <w:r>
        <w:rPr>
          <w:b/>
        </w:rPr>
        <w:t>frequency precedence resolver</w:t>
      </w:r>
    </w:p>
    <w:p>
      <w:r>
        <w:t>(</w:t>
      </w:r>
      <w:r>
        <w:rPr>
          <w:rFonts w:ascii="Consolas" w:hAnsi="Consolas"/>
          <w:sz w:val="19"/>
        </w:rPr>
        <w:t>resolveVisitFrequency</w:t>
      </w:r>
      <w:r>
        <w:t>: customer → planning → classification → system), the</w:t>
      </w:r>
    </w:p>
    <w:p>
      <w:r>
        <w:rPr>
          <w:b/>
        </w:rPr>
        <w:t>sequencing</w:t>
      </w:r>
      <w:r>
        <w:t xml:space="preserve"> engine (</w:t>
      </w:r>
      <w:r>
        <w:rPr>
          <w:rFonts w:ascii="Consolas" w:hAnsi="Consolas"/>
          <w:sz w:val="19"/>
        </w:rPr>
        <w:t>optimizeRoute</w:t>
      </w:r>
      <w:r>
        <w:t xml:space="preserve"> → </w:t>
      </w:r>
      <w:r>
        <w:rPr>
          <w:rFonts w:ascii="Consolas" w:hAnsi="Consolas"/>
          <w:sz w:val="19"/>
        </w:rPr>
        <w:t>journey-sort</w:t>
      </w:r>
      <w:r>
        <w:t xml:space="preserve">), the </w:t>
      </w:r>
      <w:r>
        <w:rPr>
          <w:b/>
        </w:rPr>
        <w:t>workload primitive</w:t>
      </w:r>
    </w:p>
    <w:p>
      <w:r>
        <w:t>(</w:t>
      </w:r>
      <w:r>
        <w:rPr>
          <w:rFonts w:ascii="Consolas" w:hAnsi="Consolas"/>
          <w:sz w:val="19"/>
        </w:rPr>
        <w:t>customerWorkload</w:t>
      </w:r>
      <w:r>
        <w:t xml:space="preserve">), and the </w:t>
      </w:r>
      <w:r>
        <w:rPr>
          <w:b/>
        </w:rPr>
        <w:t>scenario model/metrics</w:t>
      </w:r>
      <w:r>
        <w:t xml:space="preserve"> are each implemented once and</w:t>
      </w:r>
    </w:p>
    <w:p>
      <w:r>
        <w:t xml:space="preserve">reused. The </w:t>
      </w:r>
      <w:r>
        <w:rPr>
          <w:rFonts w:ascii="Consolas" w:hAnsi="Consolas"/>
          <w:sz w:val="19"/>
        </w:rPr>
        <w:t>@/lib/planning</w:t>
      </w:r>
      <w:r>
        <w:t xml:space="preserve"> barrel unified the </w:t>
      </w:r>
      <w:r>
        <w:rPr>
          <w:b/>
        </w:rPr>
        <w:t>TIS side</w:t>
      </w:r>
      <w:r>
        <w:t>.</w:t>
      </w:r>
    </w:p>
    <w:p>
      <w:r>
        <w:rPr>
          <w:b/>
        </w:rPr>
        <w:t>Still duplicated (verified):</w:t>
      </w:r>
      <w:r>
        <w:t xml:space="preserve"> (a) </w:t>
      </w:r>
      <w:r>
        <w:rPr>
          <w:b/>
        </w:rPr>
        <w:t>day assignment</w:t>
      </w:r>
      <w:r>
        <w:t xml:space="preserve"> — legacy </w:t>
      </w:r>
      <w:r>
        <w:rPr>
          <w:rFonts w:ascii="Consolas" w:hAnsi="Consolas"/>
          <w:sz w:val="19"/>
        </w:rPr>
        <w:t>visitDaysFor</w:t>
      </w:r>
      <w:r>
        <w:t xml:space="preserve"> /</w:t>
      </w:r>
    </w:p>
    <w:p>
      <w:r>
        <w:rPr>
          <w:rFonts w:ascii="Consolas" w:hAnsi="Consolas"/>
          <w:sz w:val="19"/>
        </w:rPr>
        <w:t>generateWeeklyPlan</w:t>
      </w:r>
      <w:r>
        <w:t xml:space="preserve"> vs the TIS </w:t>
      </w:r>
      <w:r>
        <w:rPr>
          <w:rFonts w:ascii="Consolas" w:hAnsi="Consolas"/>
          <w:sz w:val="19"/>
        </w:rPr>
        <w:t>balanceRoutes</w:t>
      </w:r>
      <w:r>
        <w:t xml:space="preserve"> day-spread (</w:t>
      </w:r>
      <w:r>
        <w:rPr>
          <w:rFonts w:ascii="Consolas" w:hAnsi="Consolas"/>
          <w:sz w:val="19"/>
        </w:rPr>
        <w:t>workingDayList</w:t>
      </w:r>
      <w:r>
        <w:t>,</w:t>
      </w:r>
    </w:p>
    <w:p>
      <w:r>
        <w:t xml:space="preserve">heaviest-first bins); (b) </w:t>
      </w:r>
      <w:r>
        <w:rPr>
          <w:b/>
        </w:rPr>
        <w:t>journey generation</w:t>
      </w:r>
      <w:r>
        <w:t xml:space="preserve"> — </w:t>
      </w:r>
      <w:r>
        <w:rPr>
          <w:rFonts w:ascii="Consolas" w:hAnsi="Consolas"/>
          <w:sz w:val="19"/>
        </w:rPr>
        <w:t>journey-plan</w:t>
      </w:r>
      <w:r>
        <w:t xml:space="preserve"> (</w:t>
      </w:r>
      <w:r>
        <w:rPr>
          <w:rFonts w:ascii="Consolas" w:hAnsi="Consolas"/>
          <w:sz w:val="19"/>
        </w:rPr>
        <w:t>generateWeeklyPlan</w:t>
      </w:r>
      <w:r>
        <w:t>,</w:t>
      </w:r>
    </w:p>
    <w:p>
      <w:r>
        <w:t xml:space="preserve">writes DB) vs </w:t>
      </w:r>
      <w:r>
        <w:rPr>
          <w:rFonts w:ascii="Consolas" w:hAnsi="Consolas"/>
          <w:sz w:val="19"/>
        </w:rPr>
        <w:t>journey-builder</w:t>
      </w:r>
      <w:r>
        <w:t xml:space="preserve"> (</w:t>
      </w:r>
      <w:r>
        <w:rPr>
          <w:rFonts w:ascii="Consolas" w:hAnsi="Consolas"/>
          <w:sz w:val="19"/>
        </w:rPr>
        <w:t>balanceRoutes</w:t>
      </w:r>
      <w:r>
        <w:t>, export-only); (c) **route/territory</w:t>
      </w:r>
    </w:p>
    <w:p>
      <w:r>
        <w:t>balancing</w:t>
      </w:r>
      <w:r>
        <w:rPr>
          <w:b/>
        </w:rPr>
        <w:t xml:space="preserve"> — `analyzeBalance` vs `scenarioMetrics`/`balancePct`; (d) </w:t>
      </w:r>
      <w:r>
        <w:t>two frequency</w:t>
      </w:r>
    </w:p>
    <w:p>
      <w:r>
        <w:t xml:space="preserve">value-models** — </w:t>
      </w:r>
      <w:r>
        <w:rPr>
          <w:rFonts w:ascii="Consolas" w:hAnsi="Consolas"/>
          <w:sz w:val="19"/>
        </w:rPr>
        <w:t>frequency.ts</w:t>
      </w:r>
      <w:r>
        <w:t xml:space="preserve"> (</w:t>
      </w:r>
      <w:r>
        <w:rPr>
          <w:rFonts w:ascii="Consolas" w:hAnsi="Consolas"/>
          <w:sz w:val="19"/>
        </w:rPr>
        <w:t>FrequencyRule</w:t>
      </w:r>
      <w:r>
        <w:t xml:space="preserve">, </w:t>
      </w:r>
      <w:r>
        <w:rPr>
          <w:rFonts w:ascii="Consolas" w:hAnsi="Consolas"/>
          <w:sz w:val="19"/>
        </w:rPr>
        <w:t>visitsPerWeekFor</w:t>
      </w:r>
      <w:r>
        <w:t>/</w:t>
      </w:r>
      <w:r>
        <w:rPr>
          <w:rFonts w:ascii="Consolas" w:hAnsi="Consolas"/>
          <w:sz w:val="19"/>
        </w:rPr>
        <w:t>visitDaysFor</w:t>
      </w:r>
      <w:r>
        <w:t>,</w:t>
      </w:r>
    </w:p>
    <w:p>
      <w:r>
        <w:t xml:space="preserve">used by the generator) vs </w:t>
      </w:r>
      <w:r>
        <w:rPr>
          <w:rFonts w:ascii="Consolas" w:hAnsi="Consolas"/>
          <w:sz w:val="19"/>
        </w:rPr>
        <w:t>visit-frequency.ts</w:t>
      </w:r>
      <w:r>
        <w:t xml:space="preserve"> (</w:t>
      </w:r>
      <w:r>
        <w:rPr>
          <w:rFonts w:ascii="Consolas" w:hAnsi="Consolas"/>
          <w:sz w:val="19"/>
        </w:rPr>
        <w:t>VisitFrequency</w:t>
      </w:r>
      <w:r>
        <w:t>, used by TIS).</w:t>
      </w:r>
    </w:p>
    <w:p>
      <w:r>
        <w:rPr>
          <w:b/>
        </w:rPr>
        <w:t>Risk (HIGH):</w:t>
      </w:r>
      <w:r>
        <w:t xml:space="preserve"> legacy </w:t>
      </w:r>
      <w:r>
        <w:rPr>
          <w:rFonts w:ascii="Consolas" w:hAnsi="Consolas"/>
          <w:sz w:val="19"/>
        </w:rPr>
        <w:t>journey-plan</w:t>
      </w:r>
      <w:r>
        <w:t xml:space="preserve"> and new </w:t>
      </w:r>
      <w:r>
        <w:rPr>
          <w:rFonts w:ascii="Consolas" w:hAnsi="Consolas"/>
          <w:sz w:val="19"/>
        </w:rPr>
        <w:t>journey-builder</w:t>
      </w:r>
      <w:r>
        <w:t xml:space="preserve"> can produce **different</w:t>
      </w:r>
    </w:p>
    <w:p>
      <w:r>
        <w:t>weekly plans for the same data**; double maintenance of day-assignment + frequency math.</w:t>
      </w:r>
    </w:p>
    <w:p>
      <w:r>
        <w:rPr>
          <w:b/>
        </w:rPr>
        <w:t>Recommendation:</w:t>
      </w:r>
      <w:r>
        <w:t xml:space="preserve"> choose ONE canonical layer — have </w:t>
      </w:r>
      <w:r>
        <w:rPr>
          <w:rFonts w:ascii="Consolas" w:hAnsi="Consolas"/>
          <w:sz w:val="19"/>
        </w:rPr>
        <w:t>journey-builder</w:t>
      </w:r>
      <w:r>
        <w:t>/</w:t>
      </w:r>
      <w:r>
        <w:rPr>
          <w:rFonts w:ascii="Consolas" w:hAnsi="Consolas"/>
          <w:sz w:val="19"/>
        </w:rPr>
        <w:t>balanceRoutes</w:t>
      </w:r>
    </w:p>
    <w:p>
      <w:r>
        <w:t xml:space="preserve">reuse </w:t>
      </w:r>
      <w:r>
        <w:rPr>
          <w:rFonts w:ascii="Consolas" w:hAnsi="Consolas"/>
          <w:sz w:val="19"/>
        </w:rPr>
        <w:t>generateWeeklyPlan</w:t>
      </w:r>
      <w:r>
        <w:t>/</w:t>
      </w:r>
      <w:r>
        <w:rPr>
          <w:rFonts w:ascii="Consolas" w:hAnsi="Consolas"/>
          <w:sz w:val="19"/>
        </w:rPr>
        <w:t>visitDaysFor</w:t>
      </w:r>
      <w:r>
        <w:t xml:space="preserve"> (day assignment) through </w:t>
      </w:r>
      <w:r>
        <w:rPr>
          <w:rFonts w:ascii="Consolas" w:hAnsi="Consolas"/>
          <w:sz w:val="19"/>
        </w:rPr>
        <w:t>@/lib/planning</w:t>
      </w:r>
      <w:r>
        <w:t>,</w:t>
      </w:r>
    </w:p>
    <w:p>
      <w:r>
        <w:t xml:space="preserve">fold </w:t>
      </w:r>
      <w:r>
        <w:rPr>
          <w:rFonts w:ascii="Consolas" w:hAnsi="Consolas"/>
          <w:sz w:val="19"/>
        </w:rPr>
        <w:t>frequency.ts</w:t>
      </w:r>
      <w:r>
        <w:t xml:space="preserve"> into </w:t>
      </w:r>
      <w:r>
        <w:rPr>
          <w:rFonts w:ascii="Consolas" w:hAnsi="Consolas"/>
          <w:sz w:val="19"/>
        </w:rPr>
        <w:t>visit-frequency.ts</w:t>
      </w:r>
      <w:r>
        <w:t xml:space="preserve">, and route </w:t>
      </w:r>
      <w:r>
        <w:rPr>
          <w:rFonts w:ascii="Consolas" w:hAnsi="Consolas"/>
          <w:sz w:val="19"/>
        </w:rPr>
        <w:t>analyzeBalance</w:t>
      </w:r>
      <w:r>
        <w:t xml:space="preserve"> callers through</w:t>
      </w:r>
    </w:p>
    <w:p>
      <w:r>
        <w:rPr>
          <w:rFonts w:ascii="Consolas" w:hAnsi="Consolas"/>
          <w:sz w:val="19"/>
        </w:rPr>
        <w:t>scenarioMetrics</w:t>
      </w:r>
      <w:r>
        <w:t xml:space="preserve">. </w:t>
      </w:r>
      <w:r>
        <w:rPr>
          <w:b/>
        </w:rPr>
        <w:t>Architecture fork → escalate before refactor.</w:t>
      </w:r>
    </w:p>
    <w:p>
      <w:pPr>
        <w:pStyle w:val="Heading2"/>
      </w:pPr>
      <w:r>
        <w:rPr>
          <w:color w:val="1F497D"/>
        </w:rPr>
        <w:t>10. Gap vs actual FMCG supervisor workflow — ⚠️</w:t>
      </w:r>
    </w:p>
    <w:p>
      <w:r>
        <w:t xml:space="preserve">Real supervisor loop: *review coverage → spot gaps → (re)assign customers to routes/reps → set frequency/day → balance load → </w:t>
      </w:r>
      <w:r>
        <w:rPr>
          <w:b/>
        </w:rPr>
        <w:t>publish journey to the reps' app</w:t>
      </w:r>
      <w:r>
        <w:t xml:space="preserve"> → monitor compliance.*</w:t>
      </w:r>
    </w:p>
    <w:p>
      <w:r>
        <w:t xml:space="preserve">TIS covers </w:t>
      </w:r>
      <w:r>
        <w:rPr>
          <w:b/>
        </w:rPr>
        <w:t>review → audit → optimize → plan-by-day → export</w:t>
      </w:r>
      <w:r>
        <w:t xml:space="preserve">, </w:t>
      </w:r>
      <w:r>
        <w:rPr>
          <w:b/>
        </w:rPr>
        <w:t>read-only</w:t>
      </w:r>
      <w:r>
        <w:t>.</w:t>
      </w:r>
    </w:p>
    <w:p>
      <w:pPr>
        <w:pStyle w:val="ListBullet"/>
      </w:pPr>
      <w:r>
        <w:t xml:space="preserve">❌ </w:t>
      </w:r>
      <w:r>
        <w:rPr>
          <w:b/>
        </w:rPr>
        <w:t>TIS has no Apply-to-live</w:t>
      </w:r>
      <w:r>
        <w:t xml:space="preserve"> (paused) — but the </w:t>
      </w:r>
      <w:r>
        <w:rPr>
          <w:b/>
        </w:rPr>
        <w:t>operational Apply already exists</w:t>
      </w:r>
    </w:p>
    <w:p>
      <w:r>
        <w:t xml:space="preserve">in the legacy </w:t>
      </w:r>
      <w:r>
        <w:rPr>
          <w:b/>
        </w:rPr>
        <w:t>`journey-plan`</w:t>
      </w:r>
      <w:r>
        <w:t xml:space="preserve"> screen (it writes </w:t>
      </w:r>
      <w:r>
        <w:rPr>
          <w:rFonts w:ascii="Consolas" w:hAnsi="Consolas"/>
          <w:sz w:val="19"/>
        </w:rPr>
        <w:t>erp_journey_plans</w:t>
      </w:r>
      <w:r>
        <w:t>). So the gap is</w:t>
      </w:r>
    </w:p>
    <w:p>
      <w:r>
        <w:t xml:space="preserve">specifically the </w:t>
      </w:r>
      <w:r>
        <w:rPr>
          <w:b/>
        </w:rPr>
        <w:t>TIS → `journey-plan` handoff</w:t>
      </w:r>
      <w:r>
        <w:t>: a supervisor optimizes in TIS, then</w:t>
      </w:r>
    </w:p>
    <w:p>
      <w:r>
        <w:t xml:space="preserve">must </w:t>
      </w:r>
      <w:r>
        <w:rPr>
          <w:b/>
        </w:rPr>
        <w:t>re-do it in `journey-plan`</w:t>
      </w:r>
      <w:r>
        <w:t xml:space="preserve"> to actually publish to reps.</w:t>
      </w:r>
    </w:p>
    <w:p>
      <w:pPr>
        <w:pStyle w:val="ListBullet"/>
      </w:pPr>
      <w:r>
        <w:t xml:space="preserve">❌ </w:t>
      </w:r>
      <w:r>
        <w:rPr>
          <w:b/>
        </w:rPr>
        <w:t>Monthly journeys</w:t>
      </w:r>
      <w:r>
        <w:t xml:space="preserve"> + multi-week cadence (biweekly/monthly) not expanded.</w:t>
      </w:r>
    </w:p>
    <w:p>
      <w:pPr>
        <w:pStyle w:val="ListBullet"/>
      </w:pPr>
      <w:r>
        <w:t xml:space="preserve">⚠️ </w:t>
      </w:r>
      <w:r>
        <w:rPr>
          <w:b/>
        </w:rPr>
        <w:t>Compliance loop</w:t>
      </w:r>
      <w:r>
        <w:t xml:space="preserve"> (</w:t>
      </w:r>
      <w:r>
        <w:rPr>
          <w:rFonts w:ascii="Consolas" w:hAnsi="Consolas"/>
          <w:sz w:val="19"/>
        </w:rPr>
        <w:t>journey-compliance</w:t>
      </w:r>
      <w:r>
        <w:t xml:space="preserve">, reads </w:t>
      </w:r>
      <w:r>
        <w:rPr>
          <w:rFonts w:ascii="Consolas" w:hAnsi="Consolas"/>
          <w:sz w:val="19"/>
        </w:rPr>
        <w:t>erp_work_sessions</w:t>
      </w:r>
      <w:r>
        <w:t>) is separate,</w:t>
      </w:r>
    </w:p>
    <w:p>
      <w:r>
        <w:t>not linked from TIS.</w:t>
      </w:r>
    </w:p>
    <w:p>
      <w:r>
        <w:rPr>
          <w:b/>
        </w:rPr>
        <w:t>Result:</w:t>
      </w:r>
      <w:r>
        <w:t xml:space="preserve"> TIS is a strong planning/analysis </w:t>
      </w:r>
      <w:r>
        <w:rPr>
          <w:b/>
        </w:rPr>
        <w:t>sandbox</w:t>
      </w:r>
      <w:r>
        <w:t xml:space="preserve"> sitting *beside* the operational</w:t>
      </w:r>
    </w:p>
    <w:p>
      <w:r>
        <w:t>journey pipeline, not *in* it.</w:t>
      </w:r>
    </w:p>
    <w:p>
      <w:r>
        <w:rPr>
          <w:b/>
        </w:rPr>
        <w:t>Recommendation:</w:t>
      </w:r>
      <w:r>
        <w:t xml:space="preserve"> connect TIS output to the existing </w:t>
      </w:r>
      <w:r>
        <w:rPr>
          <w:rFonts w:ascii="Consolas" w:hAnsi="Consolas"/>
          <w:sz w:val="19"/>
        </w:rPr>
        <w:t>journey-plan</w:t>
      </w:r>
      <w:r>
        <w:t xml:space="preserve"> apply (reuse its</w:t>
      </w:r>
    </w:p>
    <w:p>
      <w:r>
        <w:t>governed write-back) rather than building a second Apply — that closes the supervisor</w:t>
      </w:r>
    </w:p>
    <w:p>
      <w:r>
        <w:t>loop without RO-4/VTP-4 net-new write architecture. Escalate the handoff decision.</w:t>
      </w:r>
    </w:p>
    <w:p>
      <w:pPr>
        <w:pStyle w:val="Heading2"/>
      </w:pPr>
      <w:r>
        <w:rPr>
          <w:color w:val="1F497D"/>
        </w:rP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Menu visibility by role</w:t>
            </w:r>
          </w:p>
        </w:tc>
        <w:tc>
          <w:tcPr>
            <w:tcW w:type="dxa" w:w="2880"/>
          </w:tcPr>
          <w:p>
            <w:r>
              <w:t>❌ reps see Studio/Journey Builder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Permission enforcement</w:t>
            </w:r>
          </w:p>
        </w:tc>
        <w:tc>
          <w:tcPr>
            <w:tcW w:type="dxa" w:w="2880"/>
          </w:tcPr>
          <w:p>
            <w:r>
              <w:t>✅ (policy too broad)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Mobile responsiveness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Data volume 10k+</w:t>
            </w:r>
          </w:p>
        </w:tc>
        <w:tc>
          <w:tcPr>
            <w:tcW w:type="dxa" w:w="2880"/>
          </w:tcPr>
          <w:p>
            <w:r>
              <w:t>❌ 5000 cap → silent truncation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Optimization performance</w:t>
            </w:r>
          </w:p>
        </w:tc>
        <w:tc>
          <w:tcPr>
            <w:tcW w:type="dxa" w:w="2880"/>
          </w:tcPr>
          <w:p>
            <w:r>
              <w:t>✅ in-cap / ⚠️ full-scope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Export validation</w:t>
            </w:r>
          </w:p>
        </w:tc>
        <w:tc>
          <w:tcPr>
            <w:tcW w:type="dxa" w:w="2880"/>
          </w:tcPr>
          <w:p>
            <w:r>
              <w:t>✅ (CSV, not native xlsx)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Navigation consistency</w:t>
            </w:r>
          </w:p>
        </w:tc>
        <w:tc>
          <w:tcPr>
            <w:tcW w:type="dxa" w:w="2880"/>
          </w:tcPr>
          <w:p>
            <w:r>
              <w:t>✅ (naming overlap)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Integration w/ Route Mgmt</w:t>
            </w:r>
          </w:p>
        </w:tc>
        <w:tc>
          <w:tcPr>
            <w:tcW w:type="dxa" w:w="2880"/>
          </w:tcPr>
          <w:p>
            <w:r>
              <w:t>❌ parallel systems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 duplicate engines</w:t>
            </w:r>
          </w:p>
        </w:tc>
        <w:tc>
          <w:tcPr>
            <w:tcW w:type="dxa" w:w="2880"/>
          </w:tcPr>
          <w:p>
            <w:r>
              <w:t>❌ duplicates exist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Supervisor-workflow gap</w:t>
            </w:r>
          </w:p>
        </w:tc>
        <w:tc>
          <w:tcPr>
            <w:tcW w:type="dxa" w:w="2880"/>
          </w:tcPr>
          <w:p>
            <w:r>
              <w:t>⚠️ read-only sandbox (no Apply)</w:t>
            </w:r>
          </w:p>
        </w:tc>
      </w:tr>
    </w:tbl>
    <w:p/>
    <w:p>
      <w:r>
        <w:rPr>
          <w:b/>
        </w:rPr>
        <w:t>Top priorities before production:</w:t>
      </w:r>
      <w:r>
        <w:t xml:space="preserve"> (4) data-volume scoping + no silent truncation;</w:t>
      </w:r>
    </w:p>
    <w:p>
      <w:r>
        <w:t>(9/8) consolidate the duplicate planning engines + define TIS-vs-legacy; (1) tighten</w:t>
      </w:r>
    </w:p>
    <w:p>
      <w:r>
        <w:t>role visibility. Items 4, 8, 9, 10 involve architecture decisions (server-side</w:t>
      </w:r>
    </w:p>
    <w:p>
      <w:r>
        <w:t xml:space="preserve">scoping, engine consolidation, Apply-to-live) — </w:t>
      </w:r>
      <w:r>
        <w:rPr>
          <w:b/>
        </w:rPr>
        <w:t>escalate</w:t>
      </w:r>
      <w:r>
        <w:t xml:space="preserve"> before implementing.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