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Pilot Execution Report</w:t>
      </w:r>
    </w:p>
    <w:p>
      <w:pPr>
        <w:jc w:val="center"/>
      </w:pPr>
      <w:r>
        <w:rPr>
          <w:color w:val="555555"/>
          <w:sz w:val="21"/>
        </w:rPr>
        <w:t>Pilot tenant provisioned + scenarios S1–S11 executed on the live staging database</w:t>
      </w:r>
    </w:p>
    <w:p/>
    <w:p/>
    <w:p>
      <w:pPr>
        <w:jc w:val="center"/>
      </w:pPr>
      <w:r>
        <w:rPr>
          <w:i/>
          <w:color w:val="555555"/>
          <w:sz w:val="18"/>
        </w:rPr>
        <w:t>vantora-staging (rsjvgehvastmawzwnqcs) · company VANTORA Pilot FMCG (DEMO)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Method &amp; honesty note</w:t>
      </w:r>
    </w:p>
    <w:p>
      <w:r>
        <w:rPr>
          <w:b/>
          <w:i w:val="0"/>
          <w:color w:val="1A1A1A"/>
          <w:sz w:val="20"/>
        </w:rPr>
        <w:t>The pilot tenant, demo data and user accounts were CREATED on the live vantora-staging database. Scenarios were EXECUTED at the data/RPC layer (calling the real RPCs and queries as the intended user via JWT context, so RLS, tenant isolation and in-RPC authorization are genuinely exercised). Eight scenarios were run live with real results below. Three scenarios (S3 pharmacy catalog, S9 mobile gesture, S11 RTL rendering) are pure-UI or out-of-FMCG-scope; they are marked CODE-VERIFIED with a recommended operator click-through — NOT fabricated as executed.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1. Pilot tenant &amp; data created  (items 1–9)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Created</w:t>
            </w:r>
          </w:p>
        </w:tc>
        <w:tc>
          <w:tcPr>
            <w:tcW w:type="dxa" w:w="619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Pilot Tenant</w:t>
            </w:r>
          </w:p>
        </w:tc>
        <w:tc>
          <w:tcPr>
            <w:tcW w:type="dxa" w:w="1008"/>
            <w:shd w:val="clear" w:color="auto" w:fill="E5F2E9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VANTORA Pilot FMCG (DEMO) · id 612af0bd… · business_type=fmcg · 21 modules + 22 roles auto-seeded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Demo FMCG data</w:t>
            </w:r>
          </w:p>
        </w:tc>
        <w:tc>
          <w:tcPr>
            <w:tcW w:type="dxa" w:w="1008"/>
            <w:shd w:val="clear" w:color="auto" w:fill="E5F2E9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6192"/>
            <w:shd w:val="clear" w:color="auto" w:fill="F2F4F8"/>
          </w:tcPr>
          <w:p>
            <w:r/>
            <w:r>
              <w:rPr>
                <w:sz w:val="16"/>
              </w:rPr>
              <w:t>1 branch (PILOT) + 2 warehouses (main + van) + stock loaded (1000/product)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Sample Products</w:t>
            </w:r>
          </w:p>
        </w:tc>
        <w:tc>
          <w:tcPr>
            <w:tcW w:type="dxa" w:w="1008"/>
            <w:shd w:val="clear" w:color="auto" w:fill="E5F2E9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8 FMCG SKUs (oil, sugar, rice, tea, soap, paste, pasta, detergent) with cost/sell/tax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Sample Customers</w:t>
            </w:r>
          </w:p>
        </w:tc>
        <w:tc>
          <w:tcPr>
            <w:tcW w:type="dxa" w:w="1008"/>
            <w:shd w:val="clear" w:color="auto" w:fill="E5F2E9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6192"/>
            <w:shd w:val="clear" w:color="auto" w:fill="F2F4F8"/>
          </w:tcPr>
          <w:p>
            <w:r/>
            <w:r>
              <w:rPr>
                <w:sz w:val="16"/>
              </w:rPr>
              <w:t>5 grocery/market customers, approved/active, credit limits, assigned to the salesman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Sample Warehouse</w:t>
            </w:r>
          </w:p>
        </w:tc>
        <w:tc>
          <w:tcPr>
            <w:tcW w:type="dxa" w:w="1008"/>
            <w:shd w:val="clear" w:color="auto" w:fill="E5F2E9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Pilot Main Warehouse (PILOT-WH) + Pilot Van (PILOT-VAN)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Sample Salesman</w:t>
            </w:r>
          </w:p>
        </w:tc>
        <w:tc>
          <w:tcPr>
            <w:tcW w:type="dxa" w:w="1008"/>
            <w:shd w:val="clear" w:color="auto" w:fill="E5F2E9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6192"/>
            <w:shd w:val="clear" w:color="auto" w:fill="F2F4F8"/>
          </w:tcPr>
          <w:p>
            <w:r/>
            <w:r>
              <w:rPr>
                <w:sz w:val="16"/>
              </w:rPr>
              <w:t>salesman@pilot.test (role salesman)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Sample Supervisor</w:t>
            </w:r>
          </w:p>
        </w:tc>
        <w:tc>
          <w:tcPr>
            <w:tcW w:type="dxa" w:w="1008"/>
            <w:shd w:val="clear" w:color="auto" w:fill="E5F2E9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supervisor@pilot.test (role supervisor)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Sample Accountant</w:t>
            </w:r>
          </w:p>
        </w:tc>
        <w:tc>
          <w:tcPr>
            <w:tcW w:type="dxa" w:w="1008"/>
            <w:shd w:val="clear" w:color="auto" w:fill="E5F2E9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6192"/>
            <w:shd w:val="clear" w:color="auto" w:fill="F2F4F8"/>
          </w:tcPr>
          <w:p>
            <w:r/>
            <w:r>
              <w:rPr>
                <w:sz w:val="16"/>
              </w:rPr>
              <w:t>accountant@pilot.test (role accountant)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Sample Warehouse Keeper</w:t>
            </w:r>
          </w:p>
        </w:tc>
        <w:tc>
          <w:tcPr>
            <w:tcW w:type="dxa" w:w="1008"/>
            <w:shd w:val="clear" w:color="auto" w:fill="E5F2E9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warehouse@pilot.test (role warehouse_keeper)</w:t>
            </w:r>
          </w:p>
        </w:tc>
      </w:tr>
    </w:tbl>
    <w:p>
      <w:r>
        <w:rPr>
          <w:b w:val="0"/>
          <w:i/>
          <w:color w:val="1A1A1A"/>
          <w:sz w:val="20"/>
        </w:rPr>
        <w:t>Plus a Company Admin (admin@pilot.test, role admin) so the tenant has an owner. All accounts: password test.123, email confirmed, one identity each, bcrypt-verified.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2. Scenario execution  (S1–S11)</w:t>
      </w:r>
    </w:p>
    <w:p>
      <w:r>
        <w:rPr>
          <w:b w:val="0"/>
          <w:i/>
          <w:color w:val="1A1A1A"/>
          <w:sz w:val="20"/>
        </w:rPr>
        <w:t>Legend: PASS = executed live, expected = actual · VERIFIED = code-verified, operator UI walkthrough recommended.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43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72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Actual (live)</w:t>
            </w:r>
          </w:p>
        </w:tc>
        <w:tc>
          <w:tcPr>
            <w:tcW w:type="dxa" w:w="158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Screens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Issues</w:t>
            </w:r>
          </w:p>
        </w:tc>
        <w:tc>
          <w:tcPr>
            <w:tcW w:type="dxa" w:w="57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Sev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4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Collection double-submit (idempotency, BL-6)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One receipt; no double balance</w:t>
            </w:r>
          </w:p>
        </w:tc>
        <w:tc>
          <w:tcPr>
            <w:tcW w:type="dxa" w:w="2448"/>
            <w:shd w:val="clear" w:color="auto" w:fill="E5F2E9"/>
          </w:tcPr>
          <w:p>
            <w:r/>
            <w:r>
              <w:rPr>
                <w:sz w:val="14"/>
              </w:rPr>
              <w:t>PASS — 2 calls, same key → 1 collection created</w:t>
            </w:r>
          </w:p>
        </w:tc>
        <w:tc>
          <w:tcPr>
            <w:tcW w:type="dxa" w:w="1584"/>
          </w:tcPr>
          <w:p>
            <w:r/>
            <w:r>
              <w:rPr>
                <w:sz w:val="14"/>
              </w:rPr>
              <w:t>Collections / POS payment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None</w:t>
            </w:r>
          </w:p>
        </w:tc>
        <w:tc>
          <w:tcPr>
            <w:tcW w:type="dxa" w:w="576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Ship as-is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r/>
            <w:r>
              <w:rPr>
                <w:sz w:val="14"/>
              </w:rPr>
              <w:t>S2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4"/>
              </w:rPr>
              <w:t>Invoice numbering (BL-2)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4"/>
              </w:rPr>
              <w:t>Sequential, no duplicate code</w:t>
            </w:r>
          </w:p>
        </w:tc>
        <w:tc>
          <w:tcPr>
            <w:tcW w:type="dxa" w:w="2448"/>
            <w:shd w:val="clear" w:color="auto" w:fill="E5F2E9"/>
          </w:tcPr>
          <w:p>
            <w:r/>
            <w:r>
              <w:rPr>
                <w:sz w:val="14"/>
              </w:rPr>
              <w:t>PASS — INV-PILOT-000001/2/3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4"/>
              </w:rPr>
              <w:t>Sales · Invoices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4"/>
              </w:rPr>
              <w:t>None</w:t>
            </w:r>
          </w:p>
        </w:tc>
        <w:tc>
          <w:tcPr>
            <w:tcW w:type="dxa" w:w="576"/>
            <w:shd w:val="clear" w:color="auto" w:fill="F2F4F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4"/>
              </w:rPr>
              <w:t>Ship as-is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4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Medicine catalog refresh (BL-1)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UPSERT, links intact</w:t>
            </w:r>
          </w:p>
        </w:tc>
        <w:tc>
          <w:tcPr>
            <w:tcW w:type="dxa" w:w="2448"/>
            <w:shd w:val="clear" w:color="auto" w:fill="E5ECF7"/>
          </w:tcPr>
          <w:p>
            <w:r/>
            <w:r>
              <w:rPr>
                <w:sz w:val="14"/>
              </w:rPr>
              <w:t>VERIFIED — pharmacy feature; not in FMCG pilot; UPSERT fix validated in P0</w:t>
            </w:r>
          </w:p>
        </w:tc>
        <w:tc>
          <w:tcPr>
            <w:tcW w:type="dxa" w:w="1584"/>
          </w:tcPr>
          <w:p>
            <w:r/>
            <w:r>
              <w:rPr>
                <w:sz w:val="14"/>
              </w:rPr>
              <w:t>Pharmacy · Catalog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Out of FMCG scope</w:t>
            </w:r>
          </w:p>
        </w:tc>
        <w:tc>
          <w:tcPr>
            <w:tcW w:type="dxa" w:w="576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Exercise on a pharmacy tenant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r/>
            <w:r>
              <w:rPr>
                <w:sz w:val="14"/>
              </w:rPr>
              <w:t>S4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4"/>
              </w:rPr>
              <w:t>Day-close exception approval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4"/>
              </w:rPr>
              <w:t>pending → closed by supervisor</w:t>
            </w:r>
          </w:p>
        </w:tc>
        <w:tc>
          <w:tcPr>
            <w:tcW w:type="dxa" w:w="2448"/>
            <w:shd w:val="clear" w:color="auto" w:fill="E5F2E9"/>
          </w:tcPr>
          <w:p>
            <w:r/>
            <w:r>
              <w:rPr>
                <w:sz w:val="14"/>
              </w:rPr>
              <w:t>PASS — close_status 'pending_approval' → 'closed'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4"/>
              </w:rPr>
              <w:t>Field close + Approval Queue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4"/>
              </w:rPr>
              <w:t>None</w:t>
            </w:r>
          </w:p>
        </w:tc>
        <w:tc>
          <w:tcPr>
            <w:tcW w:type="dxa" w:w="576"/>
            <w:shd w:val="clear" w:color="auto" w:fill="F2F4F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4"/>
              </w:rPr>
              <w:t>Ship as-is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4"/>
              </w:rPr>
              <w:t>S5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Out-of-route visit approval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pending → approved</w:t>
            </w:r>
          </w:p>
        </w:tc>
        <w:tc>
          <w:tcPr>
            <w:tcW w:type="dxa" w:w="2448"/>
            <w:shd w:val="clear" w:color="auto" w:fill="E5F2E9"/>
          </w:tcPr>
          <w:p>
            <w:r/>
            <w:r>
              <w:rPr>
                <w:sz w:val="14"/>
              </w:rPr>
              <w:t>PASS — status 'pending_approval' → 'approved'</w:t>
            </w:r>
          </w:p>
        </w:tc>
        <w:tc>
          <w:tcPr>
            <w:tcW w:type="dxa" w:w="1584"/>
          </w:tcPr>
          <w:p>
            <w:r/>
            <w:r>
              <w:rPr>
                <w:sz w:val="14"/>
              </w:rPr>
              <w:t>Approval Queue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None</w:t>
            </w:r>
          </w:p>
        </w:tc>
        <w:tc>
          <w:tcPr>
            <w:tcW w:type="dxa" w:w="576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Ship as-is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r/>
            <w:r>
              <w:rPr>
                <w:sz w:val="14"/>
              </w:rPr>
              <w:t>S6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4"/>
              </w:rPr>
              <w:t>Customer transfer → approve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4"/>
              </w:rPr>
              <w:t>pending → applied</w:t>
            </w:r>
          </w:p>
        </w:tc>
        <w:tc>
          <w:tcPr>
            <w:tcW w:type="dxa" w:w="2448"/>
            <w:shd w:val="clear" w:color="auto" w:fill="E5F2E9"/>
          </w:tcPr>
          <w:p>
            <w:r/>
            <w:r>
              <w:rPr>
                <w:sz w:val="14"/>
              </w:rPr>
              <w:t>PASS — request (supervisor) → approve (admin) → 'applied'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4"/>
              </w:rPr>
              <w:t>/customers/transfer + Approval Queue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4"/>
              </w:rPr>
              <w:t>None</w:t>
            </w:r>
          </w:p>
        </w:tc>
        <w:tc>
          <w:tcPr>
            <w:tcW w:type="dxa" w:w="576"/>
            <w:shd w:val="clear" w:color="auto" w:fill="F2F4F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4"/>
              </w:rPr>
              <w:t>Ship as-is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4"/>
              </w:rPr>
              <w:t>S7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Van transfer → approve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pending → completed; stock moved</w:t>
            </w:r>
          </w:p>
        </w:tc>
        <w:tc>
          <w:tcPr>
            <w:tcW w:type="dxa" w:w="2448"/>
            <w:shd w:val="clear" w:color="auto" w:fill="E5F2E9"/>
          </w:tcPr>
          <w:p>
            <w:r/>
            <w:r>
              <w:rPr>
                <w:sz w:val="14"/>
              </w:rPr>
              <w:t>PASS — request (salesman) → approve (supervisor) → 'completed'</w:t>
            </w:r>
          </w:p>
        </w:tc>
        <w:tc>
          <w:tcPr>
            <w:tcW w:type="dxa" w:w="1584"/>
          </w:tcPr>
          <w:p>
            <w:r/>
            <w:r>
              <w:rPr>
                <w:sz w:val="14"/>
              </w:rPr>
              <w:t>/inventory/van-transfer + Approval Queue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None</w:t>
            </w:r>
          </w:p>
        </w:tc>
        <w:tc>
          <w:tcPr>
            <w:tcW w:type="dxa" w:w="576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Ship as-is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r/>
            <w:r>
              <w:rPr>
                <w:sz w:val="14"/>
              </w:rPr>
              <w:t>S8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4"/>
              </w:rPr>
              <w:t>Separation of duties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4"/>
              </w:rPr>
              <w:t>Viewer blocked; salesman sell/collect only</w:t>
            </w:r>
          </w:p>
        </w:tc>
        <w:tc>
          <w:tcPr>
            <w:tcW w:type="dxa" w:w="2448"/>
            <w:shd w:val="clear" w:color="auto" w:fill="E5F2E9"/>
          </w:tcPr>
          <w:p>
            <w:r/>
            <w:r>
              <w:rPr>
                <w:sz w:val="14"/>
              </w:rPr>
              <w:t>PASS — viewer/staff: none; salesman: sell/collect only (no GL/price/credit/approve)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4"/>
              </w:rPr>
              <w:t>All write screens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4"/>
              </w:rPr>
              <w:t>None</w:t>
            </w:r>
          </w:p>
        </w:tc>
        <w:tc>
          <w:tcPr>
            <w:tcW w:type="dxa" w:w="576"/>
            <w:shd w:val="clear" w:color="auto" w:fill="F2F4F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4"/>
              </w:rPr>
              <w:t>Ship as-is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4"/>
              </w:rPr>
              <w:t>S9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Mobile approver flow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Approver acts from phone</w:t>
            </w:r>
          </w:p>
        </w:tc>
        <w:tc>
          <w:tcPr>
            <w:tcW w:type="dxa" w:w="2448"/>
            <w:shd w:val="clear" w:color="auto" w:fill="E5ECF7"/>
          </w:tcPr>
          <w:p>
            <w:r/>
            <w:r>
              <w:rPr>
                <w:sz w:val="14"/>
              </w:rPr>
              <w:t>VERIFIED — bottom-nav Approvals tab + More drawer mirror sidebar</w:t>
            </w:r>
          </w:p>
        </w:tc>
        <w:tc>
          <w:tcPr>
            <w:tcW w:type="dxa" w:w="1584"/>
          </w:tcPr>
          <w:p>
            <w:r/>
            <w:r>
              <w:rPr>
                <w:sz w:val="14"/>
              </w:rPr>
              <w:t>Mobile bottom nav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None (UI)</w:t>
            </w:r>
          </w:p>
        </w:tc>
        <w:tc>
          <w:tcPr>
            <w:tcW w:type="dxa" w:w="576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Operator device walkthrough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r/>
            <w:r>
              <w:rPr>
                <w:sz w:val="14"/>
              </w:rPr>
              <w:t>S10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4"/>
              </w:rPr>
              <w:t>Tenant isolation (RLS)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4"/>
              </w:rPr>
              <w:t>Sees only own tenant</w:t>
            </w:r>
          </w:p>
        </w:tc>
        <w:tc>
          <w:tcPr>
            <w:tcW w:type="dxa" w:w="2448"/>
            <w:shd w:val="clear" w:color="auto" w:fill="E5F2E9"/>
          </w:tcPr>
          <w:p>
            <w:r/>
            <w:r>
              <w:rPr>
                <w:sz w:val="14"/>
              </w:rPr>
              <w:t>PASS — salesman sees 5/190 customers, 0 of Nile's 154, 0 cross-tenant invoices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4"/>
              </w:rPr>
              <w:t>All list screens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4"/>
              </w:rPr>
              <w:t>None</w:t>
            </w:r>
          </w:p>
        </w:tc>
        <w:tc>
          <w:tcPr>
            <w:tcW w:type="dxa" w:w="576"/>
            <w:shd w:val="clear" w:color="auto" w:fill="F2F4F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4"/>
              </w:rPr>
              <w:t>Ship as-is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4"/>
              </w:rPr>
              <w:t>S11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Arabic / English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Correct RTL/LTR</w:t>
            </w:r>
          </w:p>
        </w:tc>
        <w:tc>
          <w:tcPr>
            <w:tcW w:type="dxa" w:w="2448"/>
            <w:shd w:val="clear" w:color="auto" w:fill="E5ECF7"/>
          </w:tcPr>
          <w:p>
            <w:r/>
            <w:r>
              <w:rPr>
                <w:sz w:val="14"/>
              </w:rPr>
              <w:t>VERIFIED — ar+en parity test-enforced; queue/forms have both</w:t>
            </w:r>
          </w:p>
        </w:tc>
        <w:tc>
          <w:tcPr>
            <w:tcW w:type="dxa" w:w="1584"/>
          </w:tcPr>
          <w:p>
            <w:r/>
            <w:r>
              <w:rPr>
                <w:sz w:val="14"/>
              </w:rPr>
              <w:t>All screens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None (UI)</w:t>
            </w:r>
          </w:p>
        </w:tc>
        <w:tc>
          <w:tcPr>
            <w:tcW w:type="dxa" w:w="576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Operator locale walkthrough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3. Results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Scenarios</w:t>
            </w:r>
          </w:p>
        </w:tc>
      </w:tr>
      <w:tr>
        <w:tc>
          <w:tcPr>
            <w:tcW w:type="dxa" w:w="3744"/>
            <w:shd w:val="clear" w:color="auto" w:fill="E5F2E9"/>
          </w:tcPr>
          <w:p>
            <w:r/>
            <w:r>
              <w:rPr>
                <w:sz w:val="16"/>
              </w:rPr>
              <w:t>PASS (executed live)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S1, S2, S4, S5, S6, S7, S8, S10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VERIFIED (code; operator UI walkthrough)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S3 (pharmacy), S9 (mobile), S11 (i18n)</w:t>
            </w:r>
          </w:p>
        </w:tc>
      </w:tr>
      <w:tr>
        <w:tc>
          <w:tcPr>
            <w:tcW w:type="dxa" w:w="3744"/>
            <w:shd w:val="clear" w:color="auto" w:fill="E5F2E9"/>
          </w:tcPr>
          <w:p>
            <w:r/>
            <w:r>
              <w:rPr>
                <w:sz w:val="16"/>
              </w:rPr>
              <w:t>FAIL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744"/>
            <w:shd w:val="clear" w:color="auto" w:fill="E5F2E9"/>
          </w:tcPr>
          <w:p>
            <w:r/>
            <w:r>
              <w:rPr>
                <w:sz w:val="16"/>
              </w:rPr>
              <w:t>Issues found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No defects surfaced during execution</w:t>
            </w:r>
          </w:p>
        </w:tc>
      </w:tr>
    </w:tbl>
    <w:p>
      <w:r>
        <w:rPr>
          <w:b/>
          <w:i w:val="0"/>
          <w:color w:val="1B7F3B"/>
          <w:sz w:val="20"/>
        </w:rPr>
        <w:t>Every executable workflow passed on the live pilot tenant with expected results, and tenant isolation + separation of duties were genuinely enforced (not just asserted). No defect was found.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4. What the live execution proves</w:t>
      </w:r>
    </w:p>
    <w:p>
      <w:pPr>
        <w:pStyle w:val="ListBullet"/>
      </w:pPr>
      <w:r>
        <w:rPr>
          <w:b w:val="0"/>
          <w:color w:val="1A1A1A"/>
          <w:sz w:val="19"/>
        </w:rPr>
        <w:t>The P0 fixes hold on real data: invoice numbering is sequential (no duplicate-code), and the collection RPC is idempotent (double-submit = one receipt).</w:t>
      </w:r>
    </w:p>
    <w:p>
      <w:pPr>
        <w:pStyle w:val="ListBullet"/>
      </w:pPr>
      <w:r>
        <w:rPr>
          <w:b w:val="0"/>
          <w:color w:val="1A1A1A"/>
          <w:sz w:val="19"/>
        </w:rPr>
        <w:t>The approval workflows transition correctly end-to-end through the real RPCs, performed AS the intended approver role.</w:t>
      </w:r>
    </w:p>
    <w:p>
      <w:pPr>
        <w:pStyle w:val="ListBullet"/>
      </w:pPr>
      <w:r>
        <w:rPr>
          <w:b w:val="0"/>
          <w:color w:val="1A1A1A"/>
          <w:sz w:val="19"/>
        </w:rPr>
        <w:t>RLS tenant isolation is real: the pilot salesman cannot see any of the 185 other-tenant customers or 1,106 other-tenant invoices.</w:t>
      </w:r>
    </w:p>
    <w:p>
      <w:pPr>
        <w:pStyle w:val="ListBullet"/>
      </w:pPr>
      <w:r>
        <w:rPr>
          <w:b w:val="0"/>
          <w:color w:val="1A1A1A"/>
          <w:sz w:val="19"/>
        </w:rPr>
        <w:t>Separation of duties is enforced at the permission layer: viewer/staff hold no sensitive capability; the salesman can sell/collect but cannot post the GL, set prices/credit, or approve loads.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5. Recommendation</w:t>
      </w:r>
    </w:p>
    <w:p>
      <w:r>
        <w:rPr>
          <w:b/>
          <w:i w:val="0"/>
          <w:color w:val="1F2A44"/>
          <w:sz w:val="20"/>
        </w:rPr>
        <w:t>PROCEED with the controlled FMCG pilot. The pilot tenant is provisioned and operationally validated. Remaining steps are operator-side UI confirmation (S9 mobile, S11 locale) and exercising the pharmacy catalog (S3) only if piloting the pharmacy pack. The two P1 security items (legacy ts_* tables, journey PII scope) should be scheduled in the first pilot iteration but did not affect any executed FMCG scenario.</w:t>
      </w:r>
    </w:p>
    <w:p>
      <w:pPr>
        <w:pStyle w:val="Heading2"/>
      </w:pPr>
      <w:r>
        <w:rPr>
          <w:b/>
          <w:color w:val="1B4F9E"/>
          <w:sz w:val="22"/>
        </w:rPr>
        <w:t>Pilot login credentials (staging)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Email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Password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Company Admin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admin@pilot.test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test.123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Salesman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salesman@pilot.test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test.123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Supervisor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supervisor@pilot.test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test.123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Accountant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accountant@pilot.test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test.123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Warehouse Keeper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warehouse@pilot.test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test.123</w:t>
            </w:r>
          </w:p>
        </w:tc>
      </w:tr>
    </w:tbl>
    <w:p>
      <w:r>
        <w:rPr>
          <w:b w:val="0"/>
          <w:i w:val="0"/>
          <w:color w:val="1A1A1A"/>
          <w:sz w:val="20"/>
        </w:rPr>
      </w:r>
    </w:p>
    <w:p>
      <w:r>
        <w:rPr>
          <w:b/>
          <w:i w:val="0"/>
          <w:color w:val="1F2A44"/>
          <w:sz w:val="20"/>
        </w:rPr>
        <w:t>Operational validation complete — no new feature development was performed; this was tenant provisioning + live scenario execution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