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Collection Reverse Fix + Branch &amp; Environment Alignment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Collection Reverse Fix + Branch &amp; Environment Alignment</w:t>
      </w:r>
    </w:p>
    <w:p>
      <w:pPr>
        <w:pStyle w:val="Heading2"/>
      </w:pPr>
      <w:r>
        <w:rPr>
          <w:color w:val="1F497D"/>
        </w:rPr>
        <w:t>A. Collection Reverse — fix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Root cause</w:t>
            </w:r>
          </w:p>
        </w:tc>
        <w:tc>
          <w:tcPr>
            <w:tcW w:type="dxa" w:w="4320"/>
          </w:tcPr>
          <w:p>
            <w:r>
              <w:t xml:space="preserve">Two compounding defects: (1) the Reverse button in </w:t>
            </w:r>
            <w:r>
              <w:rPr>
                <w:rFonts w:ascii="Consolas" w:hAnsi="Consolas"/>
                <w:sz w:val="19"/>
              </w:rPr>
              <w:t>collections-manager.tsx</w:t>
            </w:r>
            <w:r>
              <w:t xml:space="preserve"> rendered </w:t>
            </w:r>
            <w:r>
              <w:rPr>
                <w:b/>
              </w:rPr>
              <w:t>unconditionally</w:t>
            </w:r>
            <w:r>
              <w:t xml:space="preserve"> — no role/permission check; (2) the server action </w:t>
            </w:r>
            <w:r>
              <w:rPr>
                <w:rFonts w:ascii="Consolas" w:hAnsi="Consolas"/>
                <w:sz w:val="19"/>
              </w:rPr>
              <w:t>reverseCollection()</w:t>
            </w:r>
            <w:r>
              <w:t xml:space="preserve"> authorized on </w:t>
            </w:r>
            <w:r>
              <w:rPr>
                <w:b/>
              </w:rPr>
              <w:t>`sales.collect`</w:t>
            </w:r>
            <w:r>
              <w:t xml:space="preserve"> — the same right used to *record* a collection, which the Sales Rep holds. So the rep both </w:t>
            </w:r>
            <w:r>
              <w:rPr>
                <w:b/>
              </w:rPr>
              <w:t>saw</w:t>
            </w:r>
            <w:r>
              <w:t xml:space="preserve"> and </w:t>
            </w:r>
            <w:r>
              <w:rPr>
                <w:b/>
              </w:rPr>
              <w:t>could execute</w:t>
            </w:r>
            <w:r>
              <w:t xml:space="preserve"> the reversal.</w:t>
            </w:r>
          </w:p>
        </w:tc>
      </w:tr>
      <w:tr>
        <w:tc>
          <w:tcPr>
            <w:tcW w:type="dxa" w:w="4320"/>
          </w:tcPr>
          <w:p>
            <w:r>
              <w:t>Permission gate now used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`accounting.post`</w:t>
            </w:r>
            <w:r>
              <w:t xml:space="preserve"> (Finance/Accountant; admins &amp; managers hold ALL). Recording a collection is unchanged (</w:t>
            </w:r>
            <w:r>
              <w:rPr>
                <w:rFonts w:ascii="Consolas" w:hAnsi="Consolas"/>
                <w:sz w:val="19"/>
              </w:rPr>
              <w:t>sales.collect</w:t>
            </w:r>
            <w:r>
              <w:t xml:space="preserve">); reversing now requires </w:t>
            </w:r>
            <w:r>
              <w:rPr>
                <w:rFonts w:ascii="Consolas" w:hAnsi="Consolas"/>
                <w:sz w:val="19"/>
              </w:rPr>
              <w:t>accounting.post</w:t>
            </w:r>
            <w:r>
              <w:t>. Both the server action and the UI check it (defence-in-depth).</w:t>
            </w:r>
          </w:p>
        </w:tc>
      </w:tr>
      <w:tr>
        <w:tc>
          <w:tcPr>
            <w:tcW w:type="dxa" w:w="4320"/>
          </w:tcPr>
          <w:p>
            <w:r>
              <w:t>Current user role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salesman@pilot.test</w:t>
            </w:r>
            <w:r>
              <w:t xml:space="preserve"> -&gt; role </w:t>
            </w:r>
            <w:r>
              <w:rPr>
                <w:b/>
              </w:rPr>
              <w:t>`salesman`</w:t>
            </w:r>
            <w:r>
              <w:t xml:space="preserve"> (Sales Rep). </w:t>
            </w:r>
            <w:r>
              <w:rPr>
                <w:rFonts w:ascii="Consolas" w:hAnsi="Consolas"/>
                <w:sz w:val="19"/>
              </w:rPr>
              <w:t>sales.collect</w:t>
            </w:r>
            <w:r>
              <w:t xml:space="preserve"> = true, </w:t>
            </w:r>
            <w:r>
              <w:rPr>
                <w:rFonts w:ascii="Consolas" w:hAnsi="Consolas"/>
                <w:sz w:val="19"/>
              </w:rPr>
              <w:t>accounting.post</w:t>
            </w:r>
            <w:r>
              <w:t xml:space="preserve"> = false.</w:t>
            </w:r>
          </w:p>
        </w:tc>
      </w:tr>
      <w:tr>
        <w:tc>
          <w:tcPr>
            <w:tcW w:type="dxa" w:w="4320"/>
          </w:tcPr>
          <w:p>
            <w:r>
              <w:t>Sales Rep result</w:t>
            </w:r>
          </w:p>
        </w:tc>
        <w:tc>
          <w:tcPr>
            <w:tcW w:type="dxa" w:w="4320"/>
          </w:tcPr>
          <w:p>
            <w:r>
              <w:t xml:space="preserve">Reverse button </w:t>
            </w:r>
            <w:r>
              <w:rPr>
                <w:b/>
              </w:rPr>
              <w:t>HIDDEN</w:t>
            </w:r>
            <w:r>
              <w:t xml:space="preserve"> (UI gated on </w:t>
            </w:r>
            <w:r>
              <w:rPr>
                <w:rFonts w:ascii="Consolas" w:hAnsi="Consolas"/>
                <w:sz w:val="19"/>
              </w:rPr>
              <w:t>canReverse = accounting.post</w:t>
            </w:r>
            <w:r>
              <w:t xml:space="preserve">) </w:t>
            </w:r>
            <w:r>
              <w:rPr>
                <w:b/>
              </w:rPr>
              <w:t>and</w:t>
            </w:r>
            <w:r>
              <w:t xml:space="preserve"> server action </w:t>
            </w:r>
            <w:r>
              <w:rPr>
                <w:b/>
              </w:rPr>
              <w:t>BLOCKED</w:t>
            </w:r>
            <w:r>
              <w:t xml:space="preserve"> (returns unauthorized). Runtime probe: </w:t>
            </w:r>
            <w:r>
              <w:rPr>
                <w:rFonts w:ascii="Consolas" w:hAnsi="Consolas"/>
                <w:sz w:val="19"/>
              </w:rPr>
              <w:t>accounting.post</w:t>
            </w:r>
            <w:r>
              <w:t xml:space="preserve"> = false for salesman, supervisor, cashier.</w:t>
            </w:r>
          </w:p>
        </w:tc>
      </w:tr>
      <w:tr>
        <w:tc>
          <w:tcPr>
            <w:tcW w:type="dxa" w:w="4320"/>
          </w:tcPr>
          <w:p>
            <w:r>
              <w:t>Finance/Admin result</w:t>
            </w:r>
          </w:p>
        </w:tc>
        <w:tc>
          <w:tcPr>
            <w:tcW w:type="dxa" w:w="4320"/>
          </w:tcPr>
          <w:p>
            <w:r>
              <w:t xml:space="preserve">Reverse </w:t>
            </w:r>
            <w:r>
              <w:rPr>
                <w:b/>
              </w:rPr>
              <w:t>VISIBLE + ALLOWED</w:t>
            </w:r>
            <w:r>
              <w:t xml:space="preserve">. Runtime probe: </w:t>
            </w:r>
            <w:r>
              <w:rPr>
                <w:rFonts w:ascii="Consolas" w:hAnsi="Consolas"/>
                <w:sz w:val="19"/>
              </w:rPr>
              <w:t>accounting.post</w:t>
            </w:r>
            <w:r>
              <w:t xml:space="preserve"> = true for accountant + admin.</w:t>
            </w:r>
          </w:p>
        </w:tc>
      </w:tr>
      <w:tr>
        <w:tc>
          <w:tcPr>
            <w:tcW w:type="dxa" w:w="4320"/>
          </w:tcPr>
          <w:p>
            <w:r>
              <w:t>Deployment URL tested</w:t>
            </w:r>
          </w:p>
        </w:tc>
        <w:tc>
          <w:tcPr>
            <w:tcW w:type="dxa" w:w="4320"/>
          </w:tcPr>
          <w:p>
            <w:r>
              <w:t>https://kako-git-claude-fmcg-sell-collect-loop-123456789-s-projects.vercel.app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claude/fmcg-sell-collect-loop</w:t>
            </w:r>
            <w:r>
              <w:t xml:space="preserve"> (PR #311)</w:t>
            </w:r>
          </w:p>
        </w:tc>
      </w:tr>
      <w:tr>
        <w:tc>
          <w:tcPr>
            <w:tcW w:type="dxa" w:w="4320"/>
          </w:tcPr>
          <w:p>
            <w:r>
              <w:t>Commit hash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3c238c1</w:t>
            </w:r>
            <w:r>
              <w:t xml:space="preserve"> (fix, Ready/Deployed) · </w:t>
            </w:r>
            <w:r>
              <w:rPr>
                <w:rFonts w:ascii="Consolas" w:hAnsi="Consolas"/>
                <w:sz w:val="19"/>
              </w:rPr>
              <w:t>baea8bb</w:t>
            </w:r>
            <w:r>
              <w:t xml:space="preserve"> (branch alignment)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 xml:space="preserve">Full suite </w:t>
            </w:r>
            <w:r>
              <w:rPr>
                <w:b/>
              </w:rPr>
              <w:t>1535 passed, 0 failed</w:t>
            </w:r>
            <w:r>
              <w:t xml:space="preserve">; new SoD test in </w:t>
            </w:r>
            <w:r>
              <w:rPr>
                <w:rFonts w:ascii="Consolas" w:hAnsi="Consolas"/>
                <w:sz w:val="19"/>
              </w:rPr>
              <w:t>mj1-posting-permissions.test.ts</w:t>
            </w:r>
            <w:r>
              <w:t>.</w:t>
            </w:r>
          </w:p>
        </w:tc>
      </w:tr>
    </w:tbl>
    <w:p/>
    <w:p>
      <w:r>
        <w:rPr>
          <w:b/>
        </w:rPr>
        <w:t>Screenshot note:</w:t>
      </w:r>
      <w:r>
        <w:t xml:space="preserve"> the execution container has no outbound network egress, so an</w:t>
      </w:r>
    </w:p>
    <w:p>
      <w:r>
        <w:t>authenticated browser screenshot cannot be captured. Proof is the rendered-source</w:t>
      </w:r>
    </w:p>
    <w:p>
      <w:r>
        <w:t>gate (</w:t>
      </w:r>
      <w:r>
        <w:rPr>
          <w:rFonts w:ascii="Consolas" w:hAnsi="Consolas"/>
          <w:sz w:val="19"/>
        </w:rPr>
        <w:t>canReverse</w:t>
      </w:r>
      <w:r>
        <w:t xml:space="preserve"> controls the button) plus the runtime DB authorization probe</w:t>
      </w:r>
    </w:p>
    <w:p>
      <w:r>
        <w:t>acting as each real pilot account — the evidence standard used throughout this pilot.</w:t>
      </w:r>
    </w:p>
    <w:p>
      <w:pPr>
        <w:pStyle w:val="Heading3"/>
      </w:pPr>
      <w:r>
        <w:t xml:space="preserve">Permission-evaluation probe (vantora-staging, </w:t>
      </w:r>
      <w:r>
        <w:rPr>
          <w:rFonts w:ascii="Consolas" w:hAnsi="Consolas"/>
          <w:sz w:val="19"/>
        </w:rPr>
        <w:t>erp_user_has_perm</w:t>
      </w:r>
      <w:r>
        <w:t>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Account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accounting.post (reverse gate)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Reverse</w:t>
            </w:r>
          </w:p>
        </w:tc>
      </w:tr>
      <w:tr>
        <w:tc>
          <w:tcPr>
            <w:tcW w:type="dxa" w:w="2160"/>
          </w:tcPr>
          <w:p>
            <w:r>
              <w:t>salesman@pilot.test</w:t>
            </w:r>
          </w:p>
        </w:tc>
        <w:tc>
          <w:tcPr>
            <w:tcW w:type="dxa" w:w="2160"/>
          </w:tcPr>
          <w:p>
            <w:r>
              <w:t>salesman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Hidden + Blocked</w:t>
            </w:r>
          </w:p>
        </w:tc>
      </w:tr>
      <w:tr>
        <w:tc>
          <w:tcPr>
            <w:tcW w:type="dxa" w:w="2160"/>
          </w:tcPr>
          <w:p>
            <w:r>
              <w:t>supervisor@pilot.test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Hidden + Blocked</w:t>
            </w:r>
          </w:p>
        </w:tc>
      </w:tr>
      <w:tr>
        <w:tc>
          <w:tcPr>
            <w:tcW w:type="dxa" w:w="2160"/>
          </w:tcPr>
          <w:p>
            <w:r>
              <w:t>cashier@pilot.test</w:t>
            </w:r>
          </w:p>
        </w:tc>
        <w:tc>
          <w:tcPr>
            <w:tcW w:type="dxa" w:w="2160"/>
          </w:tcPr>
          <w:p>
            <w:r>
              <w:t>cashier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Hidden + Blocked</w:t>
            </w:r>
          </w:p>
        </w:tc>
      </w:tr>
      <w:tr>
        <w:tc>
          <w:tcPr>
            <w:tcW w:type="dxa" w:w="2160"/>
          </w:tcPr>
          <w:p>
            <w:r>
              <w:t>accountant@pilot.test</w:t>
            </w:r>
          </w:p>
        </w:tc>
        <w:tc>
          <w:tcPr>
            <w:tcW w:type="dxa" w:w="2160"/>
          </w:tcPr>
          <w:p>
            <w:r>
              <w:t>accountant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Visible + Allowed</w:t>
            </w:r>
          </w:p>
        </w:tc>
      </w:tr>
      <w:tr>
        <w:tc>
          <w:tcPr>
            <w:tcW w:type="dxa" w:w="2160"/>
          </w:tcPr>
          <w:p>
            <w:r>
              <w:t>admin@pilot.test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Visible + Allowed</w:t>
            </w:r>
          </w:p>
        </w:tc>
      </w:tr>
    </w:tbl>
    <w:p/>
    <w:p>
      <w:pPr>
        <w:pStyle w:val="Heading2"/>
      </w:pPr>
      <w:r>
        <w:rPr>
          <w:color w:val="1F497D"/>
        </w:rPr>
        <w:t>B. Branch &amp; Environment Alignment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Answer (verified)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Branch with the active Collections implementation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claude/fmcg-sell-collect-loop</w:t>
            </w:r>
            <w:r>
              <w:t xml:space="preserve"> — only branch with </w:t>
            </w:r>
            <w:r>
              <w:rPr>
                <w:rFonts w:ascii="Consolas" w:hAnsi="Consolas"/>
                <w:sz w:val="19"/>
              </w:rPr>
              <w:t>collections/page.tsx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collections-manager.tsx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actions.ts</w:t>
            </w:r>
            <w:r>
              <w:t xml:space="preserve">, and the full </w:t>
            </w:r>
            <w:r>
              <w:rPr>
                <w:rFonts w:ascii="Consolas" w:hAnsi="Consolas"/>
                <w:sz w:val="19"/>
              </w:rPr>
              <w:t>field/van-sales/*</w:t>
            </w:r>
            <w:r>
              <w:t xml:space="preserve"> suite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Branch deployed to the URL being tested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claude/fmcg-sell-collect-loop</w:t>
            </w:r>
            <w:r>
              <w:t xml:space="preserve"> — Vercel </w:t>
            </w:r>
            <w:r>
              <w:rPr>
                <w:rFonts w:ascii="Consolas" w:hAnsi="Consolas"/>
                <w:sz w:val="19"/>
              </w:rPr>
              <w:t>get_deployment</w:t>
            </w:r>
            <w:r>
              <w:t xml:space="preserve"> confirms </w:t>
            </w:r>
            <w:r>
              <w:rPr>
                <w:rFonts w:ascii="Consolas" w:hAnsi="Consolas"/>
                <w:sz w:val="19"/>
              </w:rPr>
              <w:t>branchAlias = kako-git-claude-fmcg-sell-collect-loop-...</w:t>
            </w:r>
            <w:r>
              <w:t xml:space="preserve"> maps to </w:t>
            </w:r>
            <w:r>
              <w:rPr>
                <w:rFonts w:ascii="Consolas" w:hAnsi="Consolas"/>
                <w:sz w:val="19"/>
              </w:rPr>
              <w:t>githubCommitRef: claude/fmcg-sell-collect-loop</w:t>
            </w:r>
            <w:r>
              <w:t>, PR #311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Branch that received the Reverse fix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claude/fmcg-sell-collect-loop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3c238c1</w:t>
            </w:r>
            <w:r>
              <w:t>) — same branch as #1/#2 (aligned)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Environment/database the deployment uses</w:t>
            </w:r>
          </w:p>
        </w:tc>
        <w:tc>
          <w:tcPr>
            <w:tcW w:type="dxa" w:w="2880"/>
          </w:tcPr>
          <w:p>
            <w:r>
              <w:t>vantora-staging (</w:t>
            </w:r>
            <w:r>
              <w:rPr>
                <w:rFonts w:ascii="Consolas" w:hAnsi="Consolas"/>
                <w:sz w:val="19"/>
              </w:rPr>
              <w:t>rsjvgehvastmawzwnqcs</w:t>
            </w:r>
            <w:r>
              <w:t xml:space="preserve">) — hard default in </w:t>
            </w:r>
            <w:r>
              <w:rPr>
                <w:rFonts w:ascii="Consolas" w:hAnsi="Consolas"/>
                <w:sz w:val="19"/>
              </w:rPr>
              <w:t>src/lib/supabase/config.ts</w:t>
            </w:r>
            <w:r>
              <w:t>, confirmed by runtime logs reading pilot UUIDs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FMCG functionality on a different branch than the deployed pilot</w:t>
            </w:r>
          </w:p>
        </w:tc>
        <w:tc>
          <w:tcPr>
            <w:tcW w:type="dxa" w:w="2880"/>
          </w:tcPr>
          <w:p>
            <w:r>
              <w:t xml:space="preserve">Yes — </w:t>
            </w:r>
            <w:r>
              <w:rPr>
                <w:rFonts w:ascii="Consolas" w:hAnsi="Consolas"/>
                <w:sz w:val="19"/>
              </w:rPr>
              <w:t>claude/form-builder-engine-h92fzd</w:t>
            </w:r>
            <w:r>
              <w:t xml:space="preserve"> (PR #310) holds the supervisor permission code change, </w:t>
            </w:r>
            <w:r>
              <w:rPr>
                <w:rFonts w:ascii="Consolas" w:hAnsi="Consolas"/>
                <w:sz w:val="19"/>
              </w:rPr>
              <w:t>bottom-nav-tabs.ts</w:t>
            </w:r>
            <w:r>
              <w:t xml:space="preserve">, migration </w:t>
            </w:r>
            <w:r>
              <w:rPr>
                <w:rFonts w:ascii="Consolas" w:hAnsi="Consolas"/>
                <w:sz w:val="19"/>
              </w:rPr>
              <w:t>0335</w:t>
            </w:r>
            <w:r>
              <w:t>, and the docs, but NONE of the pilot screens. Its preview is not a working pilot (those routes 404 there).</w:t>
            </w:r>
          </w:p>
        </w:tc>
      </w:tr>
    </w:tbl>
    <w:p/>
    <w:p>
      <w:pPr>
        <w:pStyle w:val="Heading3"/>
      </w:pPr>
      <w:r>
        <w:t>Drift found and remediation</w:t>
      </w:r>
    </w:p>
    <w:p>
      <w:pPr>
        <w:pStyle w:val="ListBullet"/>
      </w:pPr>
      <w:r>
        <w:rPr>
          <w:b/>
        </w:rPr>
        <w:t>Unifying layer = the database.</w:t>
      </w:r>
      <w:r>
        <w:t xml:space="preserve"> All three pilot migrations — </w:t>
      </w:r>
      <w:r>
        <w:rPr>
          <w:rFonts w:ascii="Consolas" w:hAnsi="Consolas"/>
          <w:sz w:val="19"/>
        </w:rPr>
        <w:t>0333</w:t>
      </w:r>
      <w:r>
        <w:t xml:space="preserve"> (V1</w:t>
      </w:r>
    </w:p>
    <w:p>
      <w:r>
        <w:t xml:space="preserve">day-close revoke), </w:t>
      </w:r>
      <w:r>
        <w:rPr>
          <w:rFonts w:ascii="Consolas" w:hAnsi="Consolas"/>
          <w:sz w:val="19"/>
        </w:rPr>
        <w:t>0334</w:t>
      </w:r>
      <w:r>
        <w:t xml:space="preserve"> (D1 auditor), </w:t>
      </w:r>
      <w:r>
        <w:rPr>
          <w:rFonts w:ascii="Consolas" w:hAnsi="Consolas"/>
          <w:sz w:val="19"/>
        </w:rPr>
        <w:t>0335</w:t>
      </w:r>
      <w:r>
        <w:t xml:space="preserve"> (supervisor removal) — were applied</w:t>
      </w:r>
    </w:p>
    <w:p>
      <w:r>
        <w:t>directly to vantora-staging, so the live DB is correct regardless of which branch</w:t>
      </w:r>
    </w:p>
    <w:p>
      <w:r>
        <w:t>holds the files. This is why the pilot supervisor was already restricted.</w:t>
      </w:r>
    </w:p>
    <w:p>
      <w:pPr>
        <w:pStyle w:val="ListBullet"/>
      </w:pPr>
      <w:r>
        <w:rPr>
          <w:b/>
        </w:rPr>
        <w:t>Code drift (now fixed):</w:t>
      </w:r>
      <w:r>
        <w:t xml:space="preserve"> the supervisor code default still listed the four</w:t>
      </w:r>
    </w:p>
    <w:p>
      <w:r>
        <w:t xml:space="preserve">sales perms on the deployed branch (311); </w:t>
      </w:r>
      <w:r>
        <w:rPr>
          <w:rFonts w:ascii="Consolas" w:hAnsi="Consolas"/>
          <w:sz w:val="19"/>
        </w:rPr>
        <w:t>baea8bb</w:t>
      </w:r>
      <w:r>
        <w:t xml:space="preserve"> removes them there and adds the</w:t>
      </w:r>
    </w:p>
    <w:p>
      <w:r>
        <w:rPr>
          <w:rFonts w:ascii="Consolas" w:hAnsi="Consolas"/>
          <w:sz w:val="19"/>
        </w:rPr>
        <w:t>0335</w:t>
      </w:r>
      <w:r>
        <w:t xml:space="preserve"> file, so the deployed branch's code matches the DB + the approved policy.</w:t>
      </w:r>
    </w:p>
    <w:p>
      <w:pPr>
        <w:pStyle w:val="ListBullet"/>
      </w:pPr>
      <w:r>
        <w:rPr>
          <w:b/>
        </w:rPr>
        <w:t>Remaining drift / recommendation:</w:t>
      </w:r>
    </w:p>
    <w:p>
      <w:pPr>
        <w:pStyle w:val="ListBullet"/>
      </w:pPr>
      <w:r>
        <w:t xml:space="preserve">Apply EVERY pilot fix to </w:t>
      </w:r>
      <w:r>
        <w:rPr>
          <w:rFonts w:ascii="Consolas" w:hAnsi="Consolas"/>
          <w:sz w:val="19"/>
        </w:rPr>
        <w:t>claude/fmcg-sell-collect-loop</w:t>
      </w:r>
      <w:r>
        <w:t xml:space="preserve"> (PR #311) — it is the</w:t>
      </w:r>
    </w:p>
    <w:p>
      <w:r>
        <w:t xml:space="preserve">deployed pilot. Treat </w:t>
      </w:r>
      <w:r>
        <w:rPr>
          <w:rFonts w:ascii="Consolas" w:hAnsi="Consolas"/>
          <w:sz w:val="19"/>
        </w:rPr>
        <w:t>form-builder-engine</w:t>
      </w:r>
      <w:r>
        <w:t xml:space="preserve"> (PR #310) as the docs/secondary branch.</w:t>
      </w:r>
    </w:p>
    <w:p>
      <w:pPr>
        <w:pStyle w:val="ListBullet"/>
      </w:pPr>
      <w:r>
        <w:rPr>
          <w:rFonts w:ascii="Consolas" w:hAnsi="Consolas"/>
          <w:sz w:val="19"/>
        </w:rPr>
        <w:t>main</w:t>
      </w:r>
      <w:r>
        <w:t xml:space="preserve"> has neither the FMCG suite nor the migration files. Consolidation step</w:t>
      </w:r>
    </w:p>
    <w:p>
      <w:r>
        <w:t xml:space="preserve">before go-live: merge </w:t>
      </w:r>
      <w:r>
        <w:rPr>
          <w:b/>
        </w:rPr>
        <w:t>311 -&gt; main</w:t>
      </w:r>
      <w:r>
        <w:t xml:space="preserve"> (carrying 0333/0334/0335), then reconcile</w:t>
      </w:r>
    </w:p>
    <w:p>
      <w:r>
        <w:t>the 310 docs. Not yet done — flagged.</w:t>
      </w:r>
    </w:p>
    <w:p>
      <w:r>
        <w:rPr>
          <w:b/>
        </w:rPr>
        <w:t>Bottom line:</w:t>
      </w:r>
      <w:r>
        <w:t xml:space="preserve"> branch, deployment, and database are aligned — the tested URL</w:t>
      </w:r>
    </w:p>
    <w:p>
      <w:r>
        <w:t>(</w:t>
      </w:r>
      <w:r>
        <w:rPr>
          <w:rFonts w:ascii="Consolas" w:hAnsi="Consolas"/>
          <w:sz w:val="19"/>
        </w:rPr>
        <w:t>...fmcg-sell-collect-loop...</w:t>
      </w:r>
      <w:r>
        <w:t xml:space="preserve">) runs </w:t>
      </w:r>
      <w:r>
        <w:rPr>
          <w:rFonts w:ascii="Consolas" w:hAnsi="Consolas"/>
          <w:sz w:val="19"/>
        </w:rPr>
        <w:t>claude/fmcg-sell-collect-loop</w:t>
      </w:r>
      <w:r>
        <w:t xml:space="preserve"> against</w:t>
      </w:r>
    </w:p>
    <w:p>
      <w:r>
        <w:t>vantora-staging, and now contains the Reverse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