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44"/>
          <w:sz w:val="38"/>
        </w:rPr>
        <w:t>FMCG Pilot — Final Production Checklist</w:t>
      </w:r>
    </w:p>
    <w:p>
      <w:r>
        <w:rPr>
          <w:color w:val="606060"/>
          <w:sz w:val="21"/>
        </w:rPr>
        <w:t>Operations readiness · Nile FMCG (DEMO) · vantora-staging</w:t>
      </w:r>
    </w:p>
    <w:p>
      <w:r>
        <w:rPr>
          <w:color w:val="606060"/>
          <w:sz w:val="18"/>
        </w:rPr>
        <w:t>Date: 12 Jun 2026 20:00 UTC   ·   Launch commit: f01ca40 (build green, READY)   ·   PR #311</w:t>
      </w:r>
    </w:p>
    <w:p>
      <w:r>
        <w:rPr>
          <w:b/>
          <w:color w:val="1B7F3B"/>
          <w:sz w:val="20"/>
        </w:rPr>
        <w:t>Status: code-ready; pending the Production config + 7-role validation below. Current readiness ≈ 85%.</w:t>
      </w:r>
    </w:p>
    <w:p>
      <w:pPr>
        <w:pStyle w:val="Heading1"/>
      </w:pPr>
      <w:r>
        <w:rPr>
          <w:b/>
          <w:color w:val="1F2A44"/>
          <w:sz w:val="28"/>
        </w:rPr>
        <w:t>1. The exact 11 Vercel environment variables</w:t>
      </w:r>
    </w:p>
    <w:p>
      <w:r>
        <w:rPr>
          <w:b w:val="0"/>
          <w:i w:val="0"/>
          <w:color w:val="1A1A1A"/>
          <w:sz w:val="20"/>
        </w:rPr>
        <w:t>Set in Vercel → kako → Settings → Environment Variables → Production, each value 1, then Redeploy. DB activation alone does NOT surface the engine screens.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1F3F7"/>
          </w:tcPr>
          <w:p>
            <w:r/>
            <w:r>
              <w:rPr>
                <w:rFonts w:ascii="Consolas" w:hAnsi="Consolas"/>
                <w:sz w:val="18"/>
              </w:rPr>
              <w:t>KAKO_DISTRIBUTION=1</w:t>
            </w:r>
          </w:p>
          <w:p>
            <w:r>
              <w:rPr>
                <w:rFonts w:ascii="Consolas" w:hAnsi="Consolas"/>
                <w:sz w:val="18"/>
              </w:rPr>
              <w:t>KAKO_VAN_SALES=1</w:t>
            </w:r>
          </w:p>
          <w:p>
            <w:r>
              <w:rPr>
                <w:rFonts w:ascii="Consolas" w:hAnsi="Consolas"/>
                <w:sz w:val="18"/>
              </w:rPr>
              <w:t>KAKO_VAN_ACCOUNTING=1</w:t>
            </w:r>
          </w:p>
          <w:p>
            <w:r>
              <w:rPr>
                <w:rFonts w:ascii="Consolas" w:hAnsi="Consolas"/>
                <w:sz w:val="18"/>
              </w:rPr>
              <w:t>KAKO_TRADE_SPEND=1</w:t>
            </w:r>
          </w:p>
          <w:p>
            <w:r>
              <w:rPr>
                <w:rFonts w:ascii="Consolas" w:hAnsi="Consolas"/>
                <w:sz w:val="18"/>
              </w:rPr>
              <w:t>KAKO_PERFECT_STORE=1</w:t>
            </w:r>
          </w:p>
          <w:p>
            <w:r>
              <w:rPr>
                <w:rFonts w:ascii="Consolas" w:hAnsi="Consolas"/>
                <w:sz w:val="18"/>
              </w:rPr>
              <w:t>KAKO_ROUTE_INTEL=1</w:t>
            </w:r>
          </w:p>
          <w:p>
            <w:r>
              <w:rPr>
                <w:rFonts w:ascii="Consolas" w:hAnsi="Consolas"/>
                <w:sz w:val="18"/>
              </w:rPr>
              <w:t>KAKO_SUGGESTED_LOAD=1</w:t>
            </w:r>
          </w:p>
          <w:p>
            <w:r>
              <w:rPr>
                <w:rFonts w:ascii="Consolas" w:hAnsi="Consolas"/>
                <w:sz w:val="18"/>
              </w:rPr>
              <w:t>KAKO_CHANGE_REQUESTS=1</w:t>
            </w:r>
          </w:p>
          <w:p>
            <w:r>
              <w:rPr>
                <w:rFonts w:ascii="Consolas" w:hAnsi="Consolas"/>
                <w:sz w:val="18"/>
              </w:rPr>
              <w:t>KAKO_ALERTS=1</w:t>
            </w:r>
          </w:p>
          <w:p>
            <w:r>
              <w:rPr>
                <w:rFonts w:ascii="Consolas" w:hAnsi="Consolas"/>
                <w:sz w:val="18"/>
              </w:rPr>
              <w:t>KAKO_MOBILE=1</w:t>
            </w:r>
          </w:p>
          <w:p>
            <w:r>
              <w:rPr>
                <w:rFonts w:ascii="Consolas" w:hAnsi="Consolas"/>
                <w:sz w:val="18"/>
              </w:rPr>
              <w:t>KAKO_WORKFLOW_BUILDER=1</w:t>
            </w:r>
          </w:p>
        </w:tc>
      </w:tr>
    </w:tbl>
    <w:p>
      <w:r>
        <w:rPr>
          <w:b/>
          <w:i w:val="0"/>
          <w:color w:val="C01B1B"/>
          <w:sz w:val="19"/>
        </w:rPr>
        <w:t>Do NOT set KAKO_ENTITLEMENTS (out of scope; see §3).</w:t>
      </w:r>
    </w:p>
    <w:p>
      <w:pPr>
        <w:pStyle w:val="Heading1"/>
      </w:pPr>
      <w:r>
        <w:rPr>
          <w:b/>
          <w:color w:val="1F2A44"/>
          <w:sz w:val="28"/>
        </w:rPr>
        <w:t>2. Super-admin remediation</w:t>
      </w:r>
    </w:p>
    <w:p>
      <w:r>
        <w:rPr>
          <w:b/>
          <w:i w:val="0"/>
          <w:color w:val="1A1A1A"/>
          <w:sz w:val="19"/>
        </w:rPr>
        <w:t>Verified current state (read-only):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Account</w:t>
            </w:r>
          </w:p>
        </w:tc>
        <w:tc>
          <w:tcPr>
            <w:tcW w:type="dxa" w:w="2592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is_super_admin</w:t>
            </w:r>
          </w:p>
        </w:tc>
        <w:tc>
          <w:tcPr>
            <w:tcW w:type="dxa" w:w="316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is_platform_owner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7"/>
              </w:rPr>
              <w:t>owner@nile-group.test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7"/>
              </w:rPr>
              <w:t>Yes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7"/>
              </w:rPr>
              <w:t>Yes (vendor panel)</w:t>
            </w:r>
          </w:p>
        </w:tc>
      </w:tr>
      <w:tr>
        <w:tc>
          <w:tcPr>
            <w:tcW w:type="dxa" w:w="432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admin@nile-group.test</w:t>
            </w:r>
          </w:p>
        </w:tc>
        <w:tc>
          <w:tcPr>
            <w:tcW w:type="dxa" w:w="259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Yes</w:t>
            </w:r>
          </w:p>
        </w:tc>
        <w:tc>
          <w:tcPr>
            <w:tcW w:type="dxa" w:w="316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7"/>
              </w:rPr>
              <w:t>all other 56 Nile users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</w:tr>
    </w:tbl>
    <w:p>
      <w:r>
        <w:rPr>
          <w:b w:val="0"/>
          <w:i w:val="0"/>
          <w:color w:val="1B7F3B"/>
          <w:sz w:val="19"/>
        </w:rPr>
        <w:t>Clean: exactly two elevated accounts; no tenant operative is accidentally elevated.</w:t>
      </w:r>
    </w:p>
    <w:p>
      <w:r>
        <w:rPr>
          <w:b w:val="0"/>
          <w:i w:val="0"/>
          <w:color w:val="B46A00"/>
          <w:sz w:val="19"/>
        </w:rPr>
        <w:t>Known open item: /settings/users and /settings/permissions are gated superAdminOnly. Because admin@nile is super-admin it WILL see user/permission management — fine for the pilot, but a non-super tenant admin cannot manage users.</w:t>
      </w:r>
    </w:p>
    <w:p>
      <w:pPr>
        <w:pStyle w:val="ListNumber"/>
      </w:pPr>
      <w:r>
        <w:rPr>
          <w:color w:val="1A1A1A"/>
          <w:sz w:val="19"/>
        </w:rPr>
        <w:t>Keep only owner (platform owner) + admin (super) elevated — confirmed; do not elevate any other account.</w:t>
      </w:r>
    </w:p>
    <w:p>
      <w:pPr>
        <w:pStyle w:val="ListNumber"/>
      </w:pPr>
      <w:r>
        <w:rPr>
          <w:color w:val="1A1A1A"/>
          <w:sz w:val="19"/>
        </w:rPr>
        <w:t>Rotate the passwords of both elevated accounts before external testers.</w:t>
      </w:r>
    </w:p>
    <w:p>
      <w:pPr>
        <w:pStyle w:val="ListNumber"/>
      </w:pPr>
      <w:r>
        <w:rPr>
          <w:color w:val="1A1A1A"/>
          <w:sz w:val="19"/>
        </w:rPr>
        <w:t>Document for testers that admin@nile legitimately sees user/permission screens.</w:t>
      </w:r>
    </w:p>
    <w:p>
      <w:pPr>
        <w:pStyle w:val="ListNumber"/>
      </w:pPr>
      <w:r>
        <w:rPr>
          <w:color w:val="1A1A1A"/>
          <w:sz w:val="19"/>
        </w:rPr>
        <w:t>Post-pilot (code — frozen now): re-gate those two screens from superAdminOnly to a tenant permission (settings.users) so a normal tenant admin manages users without platform super-admin. Tracked, not done under the freeze.</w:t>
      </w:r>
    </w:p>
    <w:p>
      <w:pPr>
        <w:pStyle w:val="Heading1"/>
      </w:pPr>
      <w:r>
        <w:rPr>
          <w:b/>
          <w:color w:val="1F2A44"/>
          <w:sz w:val="28"/>
        </w:rPr>
        <w:t>3. Legacy / data-layer reconciliation plan</w:t>
      </w:r>
    </w:p>
    <w:p>
      <w:r>
        <w:rPr>
          <w:b/>
          <w:i w:val="0"/>
          <w:color w:val="1A1A1A"/>
          <w:sz w:val="19"/>
        </w:rPr>
        <w:t>Verified:</w:t>
      </w:r>
    </w:p>
    <w:p>
      <w:pPr>
        <w:pStyle w:val="ListBullet"/>
      </w:pPr>
      <w:r>
        <w:rPr>
          <w:color w:val="1B7F3B"/>
          <w:sz w:val="19"/>
        </w:rPr>
        <w:t>erp_company_modules for Nile holds all 7 keys (distribution + the 6 engine modules), enabled → the new nav gates resolve; engine screens appear once flags are on.</w:t>
      </w:r>
    </w:p>
    <w:p>
      <w:pPr>
        <w:pStyle w:val="ListBullet"/>
      </w:pPr>
      <w:r>
        <w:rPr>
          <w:color w:val="1B7F3B"/>
          <w:sz w:val="19"/>
        </w:rPr>
        <w:t>No _old / _legacy / _deprecated / _bak / _v1 / _tmp tables exist (name scan returned none).</w:t>
      </w:r>
    </w:p>
    <w:p>
      <w:pPr>
        <w:pStyle w:val="ListBullet"/>
      </w:pPr>
      <w:r>
        <w:rPr>
          <w:color w:val="1A1A1A"/>
          <w:sz w:val="19"/>
        </w:rPr>
        <w:t>Empty engine tables (erp_change_requests, erp_alerts, …) are expected (unused so far) — empty states, not legacy.</w:t>
      </w:r>
    </w:p>
    <w:p>
      <w:pPr>
        <w:pStyle w:val="ListBullet"/>
      </w:pPr>
      <w:r>
        <w:rPr>
          <w:color w:val="B46A00"/>
          <w:sz w:val="19"/>
        </w:rPr>
        <w:t>One catalog gap: erp_role_permissions is missing change_requests.* and trade_spend.manage. Only matters when KAKO_ENTITLEMENTS is ON (it isn't, and it's not in the 11). NOT a pilot blocker.</w:t>
      </w:r>
    </w:p>
    <w:p>
      <w:r>
        <w:rPr>
          <w:b/>
          <w:i w:val="0"/>
          <w:color w:val="1A1A1A"/>
          <w:sz w:val="19"/>
        </w:rPr>
        <w:t>Remediation plan (execute only when enabling entitlements, post-pilot):</w:t>
      </w:r>
    </w:p>
    <w:p>
      <w:pPr>
        <w:pStyle w:val="ListNumber"/>
      </w:pPr>
      <w:r>
        <w:rPr>
          <w:color w:val="1A1A1A"/>
          <w:sz w:val="19"/>
        </w:rPr>
        <w:t>Snapshot the affected tables.</w:t>
      </w:r>
    </w:p>
    <w:p>
      <w:pPr>
        <w:pStyle w:val="ListNumber"/>
      </w:pPr>
      <w:r>
        <w:rPr>
          <w:color w:val="1A1A1A"/>
          <w:sz w:val="19"/>
        </w:rPr>
        <w:t>Add the four permission keys via a numbered migration + grant to admin/manager (+ supervisor for approve) — or remap the registry to existing keys.</w:t>
      </w:r>
    </w:p>
    <w:p>
      <w:pPr>
        <w:pStyle w:val="ListNumber"/>
      </w:pPr>
      <w:r>
        <w:rPr>
          <w:color w:val="1A1A1A"/>
          <w:sz w:val="19"/>
        </w:rPr>
        <w:t>Apply on staging → tsc + tests + build green → promote.</w:t>
      </w:r>
    </w:p>
    <w:p>
      <w:r>
        <w:rPr>
          <w:b w:val="0"/>
          <w:i/>
          <w:color w:val="606060"/>
          <w:sz w:val="18"/>
        </w:rPr>
        <w:t>A definitive legacy-table inventory should come from the visibility-audit workbook (the .xlsx/PDF couldn't be parsed in-session). A full read-only DB sweep can produce one on request.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4. The 7-role validation checklist (run on device, per role)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88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Must SEE (spot-check)</w:t>
            </w:r>
          </w:p>
        </w:tc>
        <w:tc>
          <w:tcPr>
            <w:tcW w:type="dxa" w:w="3456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Must NOT see</w:t>
            </w:r>
          </w:p>
        </w:tc>
        <w:tc>
          <w:tcPr>
            <w:tcW w:type="dxa" w:w="244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Mobile bottom tabs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7"/>
              </w:rPr>
              <w:t>Admin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all 6 engine screens · /settings/marketplace · /approval-center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7"/>
              </w:rPr>
              <w:t>/platform/*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7"/>
              </w:rPr>
              <w:t>Home · Customers · Sell · Inventory</w:t>
            </w:r>
          </w:p>
        </w:tc>
      </w:tr>
      <w:tr>
        <w:tc>
          <w:tcPr>
            <w:tcW w:type="dxa" w:w="17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Supervisor</w:t>
            </w:r>
          </w:p>
        </w:tc>
        <w:tc>
          <w:tcPr>
            <w:tcW w:type="dxa" w:w="388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/supervisor · /distribution/routes · /distribution/trade-spend (read)</w:t>
            </w:r>
          </w:p>
        </w:tc>
        <w:tc>
          <w:tcPr>
            <w:tcW w:type="dxa" w:w="345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/settings/branches · /settings/staff · /sales/pricing</w:t>
            </w:r>
          </w:p>
        </w:tc>
        <w:tc>
          <w:tcPr>
            <w:tcW w:type="dxa" w:w="244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Home · Customers · Sell · Inventory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7"/>
              </w:rPr>
              <w:t>Salesman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/today · /field/route · /field/stock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7"/>
              </w:rPr>
              <w:t>/distribution/trade-spend · /distribution/report · /settings/* · /approval-center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7"/>
              </w:rPr>
              <w:t>Home · Today · Customers · Sell</w:t>
            </w:r>
          </w:p>
        </w:tc>
      </w:tr>
      <w:tr>
        <w:tc>
          <w:tcPr>
            <w:tcW w:type="dxa" w:w="17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Merchandiser</w:t>
            </w:r>
          </w:p>
        </w:tc>
        <w:tc>
          <w:tcPr>
            <w:tcW w:type="dxa" w:w="388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/today · /settings/surveys · /settings/msl · /settings/outlet-grades</w:t>
            </w:r>
          </w:p>
        </w:tc>
        <w:tc>
          <w:tcPr>
            <w:tcW w:type="dxa" w:w="345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/sales/pos · /sales/invoices · /collections · /distribution/trade-spend</w:t>
            </w:r>
          </w:p>
        </w:tc>
        <w:tc>
          <w:tcPr>
            <w:tcW w:type="dxa" w:w="244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Home · Today · Customers · Inventory (no Sell)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7"/>
              </w:rPr>
              <w:t>Accountant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/cashbox · /collections · /distribution/trade-spend (read) · /sales/report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7"/>
              </w:rPr>
              <w:t>transfer-approval actions · /settings/staff · POS sell action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7"/>
              </w:rPr>
              <w:t>Home (+More)</w:t>
            </w:r>
          </w:p>
        </w:tc>
      </w:tr>
      <w:tr>
        <w:tc>
          <w:tcPr>
            <w:tcW w:type="dxa" w:w="17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Warehouse Keeper</w:t>
            </w:r>
          </w:p>
        </w:tc>
        <w:tc>
          <w:tcPr>
            <w:tcW w:type="dxa" w:w="388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/inventory · /inventory/transfers · /inventory/requests</w:t>
            </w:r>
          </w:p>
        </w:tc>
        <w:tc>
          <w:tcPr>
            <w:tcW w:type="dxa" w:w="345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/customers · /sales/* · /distribution/* · /collections</w:t>
            </w:r>
          </w:p>
        </w:tc>
        <w:tc>
          <w:tcPr>
            <w:tcW w:type="dxa" w:w="244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Home · Inventory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7"/>
              </w:rPr>
              <w:t>Procurement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/purchasing (PO create/approve) · /products · /suppliers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7"/>
              </w:rPr>
              <w:t>/cashbox · /settings/staff · accounting journals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7"/>
              </w:rPr>
              <w:t>Home · Inventory</w:t>
            </w:r>
          </w:p>
        </w:tc>
      </w:tr>
    </w:tbl>
    <w:p>
      <w:r>
        <w:rPr>
          <w:b/>
          <w:i w:val="0"/>
          <w:color w:val="1A1A1A"/>
          <w:sz w:val="19"/>
        </w:rPr>
        <w:t>Cross-cutting checks (every role):</w:t>
      </w:r>
    </w:p>
    <w:p>
      <w:pPr>
        <w:pStyle w:val="ListBullet"/>
      </w:pPr>
      <w:r>
        <w:rPr>
          <w:color w:val="1A1A1A"/>
          <w:sz w:val="19"/>
        </w:rPr>
        <w:t>Server-guard probe: as Salesman, type /distribution/trade-spend in the URL → expect redirect to /dashboard (not the page).</w:t>
      </w:r>
    </w:p>
    <w:p>
      <w:pPr>
        <w:pStyle w:val="ListBullet"/>
      </w:pPr>
      <w:r>
        <w:rPr>
          <w:color w:val="1A1A1A"/>
          <w:sz w:val="19"/>
        </w:rPr>
        <w:t>Mobile 'More' opens the same sections as the desktop sidebar (any difference = bug).</w:t>
      </w:r>
    </w:p>
    <w:p>
      <w:pPr>
        <w:pStyle w:val="ListBullet"/>
      </w:pPr>
      <w:r>
        <w:rPr>
          <w:color w:val="1A1A1A"/>
          <w:sz w:val="19"/>
        </w:rPr>
        <w:t>Arabic RTL: engine labels render (إدارة خطوط السير · الإنفاق التجاري · التسويق الميداني …).</w:t>
      </w:r>
    </w:p>
    <w:p>
      <w:pPr>
        <w:pStyle w:val="ListBullet"/>
      </w:pPr>
      <w:r>
        <w:rPr>
          <w:color w:val="1A1A1A"/>
          <w:sz w:val="19"/>
        </w:rPr>
        <w:t>Negative gating: disable an engine in erp_company_modules → its screen disappears on refresh; re-enable.</w:t>
      </w:r>
    </w:p>
    <w:p>
      <w:pPr>
        <w:pStyle w:val="Heading1"/>
      </w:pPr>
      <w:r>
        <w:rPr>
          <w:b/>
          <w:color w:val="1F2A44"/>
          <w:sz w:val="28"/>
        </w:rPr>
        <w:t>5. Go / No-Go criteria</w:t>
      </w:r>
    </w:p>
    <w:p>
      <w:r>
        <w:rPr>
          <w:b/>
          <w:i w:val="0"/>
          <w:color w:val="1B7F3B"/>
          <w:sz w:val="20"/>
        </w:rPr>
        <w:t>GO requires ALL of: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7632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1872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sz w:val="17"/>
              </w:rPr>
              <w:t>Build green on the launch commit (f01ca40)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7"/>
              </w:rPr>
              <w:t>MET</w:t>
            </w:r>
          </w:p>
        </w:tc>
      </w:tr>
      <w:tr>
        <w:tc>
          <w:tcPr>
            <w:tcW w:type="dxa" w:w="57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763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11 KAKO_* flags set in Production + redeployed</w:t>
            </w:r>
          </w:p>
        </w:tc>
        <w:tc>
          <w:tcPr>
            <w:tcW w:type="dxa" w:w="187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pending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sz w:val="17"/>
              </w:rPr>
              <w:t>Engine screens resolve for Admin after redeploy (not 404/empty-nav)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7"/>
              </w:rPr>
              <w:t>pending</w:t>
            </w:r>
          </w:p>
        </w:tc>
      </w:tr>
      <w:tr>
        <w:tc>
          <w:tcPr>
            <w:tcW w:type="dxa" w:w="57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763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Deployment Protection resolved so external testers can reach the app</w:t>
            </w:r>
          </w:p>
        </w:tc>
        <w:tc>
          <w:tcPr>
            <w:tcW w:type="dxa" w:w="187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pending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sz w:val="17"/>
              </w:rPr>
              <w:t>Demo passwords rotated (owner + admin at minimum)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7"/>
              </w:rPr>
              <w:t>pending</w:t>
            </w:r>
          </w:p>
        </w:tc>
      </w:tr>
      <w:tr>
        <w:tc>
          <w:tcPr>
            <w:tcW w:type="dxa" w:w="57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763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7-role pass green: expected seen, unauthorized hidden, URL guard redirects</w:t>
            </w:r>
          </w:p>
        </w:tc>
        <w:tc>
          <w:tcPr>
            <w:tcW w:type="dxa" w:w="187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pending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sz w:val="17"/>
              </w:rPr>
              <w:t>Mobile More-drawer parity + RTL labels verified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7"/>
              </w:rPr>
              <w:t>pending</w:t>
            </w:r>
          </w:p>
        </w:tc>
      </w:tr>
      <w:tr>
        <w:tc>
          <w:tcPr>
            <w:tcW w:type="dxa" w:w="57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763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No open Blocker/Major in Bug / Permission / Deployment</w:t>
            </w:r>
          </w:p>
        </w:tc>
        <w:tc>
          <w:tcPr>
            <w:tcW w:type="dxa" w:w="187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MET</w:t>
            </w:r>
          </w:p>
        </w:tc>
      </w:tr>
    </w:tbl>
    <w:p>
      <w:r>
        <w:rPr>
          <w:b/>
          <w:i w:val="0"/>
          <w:color w:val="C01B1B"/>
          <w:sz w:val="20"/>
        </w:rPr>
        <w:t>NO-GO if any of:</w:t>
      </w:r>
    </w:p>
    <w:p>
      <w:pPr>
        <w:pStyle w:val="ListBullet"/>
      </w:pPr>
      <w:r>
        <w:rPr>
          <w:color w:val="1A1A1A"/>
          <w:sz w:val="19"/>
        </w:rPr>
        <w:t>Engine screens don't appear after flags + redeploy (env or module-gate misfire).</w:t>
      </w:r>
    </w:p>
    <w:p>
      <w:pPr>
        <w:pStyle w:val="ListBullet"/>
      </w:pPr>
      <w:r>
        <w:rPr>
          <w:color w:val="1A1A1A"/>
          <w:sz w:val="19"/>
        </w:rPr>
        <w:t>Role isolation fails (e.g., a Salesman reaches Trade Spend, or the URL guard doesn't redirect).</w:t>
      </w:r>
    </w:p>
    <w:p>
      <w:pPr>
        <w:pStyle w:val="ListBullet"/>
      </w:pPr>
      <w:r>
        <w:rPr>
          <w:color w:val="1A1A1A"/>
          <w:sz w:val="19"/>
        </w:rPr>
        <w:t>External testers can't reach the app (protection unresolved).</w:t>
      </w:r>
    </w:p>
    <w:p>
      <w:pPr>
        <w:pStyle w:val="ListBullet"/>
      </w:pPr>
      <w:r>
        <w:rPr>
          <w:color w:val="1A1A1A"/>
          <w:sz w:val="19"/>
        </w:rPr>
        <w:t>Any unrotated elevated-account password, or an unintended super-admin.</w:t>
      </w:r>
    </w:p>
    <w:p>
      <w:r>
        <w:rPr>
          <w:b w:val="0"/>
          <w:i w:val="0"/>
          <w:color w:val="1A1A1A"/>
          <w:sz w:val="20"/>
        </w:rPr>
      </w:r>
    </w:p>
    <w:p>
      <w:r>
        <w:rPr>
          <w:b w:val="0"/>
          <w:i/>
          <w:color w:val="606060"/>
          <w:sz w:val="18"/>
        </w:rPr>
        <w:t>Remaining 15% is entirely the pending items above (Production config + protection + the human 7-role pass) — all owner-side. After flags are set and redeployed, a fresh deployment + reachability re-verification can be run 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