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FMCG Salesman Role — Default + Migration Strategy</w:t>
      </w:r>
    </w:p>
    <w:p>
      <w:pPr>
        <w:jc w:val="center"/>
      </w:pPr>
      <w:r>
        <w:rPr>
          <w:sz w:val="22"/>
        </w:rPr>
        <w:t>Migration 0307 · applied to staging · 2026-06-14</w:t>
      </w:r>
    </w:p>
    <w:p>
      <w:r>
        <w:rPr>
          <w:b w:val="0"/>
          <w:i/>
        </w:rPr>
        <w:t>Goal: New FMCG tenant = correct role model from day one; no manual cleanup. Additive, reversible, existing tenants unchanged.</w:t>
      </w:r>
    </w:p>
    <w:p>
      <w:pPr>
        <w:pStyle w:val="Heading1"/>
      </w:pPr>
      <w:r>
        <w:rPr>
          <w:color w:val="1F497D"/>
        </w:rPr>
        <w:t>1. What was promoted</w:t>
      </w:r>
    </w:p>
    <w:p>
      <w:r>
        <w:rPr>
          <w:b w:val="0"/>
          <w:i w:val="0"/>
        </w:rPr>
        <w:t>The canonical Van-Sales salesman model (15 KEEP permissions) is now the default template. Removed from the salesman role template (erp_role_permissions): sales.sell, customers.manage, customer.create. The salesman role is used by the FMCG business types fmcg / general / wholesale (field-sales role; field.sales is its core), so this is the FMCG default. Verified: template now has 15 perms.</w:t>
      </w:r>
    </w:p>
    <w:p>
      <w:pPr>
        <w:pStyle w:val="Heading1"/>
      </w:pPr>
      <w:r>
        <w:rPr>
          <w:color w:val="1F497D"/>
        </w:rPr>
        <w:t>2. How NEW companies inherit it (automatic)</w:t>
      </w:r>
    </w:p>
    <w:p>
      <w:r>
        <w:rPr>
          <w:b w:val="0"/>
          <w:i w:val="0"/>
        </w:rPr>
        <w:t>At company creation, erp_seed_company_roles() (migration 0022) copies erp_role_permissions → the company own erp_company_role_permissions, filtered to the business type roles. The template no longer carries the 3 back-office perms, so every new fmcg/general/wholesale company is seeded with the clean salesman model (Today → Statement → Collect → Sell → Invoice → Print). No manual cleanup.</w:t>
      </w:r>
    </w:p>
    <w:p>
      <w:pPr>
        <w:pStyle w:val="Heading1"/>
      </w:pPr>
      <w:r>
        <w:rPr>
          <w:color w:val="1F497D"/>
        </w:rPr>
        <w:t>3. Why EXISTING companies stay unchanged</w:t>
      </w:r>
    </w:p>
    <w:p>
      <w:r>
        <w:rPr>
          <w:b w:val="0"/>
          <w:i w:val="0"/>
        </w:rPr>
        <w:t>Seeding is a snapshot at creation, not a live link. The auth resolver treats a company own erp_company_role_permissions as authoritative; the template is only a fallback for a company with NO role config. Verified on staging: all 5 existing tenants have their own config — none use the fallback — so the template change touches none of them.</w:t>
      </w:r>
    </w:p>
    <w:p>
      <w:pPr>
        <w:pStyle w:val="Heading1"/>
      </w:pPr>
      <w:r>
        <w:rPr>
          <w:color w:val="1F497D"/>
        </w:rPr>
        <w:t>4. Migrating a CHOSEN existing company (explicit opt-in)</w:t>
      </w:r>
    </w:p>
    <w:p>
      <w:r>
        <w:rPr>
          <w:b w:val="0"/>
          <w:i w:val="0"/>
        </w:rPr>
        <w:t>Shipped Platform-Owner-only function:</w:t>
      </w:r>
    </w:p>
    <w:p>
      <w:r>
        <w:rPr>
          <w:b w:val="0"/>
          <w:i w:val="0"/>
        </w:rPr>
        <w:t>select erp_apply_fmcg_salesman_default('&lt;company_id&gt;');  -- returns rows removed</w:t>
      </w:r>
    </w:p>
    <w:p>
      <w:r>
        <w:rPr>
          <w:b w:val="0"/>
          <w:i w:val="0"/>
        </w:rPr>
        <w:t>Removes ONLY the 3 back-office perms from that company salesman role; leaves all other perms and overrides intact. Reversible. Guarded by erp_is_platform_owner().</w:t>
      </w:r>
    </w:p>
    <w:p>
      <w:r>
        <w:rPr>
          <w:b/>
          <w:i w:val="0"/>
        </w:rPr>
        <w:t>Recommended rollout per company:</w:t>
      </w:r>
    </w:p>
    <w:p>
      <w:pPr>
        <w:pStyle w:val="ListNumber"/>
      </w:pPr>
      <w:r>
        <w:t>Pick the company; snapshot its salesman perms (for revert).</w:t>
      </w:r>
    </w:p>
    <w:p>
      <w:pPr>
        <w:pStyle w:val="ListNumber"/>
      </w:pPr>
      <w:r>
        <w:t>select erp_apply_fmcg_salesman_default(:id);</w:t>
      </w:r>
    </w:p>
    <w:p>
      <w:pPr>
        <w:pStyle w:val="ListNumber"/>
      </w:pPr>
      <w:r>
        <w:t>Re-validate the six field flows for a salesman in that company.</w:t>
      </w:r>
    </w:p>
    <w:p>
      <w:pPr>
        <w:pStyle w:val="ListNumber"/>
      </w:pPr>
      <w:r>
        <w:t>Repeat per company on your schedule — no bulk auto-migration.</w:t>
      </w:r>
    </w:p>
    <w:p>
      <w:pPr>
        <w:pStyle w:val="Heading1"/>
      </w:pPr>
      <w:r>
        <w:rPr>
          <w:color w:val="1F497D"/>
        </w:rPr>
        <w:t>5. Future formal path — role template versioning (optional)</w:t>
      </w:r>
    </w:p>
    <w:p>
      <w:r>
        <w:rPr>
          <w:b w:val="0"/>
          <w:i w:val="0"/>
        </w:rPr>
        <w:t>The platform has a versioning system (migration 0226, gated by KAKO_ROLE_VERSIONING): versioned templates, per-company adopted version, template edits create a NEW version affecting NEW companies only, existing companies upgrade explicitly while overrides survive. When enabled, this change becomes Salesman v2 and per-company adoption is a first-class Upgrade action in the Platform console, superseding the manual function in §4.</w:t>
      </w:r>
    </w:p>
    <w:p>
      <w:pPr>
        <w:pStyle w:val="Heading1"/>
      </w:pPr>
      <w:r>
        <w:rPr>
          <w:color w:val="1F497D"/>
        </w:rPr>
        <w:t>6. Validation checklist (per migrated company)</w:t>
      </w:r>
    </w:p>
    <w:p>
      <w:r>
        <w:rPr>
          <w:b w:val="0"/>
          <w:i w:val="0"/>
        </w:rPr>
        <w:t>Salesman (15-perm model) keeps: Van Sales (sell), Collections, Customer Statement, Returns, Invoice Print, Receipt Print — all gated by field.sales, no sales.sell dependency. Back-office Quick Sale, Sales Orders, Invoices editor and Customers-master are hidden / blocked.</w:t>
      </w:r>
    </w:p>
    <w:p>
      <w:pPr>
        <w:pStyle w:val="Heading1"/>
      </w:pPr>
      <w:r>
        <w:rPr>
          <w:color w:val="1F497D"/>
        </w:rPr>
        <w:t>7. Rollback</w:t>
      </w:r>
    </w:p>
    <w:p>
      <w:pPr>
        <w:pStyle w:val="ListBullet"/>
      </w:pPr>
      <w:r>
        <w:t>Template (new companies): re-insert the 3 rows into erp_role_permissions for salesman.</w:t>
      </w:r>
    </w:p>
    <w:p>
      <w:pPr>
        <w:pStyle w:val="ListBullet"/>
      </w:pPr>
      <w:r>
        <w:t>A migrated company: re-insert the 3 rows into its erp_company_role_permissions.</w:t>
      </w:r>
    </w:p>
    <w:p>
      <w:pPr>
        <w:pStyle w:val="ListBullet"/>
      </w:pPr>
      <w:r>
        <w:t>Function: drop function erp_apply_fmcg_salesman_default(uuid).</w:t>
      </w:r>
    </w:p>
    <w:p>
      <w:pPr>
        <w:pStyle w:val="ListBullet"/>
      </w:pPr>
      <w:r>
        <w:t>No schema or code change involved — role config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