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FMCG Pilot Launch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FMCG Pilot Launch Package</w:t>
      </w:r>
    </w:p>
    <w:p>
      <w:r>
        <w:t>Everything the pilot team needs to run the real-user pilot. The FMCG foundation is</w:t>
      </w:r>
    </w:p>
    <w:p>
      <w:r>
        <w:rPr>
          <w:b/>
        </w:rPr>
        <w:t>frozen and feature-complete</w:t>
      </w:r>
      <w:r>
        <w:t xml:space="preserve">; this phase collects </w:t>
      </w:r>
      <w:r>
        <w:rPr>
          <w:b/>
        </w:rPr>
        <w:t>pilot feedback only</w:t>
      </w:r>
      <w:r>
        <w:t xml:space="preserve"> — no new</w:t>
      </w:r>
    </w:p>
    <w:p>
      <w:r>
        <w:t xml:space="preserve">features, no architecture changes. Companion docs: </w:t>
      </w:r>
      <w:r>
        <w:rPr>
          <w:rFonts w:ascii="Consolas" w:hAnsi="Consolas"/>
          <w:sz w:val="19"/>
        </w:rPr>
        <w:t>Per-Role-Validation-Runbook-2026</w:t>
      </w:r>
    </w:p>
    <w:p>
      <w:r>
        <w:t xml:space="preserve">(step scripts), </w:t>
      </w:r>
      <w:r>
        <w:rPr>
          <w:rFonts w:ascii="Consolas" w:hAnsi="Consolas"/>
          <w:sz w:val="19"/>
        </w:rPr>
        <w:t>Pilot-Validation-Execution-Report-2026</w:t>
      </w:r>
      <w:r>
        <w:t xml:space="preserve"> (runtime evidence + GO).</w:t>
      </w:r>
    </w:p>
    <w:p>
      <w:r>
        <w:rPr>
          <w:b/>
        </w:rPr>
        <w:t>Readiness:</w:t>
      </w:r>
      <w:r>
        <w:t xml:space="preserve"> GO (approved). V1 deployed-closed; </w:t>
      </w:r>
      <w:r>
        <w:rPr>
          <w:b/>
        </w:rPr>
        <w:t>D1 fixed globally</w:t>
      </w:r>
      <w:r>
        <w:t xml:space="preserve"> (migration</w:t>
      </w:r>
    </w:p>
    <w:p>
      <w:r>
        <w:rPr>
          <w:rFonts w:ascii="Consolas" w:hAnsi="Consolas"/>
          <w:sz w:val="19"/>
        </w:rPr>
        <w:t>0334</w:t>
      </w:r>
      <w:r>
        <w:t>); V2/V3 accepted as documented pilot risks.</w:t>
      </w:r>
    </w:p>
    <w:p>
      <w:pPr>
        <w:pStyle w:val="Heading2"/>
      </w:pPr>
      <w:r>
        <w:rPr>
          <w:color w:val="1F497D"/>
        </w:rPr>
        <w:t>1. Login credentials</w:t>
      </w:r>
    </w:p>
    <w:p>
      <w:r>
        <w:t xml:space="preserve">Pilot tenant </w:t>
      </w:r>
      <w:r>
        <w:rPr>
          <w:b/>
        </w:rPr>
        <w:t>`VANTORA Pilot FMCG (DEMO)`</w:t>
      </w:r>
      <w:r>
        <w:t xml:space="preserve"> (</w:t>
      </w:r>
      <w:r>
        <w:rPr>
          <w:rFonts w:ascii="Consolas" w:hAnsi="Consolas"/>
          <w:sz w:val="19"/>
        </w:rPr>
        <w:t>612af0bd-973c-4fed-8e76-80cf444ef9e0</w:t>
      </w:r>
      <w:r>
        <w:t>)</w:t>
      </w:r>
    </w:p>
    <w:p>
      <w:r>
        <w:t xml:space="preserve">on staging. All accounts password </w:t>
      </w:r>
      <w:r>
        <w:rPr>
          <w:b/>
        </w:rPr>
        <w:t>`test.123`</w:t>
      </w:r>
      <w:r>
        <w:t xml:space="preserve"> (change before any external exposure).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Login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Company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admin@pilot.test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Branch Manager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branchmgr@pilot.test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supervisor@pilot.test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Warehouse Keeper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warehouse@pilot.test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cashier@pilot.test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Accountant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accountant@pilot.test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Salesman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salesman@pilot.test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auditor@pilot.test</w:t>
            </w:r>
          </w:p>
        </w:tc>
      </w:tr>
    </w:tbl>
    <w:p/>
    <w:p>
      <w:r>
        <w:t>Master data seeded: 1 branch (PILOT) + main &amp; van warehouse, 8 FMCG products with</w:t>
      </w:r>
    </w:p>
    <w:p>
      <w:r>
        <w:t>stock, 11 customers with credit limits/balances. Flags ON: return approval (+SLA),</w:t>
      </w:r>
    </w:p>
    <w:p>
      <w:r>
        <w:t>day-close approval (+SLA). Policies: Return = approval (Supervisor→BM; damage→BM,</w:t>
      </w:r>
    </w:p>
    <w:p>
      <w:r>
        <w:t>saleable ≤500→auto); Day-Close = Supervisor closes, Cash settlement + weekly Inventory</w:t>
      </w:r>
    </w:p>
    <w:p>
      <w:r>
        <w:t>reconciliation independent &amp; non-blocking, carry-forward ON.</w:t>
      </w:r>
    </w:p>
    <w:p>
      <w:pPr>
        <w:pStyle w:val="Heading2"/>
      </w:pPr>
      <w:r>
        <w:rPr>
          <w:color w:val="1F497D"/>
        </w:rPr>
        <w:t>2. Role matrix (validated at runtime — 112/112)</w:t>
      </w:r>
    </w:p>
    <w:p>
      <w:r>
        <w:t>✓ = granted · — = denied. Mutating capability shown; read/oversight implied where noted.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Sales­man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Super­visor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Ware­house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Cash­ier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Account­ant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Auditor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Branch Mgr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</w:tr>
      <w:tr>
        <w:tc>
          <w:tcPr>
            <w:tcW w:type="dxa" w:w="960"/>
          </w:tcPr>
          <w:p>
            <w:r>
              <w:t>Field sell / collect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collect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Create return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Approve return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Submit End Day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Approve/close day (Supervisor)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Inventory reconciliation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Cash settlement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See cash / custody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✓(read)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See customer credit limit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✓(read)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Override / reopen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View reports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Audit 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Edit policies / flags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p/>
    <w:p>
      <w:r>
        <w:t xml:space="preserve">Notes: Override/reopen is </w:t>
      </w:r>
      <w:r>
        <w:rPr>
          <w:b/>
        </w:rPr>
        <w:t>apex-only</w:t>
      </w:r>
      <w:r>
        <w:t xml:space="preserve"> (Company Admin); a Branch Manager can be granted</w:t>
      </w:r>
    </w:p>
    <w:p>
      <w:r>
        <w:t xml:space="preserve">it deliberately (Override Center). Auditor is strictly </w:t>
      </w:r>
      <w:r>
        <w:rPr>
          <w:b/>
        </w:rPr>
        <w:t>read + export</w:t>
      </w:r>
      <w:r>
        <w:t xml:space="preserve"> (no mutations).</w:t>
      </w:r>
    </w:p>
    <w:p>
      <w:r>
        <w:t>Warehouse never sees cash; Cashier never sees credit limit.</w:t>
      </w:r>
    </w:p>
    <w:p>
      <w:pPr>
        <w:pStyle w:val="Heading2"/>
      </w:pPr>
      <w:r>
        <w:rPr>
          <w:color w:val="1F497D"/>
        </w:rPr>
        <w:t>3. Pilot checklist (run per role)</w:t>
      </w:r>
    </w:p>
    <w:p>
      <w:r>
        <w:t xml:space="preserve">Execute the full per-role scripts in </w:t>
      </w:r>
      <w:r>
        <w:rPr>
          <w:rFonts w:ascii="Consolas" w:hAnsi="Consolas"/>
          <w:sz w:val="19"/>
        </w:rPr>
        <w:t>Per-Role-Validation-Runbook-2026</w:t>
      </w:r>
      <w:r>
        <w:t xml:space="preserve"> (§3). Daily loop:</w:t>
      </w:r>
    </w:p>
    <w:p>
      <w:pPr>
        <w:pStyle w:val="ListBullet"/>
      </w:pPr>
      <w:r>
        <w:t xml:space="preserve">[ ] </w:t>
      </w:r>
      <w:r>
        <w:rPr>
          <w:b/>
        </w:rPr>
        <w:t>Admin</w:t>
      </w:r>
      <w:r>
        <w:t xml:space="preserve"> — confirm policies/flags; (optional) grant Override to a named approver.</w:t>
      </w:r>
    </w:p>
    <w:p>
      <w:pPr>
        <w:pStyle w:val="ListBullet"/>
      </w:pPr>
      <w:r>
        <w:t xml:space="preserve">[ ] </w:t>
      </w:r>
      <w:r>
        <w:rPr>
          <w:b/>
        </w:rPr>
        <w:t>Salesman</w:t>
      </w:r>
      <w:r>
        <w:t xml:space="preserve"> — sell, collect, create returns (auto ≤500 + approval &gt;500/damage),</w:t>
      </w:r>
    </w:p>
    <w:p>
      <w:r>
        <w:t>submit End Day (locks, NOT closed), check Cash Custody card.</w:t>
      </w:r>
    </w:p>
    <w:p>
      <w:pPr>
        <w:pStyle w:val="ListBullet"/>
      </w:pPr>
      <w:r>
        <w:t xml:space="preserve">[ ] </w:t>
      </w:r>
      <w:r>
        <w:rPr>
          <w:b/>
        </w:rPr>
        <w:t>Supervisor</w:t>
      </w:r>
      <w:r>
        <w:t xml:space="preserve"> — approve/reject returns; approve End Day → day </w:t>
      </w:r>
      <w:r>
        <w:rPr>
          <w:b/>
        </w:rPr>
        <w:t>Closed</w:t>
      </w:r>
      <w:r>
        <w:t xml:space="preserve"> while</w:t>
      </w:r>
    </w:p>
    <w:p>
      <w:r>
        <w:t>cash/inventory remain pending (non-blocking); review Reports.</w:t>
      </w:r>
    </w:p>
    <w:p>
      <w:pPr>
        <w:pStyle w:val="ListBullet"/>
      </w:pPr>
      <w:r>
        <w:t xml:space="preserve">[ ] </w:t>
      </w:r>
      <w:r>
        <w:rPr>
          <w:b/>
        </w:rPr>
        <w:t>Warehouse</w:t>
      </w:r>
      <w:r>
        <w:t xml:space="preserve"> — reconcile the day's stock (variance carries forward); no cash visible.</w:t>
      </w:r>
    </w:p>
    <w:p>
      <w:pPr>
        <w:pStyle w:val="ListBullet"/>
      </w:pPr>
      <w:r>
        <w:t xml:space="preserve">[ ] </w:t>
      </w:r>
      <w:r>
        <w:rPr>
          <w:b/>
        </w:rPr>
        <w:t>Cashier</w:t>
      </w:r>
      <w:r>
        <w:t xml:space="preserve"> — settle cash (full + </w:t>
      </w:r>
      <w:r>
        <w:rPr>
          <w:b/>
        </w:rPr>
        <w:t>partial → carry-forward</w:t>
      </w:r>
      <w:r>
        <w:t>); confirm outstanding</w:t>
      </w:r>
    </w:p>
    <w:p>
      <w:r>
        <w:t>surfaces as next-day custody.</w:t>
      </w:r>
    </w:p>
    <w:p>
      <w:pPr>
        <w:pStyle w:val="ListBullet"/>
      </w:pPr>
      <w:r>
        <w:t xml:space="preserve">[ ] </w:t>
      </w:r>
      <w:r>
        <w:rPr>
          <w:b/>
        </w:rPr>
        <w:t>Accountant</w:t>
      </w:r>
      <w:r>
        <w:t xml:space="preserve"> — settle + reconcile day-close outstanding to Aging/reports.</w:t>
      </w:r>
    </w:p>
    <w:p>
      <w:pPr>
        <w:pStyle w:val="ListBullet"/>
      </w:pPr>
      <w:r>
        <w:t xml:space="preserve">[ ] </w:t>
      </w:r>
      <w:r>
        <w:rPr>
          <w:b/>
        </w:rPr>
        <w:t>Branch Manager</w:t>
      </w:r>
      <w:r>
        <w:t xml:space="preserve"> — branch-scope approvals; confirm NO Settings/Override by default.</w:t>
      </w:r>
    </w:p>
    <w:p>
      <w:pPr>
        <w:pStyle w:val="ListBullet"/>
      </w:pPr>
      <w:r>
        <w:t xml:space="preserve">[ ] </w:t>
      </w:r>
      <w:r>
        <w:rPr>
          <w:b/>
        </w:rPr>
        <w:t>Auditor</w:t>
      </w:r>
      <w:r>
        <w:t xml:space="preserve"> — read-only: open all reports + Override History; confirm **no action</w:t>
      </w:r>
    </w:p>
    <w:p>
      <w:r>
        <w:t>buttons**; trace one return + one day-close end-to-end; verify audit trail.</w:t>
      </w:r>
    </w:p>
    <w:p>
      <w:pPr>
        <w:pStyle w:val="ListBullet"/>
      </w:pPr>
      <w:r>
        <w:t xml:space="preserve">[ ] </w:t>
      </w:r>
      <w:r>
        <w:rPr>
          <w:b/>
        </w:rPr>
        <w:t>Cross-cutting</w:t>
      </w:r>
      <w:r>
        <w:t xml:space="preserve"> — sidebar matches the role; direct-URL to a hidden page redirects;</w:t>
      </w:r>
    </w:p>
    <w:p>
      <w:r>
        <w:t>ar/en + mobile usable for field roles.</w:t>
      </w:r>
    </w:p>
    <w:p>
      <w:r>
        <w:t xml:space="preserve">Run the loop </w:t>
      </w:r>
      <w:r>
        <w:rPr>
          <w:b/>
        </w:rPr>
        <w:t>2–3 business days</w:t>
      </w:r>
      <w:r>
        <w:t xml:space="preserve"> so carry-forward custody + escalation badges accrue.</w:t>
      </w:r>
    </w:p>
    <w:p>
      <w:pPr>
        <w:pStyle w:val="Heading2"/>
      </w:pPr>
      <w:r>
        <w:rPr>
          <w:color w:val="1F497D"/>
        </w:rPr>
        <w:t>4. Known limitations (accepted for pilot)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Sev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Limitation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Mitigation during pilot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erp_van_return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erp_decide_van_return</w:t>
            </w:r>
            <w:r>
              <w:t xml:space="preserve"> lack the DB </w:t>
            </w:r>
            <w:r>
              <w:rPr>
                <w:rFonts w:ascii="Consolas" w:hAnsi="Consolas"/>
                <w:sz w:val="19"/>
              </w:rPr>
              <w:t>erp_guard_rpc</w:t>
            </w:r>
            <w:r>
              <w:t xml:space="preserve">; a direct PostgREST call can bypass return permissions. </w:t>
            </w:r>
            <w:r>
              <w:rPr>
                <w:b/>
              </w:rPr>
              <w:t>UI path is fully gated</w:t>
            </w:r>
            <w:r>
              <w:t xml:space="preserve"> by the server action (</w:t>
            </w:r>
            <w:r>
              <w:rPr>
                <w:rFonts w:ascii="Consolas" w:hAnsi="Consolas"/>
                <w:sz w:val="19"/>
              </w:rPr>
              <w:t>requireActionPermission('returns.approve')</w:t>
            </w:r>
            <w:r>
              <w:t>).</w:t>
            </w:r>
          </w:p>
        </w:tc>
        <w:tc>
          <w:tcPr>
            <w:tcW w:type="dxa" w:w="2160"/>
          </w:tcPr>
          <w:p>
            <w:r>
              <w:t>Pilot is UI-only; no direct RPC access. Post-pilot fix queued.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loadDayCloseReview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loadPendingDayCloses</w:t>
            </w:r>
            <w:r>
              <w:t xml:space="preserve"> show cash unmasked to a reconcile-only (Warehouse) user inside the day-close review.</w:t>
            </w:r>
          </w:p>
        </w:tc>
        <w:tc>
          <w:tcPr>
            <w:tcW w:type="dxa" w:w="2160"/>
          </w:tcPr>
          <w:p>
            <w:r>
              <w:t>Brief warehouse users; post-pilot mask fix queued.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N2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 xml:space="preserve">Authenticated UI </w:t>
            </w:r>
            <w:r>
              <w:rPr>
                <w:b/>
              </w:rPr>
              <w:t>screenshots</w:t>
            </w:r>
            <w:r>
              <w:t xml:space="preserve"> were not capturable in the build environment (no egress). Runtime DB validation is the evidence of record; visual confirmation is part of this pilot's manual pass.</w:t>
            </w:r>
          </w:p>
        </w:tc>
        <w:tc>
          <w:tcPr>
            <w:tcW w:type="dxa" w:w="2160"/>
          </w:tcPr>
          <w:p>
            <w:r>
              <w:t>Pilot team confirms visuals via §3.</w:t>
            </w:r>
          </w:p>
        </w:tc>
      </w:tr>
      <w:tr>
        <w:tc>
          <w:tcPr>
            <w:tcW w:type="dxa" w:w="2160"/>
          </w:tcPr>
          <w:p>
            <w:r>
              <w:t>~~V1~~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Day-close direct-RPC bypass.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Closed</w:t>
            </w:r>
            <w:r>
              <w:t xml:space="preserve"> (migration </w:t>
            </w:r>
            <w:r>
              <w:rPr>
                <w:rFonts w:ascii="Consolas" w:hAnsi="Consolas"/>
                <w:sz w:val="19"/>
              </w:rPr>
              <w:t>0333</w:t>
            </w:r>
            <w:r>
              <w:t>, verified).</w:t>
            </w:r>
          </w:p>
        </w:tc>
      </w:tr>
      <w:tr>
        <w:tc>
          <w:tcPr>
            <w:tcW w:type="dxa" w:w="2160"/>
          </w:tcPr>
          <w:p>
            <w:r>
              <w:t>~~D1~~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Auditor role missing from DB catalog.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Closed</w:t>
            </w:r>
            <w:r>
              <w:t xml:space="preserve"> (migration </w:t>
            </w:r>
            <w:r>
              <w:rPr>
                <w:rFonts w:ascii="Consolas" w:hAnsi="Consolas"/>
                <w:sz w:val="19"/>
              </w:rPr>
              <w:t>0334</w:t>
            </w:r>
            <w:r>
              <w:t>, verified — 11 read-only perms).</w:t>
            </w:r>
          </w:p>
        </w:tc>
      </w:tr>
    </w:tbl>
    <w:p/>
    <w:p>
      <w:r>
        <w:t>Post-pilot backlog also carries L1–L4 (see Pilot-Readiness-Audit) and V2/V3/V4–V7</w:t>
      </w:r>
    </w:p>
    <w:p>
      <w:r>
        <w:t xml:space="preserve">(see Implementation-Verification-Audit). </w:t>
      </w:r>
      <w:r>
        <w:rPr>
          <w:b/>
        </w:rPr>
        <w:t>None block the pilot.</w:t>
      </w:r>
    </w:p>
    <w:p>
      <w:pPr>
        <w:pStyle w:val="Heading2"/>
      </w:pPr>
      <w:r>
        <w:rPr>
          <w:color w:val="1F497D"/>
        </w:rPr>
        <w:t>5. Defect capture template</w:t>
      </w:r>
    </w:p>
    <w:p>
      <w:r>
        <w:t>One row per finding. Tag focus area: Usability / Navigation / Permission / Reporting /</w:t>
      </w:r>
    </w:p>
    <w:p>
      <w:r>
        <w:t>Workflow.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DF-___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(Salesman / Supervisor / Warehouse / Cashier / Accountant / Auditor / Branch Mgr / 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4320"/>
          </w:tcPr>
          <w:p>
            <w:r>
              <w:t>(page / route)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t>(what the tester did)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4320"/>
          </w:tcPr>
          <w:p>
            <w:r>
              <w:t>(per role matrix / runbook)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4320"/>
          </w:tcPr>
          <w:p>
            <w:r>
              <w:t>(what happened)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Blocker / High / Medium / 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Screenshot</w:t>
            </w:r>
          </w:p>
        </w:tc>
        <w:tc>
          <w:tcPr>
            <w:tcW w:type="dxa" w:w="4320"/>
          </w:tcPr>
          <w:p>
            <w:r>
              <w:t>(attach / link)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r>
              <w:t>(proposed fix + in-pilot vs post-pilot)</w:t>
            </w:r>
          </w:p>
        </w:tc>
      </w:tr>
    </w:tbl>
    <w:p/>
    <w:p>
      <w:r>
        <w:rPr>
          <w:b/>
        </w:rPr>
        <w:t>Disposition rule (freeze intact):</w:t>
      </w:r>
      <w:r>
        <w:t xml:space="preserve"> fix in pilot only usability copy, nav</w:t>
      </w:r>
    </w:p>
    <w:p>
      <w:r>
        <w:t>visibility/labels, i18n, a missing button wiring an *existing* action, or a missing</w:t>
      </w:r>
    </w:p>
    <w:p>
      <w:r>
        <w:t>column on an *existing* report. Anything needing a new module/workflow/schema/policy →</w:t>
      </w:r>
    </w:p>
    <w:p>
      <w:r>
        <w:t>log post-pilot; do not build mid-pilot.</w:t>
      </w:r>
    </w:p>
    <w:p>
      <w:pPr>
        <w:pStyle w:val="Heading2"/>
      </w:pPr>
      <w:r>
        <w:rPr>
          <w:color w:val="1F497D"/>
        </w:rPr>
        <w:t>6. GO / NO-GO sign-off 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8 role accounts provisioned &amp; reachable</w:t>
            </w:r>
          </w:p>
        </w:tc>
        <w:tc>
          <w:tcPr>
            <w:tcW w:type="dxa" w:w="2880"/>
          </w:tcPr>
          <w:p>
            <w:r>
              <w:t>☑ (done)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Authorization matrix validated (112/112)</w:t>
            </w:r>
          </w:p>
        </w:tc>
        <w:tc>
          <w:tcPr>
            <w:tcW w:type="dxa" w:w="2880"/>
          </w:tcPr>
          <w:p>
            <w:r>
              <w:t>☑ (runtime)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Day-close / settlement / reconciliation workflow validated (10/10)</w:t>
            </w:r>
          </w:p>
        </w:tc>
        <w:tc>
          <w:tcPr>
            <w:tcW w:type="dxa" w:w="2880"/>
          </w:tcPr>
          <w:p>
            <w:r>
              <w:t>☑ (runtime)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Audit trail complete &amp; actor-attributed</w:t>
            </w:r>
          </w:p>
        </w:tc>
        <w:tc>
          <w:tcPr>
            <w:tcW w:type="dxa" w:w="2880"/>
          </w:tcPr>
          <w:p>
            <w:r>
              <w:t>☑ (runtime)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RLS tenant isolation (no cross-tenant leakage)</w:t>
            </w:r>
          </w:p>
        </w:tc>
        <w:tc>
          <w:tcPr>
            <w:tcW w:type="dxa" w:w="2880"/>
          </w:tcPr>
          <w:p>
            <w:r>
              <w:t>☑ (runtime)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 xml:space="preserve">V1 closed; </w:t>
            </w:r>
            <w:r>
              <w:rPr>
                <w:b/>
              </w:rPr>
              <w:t>D1 closed globally</w:t>
            </w:r>
          </w:p>
        </w:tc>
        <w:tc>
          <w:tcPr>
            <w:tcW w:type="dxa" w:w="2880"/>
          </w:tcPr>
          <w:p>
            <w:r>
              <w:t>☑ (0333, 0334)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V2 / V3 accepted &amp; documented as pilot risks</w:t>
            </w:r>
          </w:p>
        </w:tc>
        <w:tc>
          <w:tcPr>
            <w:tcW w:type="dxa" w:w="2880"/>
          </w:tcPr>
          <w:p>
            <w:r>
              <w:t>☑</w:t>
            </w:r>
          </w:p>
        </w:tc>
      </w:tr>
      <w:tr>
        <w:tc>
          <w:tcPr>
            <w:tcW w:type="dxa" w:w="2880"/>
          </w:tcPr>
          <w:p>
            <w:r>
              <w:t>G8</w:t>
            </w:r>
          </w:p>
        </w:tc>
        <w:tc>
          <w:tcPr>
            <w:tcW w:type="dxa" w:w="2880"/>
          </w:tcPr>
          <w:p>
            <w:r>
              <w:t>Manual UI pass (sidebar / direct-URL / masking render)</w:t>
            </w:r>
          </w:p>
        </w:tc>
        <w:tc>
          <w:tcPr>
            <w:tcW w:type="dxa" w:w="2880"/>
          </w:tcPr>
          <w:p>
            <w:r>
              <w:t>☐ pilot team</w:t>
            </w:r>
          </w:p>
        </w:tc>
      </w:tr>
      <w:tr>
        <w:tc>
          <w:tcPr>
            <w:tcW w:type="dxa" w:w="2880"/>
          </w:tcPr>
          <w:p>
            <w:r>
              <w:t>G9</w:t>
            </w:r>
          </w:p>
        </w:tc>
        <w:tc>
          <w:tcPr>
            <w:tcW w:type="dxa" w:w="2880"/>
          </w:tcPr>
          <w:p>
            <w:r>
              <w:t>ar/en + mobile usability for field roles</w:t>
            </w:r>
          </w:p>
        </w:tc>
        <w:tc>
          <w:tcPr>
            <w:tcW w:type="dxa" w:w="2880"/>
          </w:tcPr>
          <w:p>
            <w:r>
              <w:t>☐ pilot team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Defects logged with disposition; freeze respected</w:t>
            </w:r>
          </w:p>
        </w:tc>
        <w:tc>
          <w:tcPr>
            <w:tcW w:type="dxa" w:w="2880"/>
          </w:tcPr>
          <w:p>
            <w:r>
              <w:t>☐ ongoing</w:t>
            </w:r>
          </w:p>
        </w:tc>
      </w:tr>
    </w:tbl>
    <w:p/>
    <w:p>
      <w:r>
        <w:rPr>
          <w:b/>
        </w:rPr>
        <w:t>Decision:</w:t>
      </w:r>
      <w:r>
        <w:t xml:space="preserve"> GO ☑ / NO-GO ☐</w:t>
      </w:r>
    </w:p>
    <w:p>
      <w:r>
        <w:t>Pilot Owner: ______________________  Signature: ______________  Date: __________</w:t>
      </w:r>
    </w:p>
    <w:p>
      <w:r>
        <w:t>Technical Lead: ____________________  Signature: ______________  Date: __________</w:t>
      </w:r>
    </w:p>
    <w:p>
      <w:r>
        <w:t>*Foundation frozen as of this package. Pilot phase = feedback only.*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