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2"/>
        </w:rPr>
        <w:t>Approval Architecture Convergence Program</w:t>
      </w:r>
    </w:p>
    <w:p>
      <w:pPr>
        <w:jc w:val="center"/>
      </w:pPr>
      <w:r>
        <w:rPr>
          <w:color w:val="555555"/>
          <w:sz w:val="21"/>
        </w:rPr>
        <w:t>One enterprise-grade, multi-tenant approval engine — end-to-end execution program</w:t>
      </w:r>
    </w:p>
    <w:p/>
    <w:p/>
    <w:p>
      <w:pPr>
        <w:jc w:val="center"/>
      </w:pPr>
      <w:r>
        <w:rPr>
          <w:i/>
          <w:color w:val="555555"/>
          <w:sz w:val="18"/>
        </w:rPr>
        <w:t>Target architecture · gap analysis · roadmap · risk · backward compatibility · phases · effort · blueprint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Executive summary</w:t>
      </w:r>
    </w:p>
    <w:p>
      <w:r>
        <w:rPr>
          <w:b/>
          <w:i w:val="0"/>
          <w:color w:val="1A1A1A"/>
          <w:sz w:val="20"/>
        </w:rPr>
        <w:t>This program converges VANTORA's nine approval workflows onto ONE configurable, multi-tenant approval engine — the engine the platform already has — and retires the six hardcoded one-off approvals. The objective is a single enterprise-grade approval model that scales across FMCG, Pharmacy, Retail, Clinics and future verticals, where each tenant's governance is CONFIGURATION, not code.</w:t>
      </w:r>
    </w:p>
    <w:p>
      <w:r>
        <w:rPr>
          <w:b/>
          <w:i w:val="0"/>
          <w:color w:val="1B7F3B"/>
          <w:sz w:val="20"/>
        </w:rPr>
        <w:t>Crucially, the existing Phase-2 engine is already far richer than its early migrations suggested. Inspecting the LIVE definitions revealed: per-tenant + versioned definitions with draft/publish and a visual builder; conditional, multi-step, parallel, quorum routing; permission-aware decision authorization (erp_workflow_user_can_act already honours approver_type='permission'); an authority-limit layer (approval_action + erp_within_limit + erp_role_limits); and task notifications. The convergence is therefore mostly WIRING + a few missing primitives, not a rebuild.</w:t>
      </w:r>
    </w:p>
    <w:p>
      <w:pPr>
        <w:pStyle w:val="Heading2"/>
      </w:pPr>
      <w:r>
        <w:rPr>
          <w:b/>
          <w:color w:val="1B4F9E"/>
          <w:sz w:val="22"/>
        </w:rPr>
        <w:t>What was built in this step (pilot-safe foundation)</w:t>
      </w:r>
    </w:p>
    <w:p>
      <w:pPr>
        <w:pStyle w:val="ListBullet"/>
      </w:pPr>
      <w:r>
        <w:rPr>
          <w:b w:val="0"/>
          <w:color w:val="1B7F3B"/>
          <w:sz w:val="19"/>
        </w:rPr>
        <w:t>Permission-based approver RESOLUTION (migration 0296): erp_workflow_resolve_users now fans out / notifies approver_type='permission', mirroring erp_user_has_permission exactly. approver_type can now be 'permission'.</w:t>
      </w:r>
    </w:p>
    <w:p>
      <w:pPr>
        <w:pStyle w:val="ListBullet"/>
      </w:pPr>
      <w:r>
        <w:rPr>
          <w:b w:val="0"/>
          <w:color w:val="1B7F3B"/>
          <w:sz w:val="19"/>
        </w:rPr>
        <w:t>Governance flags + enforcement (0296 + 0297): block_self_approval and require_reject_reason on a definition; the decide RPC enforces them — a faithful SUPERSET of the live function (all existing logic verbatim). Default OFF ⇒ zero behaviour change until a tenant opts in.</w:t>
      </w:r>
    </w:p>
    <w:p>
      <w:pPr>
        <w:pStyle w:val="ListBullet"/>
      </w:pPr>
      <w:r>
        <w:rPr>
          <w:b w:val="0"/>
          <w:color w:val="1B7F3B"/>
          <w:sz w:val="19"/>
        </w:rPr>
        <w:t>Inbox fix (TS): the Workflow Inbox now surfaces role- AND permission-assigned tasks (it previously hid them), mirroring the engine's authorization. This is the concrete gap that left credit-limit approvers with no UI path. Unit-tested.</w:t>
      </w:r>
    </w:p>
    <w:p>
      <w:pPr>
        <w:pStyle w:val="ListBullet"/>
      </w:pPr>
      <w:r>
        <w:rPr>
          <w:b w:val="0"/>
          <w:color w:val="1B7F3B"/>
          <w:sz w:val="19"/>
        </w:rPr>
        <w:t>Prepared (not applied): a per-tenant blueprint for Credit-Limit, Trade-Spend and Price-Change definitions.</w:t>
      </w:r>
    </w:p>
    <w:p>
      <w:r>
        <w:rPr>
          <w:b/>
          <w:i w:val="0"/>
          <w:color w:val="1A1A1A"/>
          <w:sz w:val="20"/>
        </w:rPr>
        <w:t>Everything above is ADDITIVE and DORMANT: no existing workflow uses the new capabilities yet, so the live pilot is unaffected. Nothing was applied to the pilot database in this step — the migrations are prepared in the repo for the team to apply on the normal pipeline.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 · Final target architecture</w:t>
      </w:r>
    </w:p>
    <w:p>
      <w:r>
        <w:rPr>
          <w:b w:val="0"/>
          <w:i w:val="0"/>
          <w:color w:val="1A1A1A"/>
          <w:sz w:val="20"/>
        </w:rPr>
        <w:t>A single engine. A request creates a workflow INSTANCE; the engine routes it through one or more LEVELS by RULES; approvers decide in ONE inbox; the engine records audit + applies the outcome via a per-entity handler; SLAs escalate the undecided. Domain code never decides WHO or WHEN — only WHAT happens on approval.</w:t>
      </w:r>
    </w:p>
    <w:p>
      <w:pPr>
        <w:pStyle w:val="Heading2"/>
      </w:pPr>
      <w:r>
        <w:rPr>
          <w:b/>
          <w:color w:val="1B4F9E"/>
          <w:sz w:val="22"/>
        </w:rPr>
        <w:t>Resolution model (request → approver)</w:t>
      </w:r>
    </w:p>
    <w:p>
      <w:pPr>
        <w:pStyle w:val="ListBullet"/>
      </w:pPr>
      <w:r>
        <w:rPr>
          <w:b w:val="0"/>
          <w:color w:val="1A1A1A"/>
          <w:sz w:val="19"/>
        </w:rPr>
        <w:t>CAPABILITY GATE — the action always re-checks a permission server-side (unchanged security floor).</w:t>
      </w:r>
    </w:p>
    <w:p>
      <w:pPr>
        <w:pStyle w:val="ListBullet"/>
      </w:pPr>
      <w:r>
        <w:rPr>
          <w:b w:val="0"/>
          <w:color w:val="1A1A1A"/>
          <w:sz w:val="19"/>
        </w:rPr>
        <w:t>RULE MATCH — request type + conditions (amount thresholds via condition gt/lt; branch scope; segment) choose the LEVEL(s).</w:t>
      </w:r>
    </w:p>
    <w:p>
      <w:pPr>
        <w:pStyle w:val="ListBullet"/>
      </w:pPr>
      <w:r>
        <w:rPr>
          <w:b w:val="0"/>
          <w:color w:val="1A1A1A"/>
          <w:sz w:val="19"/>
        </w:rPr>
        <w:t>ASSIGNEE per level — permission-holder OR role, resolved within branch scope; named-user only as override/escalation.</w:t>
      </w:r>
    </w:p>
    <w:p>
      <w:pPr>
        <w:pStyle w:val="ListBullet"/>
      </w:pPr>
      <w:r>
        <w:rPr>
          <w:b w:val="0"/>
          <w:color w:val="1A1A1A"/>
          <w:sz w:val="19"/>
        </w:rPr>
        <w:t>GUARDS — cannot-approve-own, mandatory reject reason, quorum (N-of-M) for parallel levels, authority limits (amount).</w:t>
      </w:r>
    </w:p>
    <w:p>
      <w:pPr>
        <w:pStyle w:val="ListBullet"/>
      </w:pPr>
      <w:r>
        <w:rPr>
          <w:b w:val="0"/>
          <w:color w:val="1A1A1A"/>
          <w:sz w:val="19"/>
        </w:rPr>
        <w:t>ESCALATION — SLA timer routes undecided tasks to escalate_to (higher level / named user); status 'escalated'.</w:t>
      </w:r>
    </w:p>
    <w:p>
      <w:pPr>
        <w:pStyle w:val="Heading2"/>
      </w:pPr>
      <w:r>
        <w:rPr>
          <w:b/>
          <w:color w:val="1B4F9E"/>
          <w:sz w:val="22"/>
        </w:rPr>
        <w:t>Data model (already present, 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erp_workflow_definitions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Per-tenant, versioned (draft/publish), builder schema, approval_action, +governance flags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Present (+0296 flags)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erp_workflow_steps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Levels: approver_type, condition, mode, required_approvals, sla_hours, escalate_to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Present (+'permission')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erp_workflow_instances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 running approval; has started_by + branch_id (branch scope ready)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Present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erp_workflow_tasks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Per-assignee task; decided_by/at, comment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Present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erp_workflow_resolve_users / _user_can_act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Resolve &amp; authorize by user/role/company_admin/permission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Present (+permission resolve)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erp_within_limit / erp_role_limits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Per-role/user amount authority limits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Present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Outcome handlers (workflow-handlers.ts)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Apply the real change on approve/reject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Present (extend per entity)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 · Gap analysis vs current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After this step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Remaining work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Permission-based approver resolution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Auth yes; fan-out/notify NO</w:t>
            </w:r>
          </w:p>
        </w:tc>
        <w:tc>
          <w:tcPr>
            <w:tcW w:type="dxa" w:w="1872"/>
            <w:shd w:val="clear" w:color="auto" w:fill="E5F2E9"/>
          </w:tcPr>
          <w:p>
            <w:r/>
            <w:r>
              <w:rPr>
                <w:sz w:val="16"/>
              </w:rPr>
              <w:t>DONE (0296)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Role-based approver resolution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Engine yes; inbox hid it</w:t>
            </w:r>
          </w:p>
        </w:tc>
        <w:tc>
          <w:tcPr>
            <w:tcW w:type="dxa" w:w="1872"/>
            <w:shd w:val="clear" w:color="auto" w:fill="E5F2E9"/>
          </w:tcPr>
          <w:p>
            <w:r/>
            <w:r>
              <w:rPr>
                <w:sz w:val="16"/>
              </w:rPr>
              <w:t>DONE (inbox fix)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Cannot-approve-own-request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Missing</w:t>
            </w:r>
          </w:p>
        </w:tc>
        <w:tc>
          <w:tcPr>
            <w:tcW w:type="dxa" w:w="1872"/>
            <w:shd w:val="clear" w:color="auto" w:fill="E5F2E9"/>
          </w:tcPr>
          <w:p>
            <w:r/>
            <w:r>
              <w:rPr>
                <w:sz w:val="16"/>
              </w:rPr>
              <w:t>DONE (flag, 0297)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Set flag per workflow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Mandatory reject reason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App-layer only</w:t>
            </w:r>
          </w:p>
        </w:tc>
        <w:tc>
          <w:tcPr>
            <w:tcW w:type="dxa" w:w="1872"/>
            <w:shd w:val="clear" w:color="auto" w:fill="E5F2E9"/>
          </w:tcPr>
          <w:p>
            <w:r/>
            <w:r>
              <w:rPr>
                <w:sz w:val="16"/>
              </w:rPr>
              <w:t>DONE (flag, 0297)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Set flag per workflow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Multi-level / sequential / parallel / quorum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Present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Present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Configure per workflow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Amount thresholds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condition gt/lt + authority limits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Present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Configure per workflow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Full audit trail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Present (erp_log_audit)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Present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Branch-scoped approvals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instances.branch_id present; resolver not scoped</w:t>
            </w:r>
          </w:p>
        </w:tc>
        <w:tc>
          <w:tcPr>
            <w:tcW w:type="dxa" w:w="1872"/>
            <w:shd w:val="clear" w:color="auto" w:fill="FBF1DD"/>
          </w:tcPr>
          <w:p>
            <w:r/>
            <w:r>
              <w:rPr>
                <w:sz w:val="16"/>
              </w:rPr>
              <w:t>Designed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P1b: branch-aware resolve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Escalation rules / SLA timers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Columns present; no driver</w:t>
            </w:r>
          </w:p>
        </w:tc>
        <w:tc>
          <w:tcPr>
            <w:tcW w:type="dxa" w:w="1872"/>
            <w:shd w:val="clear" w:color="auto" w:fill="FBF1DD"/>
          </w:tcPr>
          <w:p>
            <w:r/>
            <w:r>
              <w:rPr>
                <w:sz w:val="16"/>
              </w:rPr>
              <w:t>Designed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P4: scheduled escalation job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Unified inbox for ALL approvals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3 surfaces (Field/Workflow/Center)</w:t>
            </w:r>
          </w:p>
        </w:tc>
        <w:tc>
          <w:tcPr>
            <w:tcW w:type="dxa" w:w="1872"/>
            <w:shd w:val="clear" w:color="auto" w:fill="FBF1DD"/>
          </w:tcPr>
          <w:p>
            <w:r/>
            <w:r>
              <w:rPr>
                <w:sz w:val="16"/>
              </w:rPr>
              <w:t>Inbox surfaces role+perm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P3: route field approvals + retire dupes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 · Migration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1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P0 — Foundation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Permission resolution, governance flags+enforcement, inbox role/perm surfacing</w:t>
            </w:r>
          </w:p>
        </w:tc>
        <w:tc>
          <w:tcPr>
            <w:tcW w:type="dxa" w:w="2160"/>
            <w:shd w:val="clear" w:color="auto" w:fill="E5F2E9"/>
          </w:tcPr>
          <w:p>
            <w:r/>
            <w:r>
              <w:rPr>
                <w:sz w:val="16"/>
              </w:rPr>
              <w:t>DONE (this step, pilot-safe)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P1 — Priority workflows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Configure Credit-Limit (perm+threshold), Trade-Spend (perm gate), Price-Change (new) on the engine; wire actions through erp_workflow_start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Next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P1b — Branch scope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Branch-aware resolve_users/user_can_act using instances.branch_id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Next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P2 — Converge field approvals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Route Van Transfer, Load Request, Customer Transfer, Visit, Day-Close via engine; keep RPCs as outcome handlers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Post-pilot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P3 — Unify the inbox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One Approval Queue over engine tasks for ALL types; retire Approval Center + bespoke readers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Post-pilot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P4 — Escalation timers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Scheduled job drives sla_hours → escalate_to; status 'escalated'; notifications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Post-pilot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P5 — Tenant rule builder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Harden the existing builder for self-serve per-tenant rules + validation guardrails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Post-pilot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 ·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Replacing the live decide RPC mid-pilot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0297 is a faithful superset; guards default OFF; validate on staging in a transaction before apply; reversible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r/>
            <w:r>
              <w:rPr>
                <w:sz w:val="16"/>
              </w:rPr>
              <w:t>Dual-decision during field-approval cutover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Migrate one workflow at a time behind a flag; engine instance becomes the single source of truth; RPC = outcome handler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Tenant mis-config locks approvals (no approver resolves)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Validate-on-publish: every level must resolve ≥1 user; fallback to company_admin; 'no approver' alert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r/>
            <w:r>
              <w:rPr>
                <w:sz w:val="16"/>
              </w:rPr>
              <w:t>Inbox performance (2000-row in-memory filter)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Move actionable scoping into an indexed query before high volume (P3)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Permission resolve set ≠ authorize set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0296 mirrors erp_user_has_permission exactly; covered by intent + tests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r/>
            <w:r>
              <w:rPr>
                <w:sz w:val="16"/>
              </w:rPr>
              <w:t>Escalation job double-fires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Idempotent; act only on pending+overdue; audit every escalation (P4)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Outcome-handler regressions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Reuse the existing, tested domain RPCs as handlers; engine only flips state + calls handler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 · Backward-compatibility plan</w:t>
      </w:r>
    </w:p>
    <w:p>
      <w:pPr>
        <w:pStyle w:val="ListBullet"/>
      </w:pPr>
      <w:r>
        <w:rPr>
          <w:b w:val="0"/>
          <w:color w:val="1A1A1A"/>
          <w:sz w:val="19"/>
        </w:rPr>
        <w:t>Additive-only schema: new columns default to legacy behaviour; new approver_type value is opt-in; no column dropped.</w:t>
      </w:r>
    </w:p>
    <w:p>
      <w:pPr>
        <w:pStyle w:val="ListBullet"/>
      </w:pPr>
      <w:r>
        <w:rPr>
          <w:b w:val="0"/>
          <w:color w:val="1A1A1A"/>
          <w:sz w:val="19"/>
        </w:rPr>
        <w:t>Faithful superset RPC: 0297 reproduces the entire live decide; only adds two flag-gated guards (default off).</w:t>
      </w:r>
    </w:p>
    <w:p>
      <w:pPr>
        <w:pStyle w:val="ListBullet"/>
      </w:pPr>
      <w:r>
        <w:rPr>
          <w:b w:val="0"/>
          <w:color w:val="1A1A1A"/>
          <w:sz w:val="19"/>
        </w:rPr>
        <w:t>Dormant capabilities: no existing definition uses permission-routing or the flags, so live pilot behaviour is identical.</w:t>
      </w:r>
    </w:p>
    <w:p>
      <w:pPr>
        <w:pStyle w:val="ListBullet"/>
      </w:pPr>
      <w:r>
        <w:rPr>
          <w:b w:val="0"/>
          <w:color w:val="1A1A1A"/>
          <w:sz w:val="19"/>
        </w:rPr>
        <w:t>One-workflow-at-a-time convergence behind feature flags; each cutover independently reversible.</w:t>
      </w:r>
    </w:p>
    <w:p>
      <w:pPr>
        <w:pStyle w:val="ListBullet"/>
      </w:pPr>
      <w:r>
        <w:rPr>
          <w:b w:val="0"/>
          <w:color w:val="1A1A1A"/>
          <w:sz w:val="19"/>
        </w:rPr>
        <w:t>Old endpoints kept as outcome handlers during P2 so no caller breaks; bespoke screens stay until P3 retires them.</w:t>
      </w:r>
    </w:p>
    <w:p>
      <w:pPr>
        <w:pStyle w:val="ListBullet"/>
      </w:pPr>
      <w:r>
        <w:rPr>
          <w:b w:val="0"/>
          <w:color w:val="1A1A1A"/>
          <w:sz w:val="19"/>
        </w:rPr>
        <w:t>Reversibility: re-applying the prior decide / dropping the new columns restores the previous engine with no data loss.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 · Execution phases &amp; 7 · Effort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17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Key tasks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Effort (eng-days)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Risk class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P0 Foundation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Done: 0296/0297 + inbox + tests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~ delivered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Pilot-safe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P1 Priority workflows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Credit/Trade-Spend/Price-Change definitions + start wiring + outcome handlers + tests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6-9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Pilot-safe→Post-pilot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P1b Branch scope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Branch-aware resolve + tests + 1 workflow proof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3-5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Post-pilot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P2 Converge field (5 workflows)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Per workflow: start wiring, handler, queue surface, flag, validate (~2-3d each)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12-18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High-risk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P3 Unify inbox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One queue over engine tasks; retire Center + bespoke readers; perf query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6-9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High-risk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P4 Escalation/SLA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Scheduled job, escalate path, notifications, audit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5-8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Post-pilot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P5 Tenant builder hardening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Validation guardrails, self-serve UX, docs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6-10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Post-pilot</w:t>
            </w:r>
          </w:p>
        </w:tc>
      </w:tr>
    </w:tbl>
    <w:p>
      <w:r>
        <w:rPr>
          <w:b w:val="0"/>
          <w:i/>
          <w:color w:val="555555"/>
          <w:sz w:val="18"/>
        </w:rPr>
        <w:t>Indicative total beyond P0: ~6-10 engineer-weeks, sequenced so the pilot keeps running throughout. P1 is the only near-term track; P2-P5 are a post-pilot programme.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8 · Approval workflow blueprint (all 9)</w:t>
      </w:r>
    </w:p>
    <w:p>
      <w:r>
        <w:rPr>
          <w:b w:val="0"/>
          <w:i w:val="0"/>
          <w:color w:val="1A1A1A"/>
          <w:sz w:val="20"/>
        </w:rPr>
        <w:t>Target engine configuration for every major FMCG financial + operational approval. (Ready SQL for the first three is in supabase/blueprints/approval-rules.blueprint.sql.)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Levels &amp; routing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Guards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Credit Limit Increase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credit_limit_request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L1 &lt;=5k role=branch_manager · L2 &gt;5k perm=credit.request.approve · esc→admin 24h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self-block, reject-reason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Trade Spend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trade_promotion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L1 perm=pricing.rule.edit (matches action) 48h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self-block, reject-reason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Price Change (new)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price_change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L1 perm=pricing.manage · esc→admin 24h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self-block, reject-reason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Customer Transfer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customer_transfer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L1 perm=customer.transfer, branch-scoped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reject-reason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Out-of-Route Visit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visit_compliance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L1 perm=visit.approve_out_of_route, branch-scoped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reject-reason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Day-Close Exception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work_session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L1 perm=day.approve_close_exception, branch-scoped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add explicit reject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Load Request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stock_request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L1 perm=stock_request.approve, branch-scoped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reject-reason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Van Transfer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van_transfer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auto &lt; threshold · else L1 perm=stock.transfer.approve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reject-reason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Van Reconciliation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van_reconciliation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auto &lt;= variance · else L1 perm=reconciliation.approve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reject-reason</w:t>
            </w:r>
          </w:p>
        </w:tc>
      </w:tr>
    </w:tbl>
    <w:p>
      <w:r>
        <w:rPr>
          <w:b w:val="0"/>
          <w:i/>
          <w:color w:val="555555"/>
          <w:sz w:val="18"/>
        </w:rPr>
        <w:t>Customer Master-Data Change already runs on the engine (change-request workflow) and only needs governance flags + branch scope applied.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9 · Change classification (before destructive work)</w:t>
      </w:r>
    </w:p>
    <w:p>
      <w:pPr>
        <w:pStyle w:val="Heading2"/>
      </w:pPr>
      <w:r>
        <w:rPr>
          <w:b/>
          <w:color w:val="1B4F9E"/>
          <w:sz w:val="22"/>
        </w:rPr>
        <w:t>Pilot-safe (additive, dormant — done now or safe to apply now)</w:t>
      </w:r>
    </w:p>
    <w:p>
      <w:pPr>
        <w:pStyle w:val="ListBullet"/>
      </w:pPr>
      <w:r>
        <w:rPr>
          <w:b w:val="0"/>
          <w:color w:val="1B7F3B"/>
          <w:sz w:val="19"/>
        </w:rPr>
        <w:t>0296 permission resolution + approver_type='permission' + governance flag columns.</w:t>
      </w:r>
    </w:p>
    <w:p>
      <w:pPr>
        <w:pStyle w:val="ListBullet"/>
      </w:pPr>
      <w:r>
        <w:rPr>
          <w:b w:val="0"/>
          <w:color w:val="1B7F3B"/>
          <w:sz w:val="19"/>
        </w:rPr>
        <w:t>0297 governance enforcement (faithful superset; guards default off).</w:t>
      </w:r>
    </w:p>
    <w:p>
      <w:pPr>
        <w:pStyle w:val="ListBullet"/>
      </w:pPr>
      <w:r>
        <w:rPr>
          <w:b w:val="0"/>
          <w:color w:val="1B7F3B"/>
          <w:sz w:val="19"/>
        </w:rPr>
        <w:t>Inbox role/permission surfacing (TS) — no new tasks exist in the pilot, so no visible change yet.</w:t>
      </w:r>
    </w:p>
    <w:p>
      <w:pPr>
        <w:pStyle w:val="ListBullet"/>
      </w:pPr>
      <w:r>
        <w:rPr>
          <w:b w:val="0"/>
          <w:color w:val="1B7F3B"/>
          <w:sz w:val="19"/>
        </w:rPr>
        <w:t>Configuring NEW definitions for Trade-Spend / Price-Change (no current workflow to disturb).</w:t>
      </w:r>
    </w:p>
    <w:p>
      <w:pPr>
        <w:pStyle w:val="Heading2"/>
      </w:pPr>
      <w:r>
        <w:rPr>
          <w:b/>
          <w:color w:val="1B4F9E"/>
          <w:sz w:val="22"/>
        </w:rPr>
        <w:t>Post-pilot (functional change; schedule deliberately)</w:t>
      </w:r>
    </w:p>
    <w:p>
      <w:pPr>
        <w:pStyle w:val="ListBullet"/>
      </w:pPr>
      <w:r>
        <w:rPr>
          <w:b w:val="0"/>
          <w:color w:val="B46A00"/>
          <w:sz w:val="19"/>
        </w:rPr>
        <w:t>Re-routing Credit-Limit from company_admin to permission/role + thresholds (changes who approves).</w:t>
      </w:r>
    </w:p>
    <w:p>
      <w:pPr>
        <w:pStyle w:val="ListBullet"/>
      </w:pPr>
      <w:r>
        <w:rPr>
          <w:b w:val="0"/>
          <w:color w:val="B46A00"/>
          <w:sz w:val="19"/>
        </w:rPr>
        <w:t>Branch-scoped resolution (P1b) and escalation timers (P4).</w:t>
      </w:r>
    </w:p>
    <w:p>
      <w:pPr>
        <w:pStyle w:val="ListBullet"/>
      </w:pPr>
      <w:r>
        <w:rPr>
          <w:b w:val="0"/>
          <w:color w:val="B46A00"/>
          <w:sz w:val="19"/>
        </w:rPr>
        <w:t>Tenant rule-builder self-serve hardening (P5).</w:t>
      </w:r>
    </w:p>
    <w:p>
      <w:pPr>
        <w:pStyle w:val="Heading2"/>
      </w:pPr>
      <w:r>
        <w:rPr>
          <w:b/>
          <w:color w:val="1B4F9E"/>
          <w:sz w:val="22"/>
        </w:rPr>
        <w:t>High-risk (destructive / behaviour-changing — gated, flagged, reversible)</w:t>
      </w:r>
    </w:p>
    <w:p>
      <w:pPr>
        <w:pStyle w:val="ListBullet"/>
      </w:pPr>
      <w:r>
        <w:rPr>
          <w:b w:val="0"/>
          <w:color w:val="B31B1B"/>
          <w:sz w:val="19"/>
        </w:rPr>
        <w:t>Converging the five hardcoded field approvals onto the engine (P2) — touches live sell/collect-adjacent flows.</w:t>
      </w:r>
    </w:p>
    <w:p>
      <w:pPr>
        <w:pStyle w:val="ListBullet"/>
      </w:pPr>
      <w:r>
        <w:rPr>
          <w:b w:val="0"/>
          <w:color w:val="B31B1B"/>
          <w:sz w:val="19"/>
        </w:rPr>
        <w:t>Retiring the bespoke queue readers + Approval Center and moving to one inbox (P3).</w:t>
      </w:r>
    </w:p>
    <w:p>
      <w:pPr>
        <w:pStyle w:val="ListBullet"/>
      </w:pPr>
      <w:r>
        <w:rPr>
          <w:b w:val="0"/>
          <w:color w:val="B31B1B"/>
          <w:sz w:val="19"/>
        </w:rPr>
        <w:t>Replacing the live decide RPC on the PILOT database — apply only after staging validation, in a maintenance window.</w:t>
      </w:r>
    </w:p>
    <w:p>
      <w:r>
        <w:rPr>
          <w:b/>
          <w:i w:val="0"/>
          <w:color w:val="1F2A44"/>
          <w:sz w:val="20"/>
        </w:rPr>
        <w:t>Recommendation: apply P0 + P1 (priority workflows) when ready; hold all High-risk items until after the pilot, each behind its own flag with a tested rollback. The pilot can run unchanged throughout.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