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Staging — FMCG 50+ Login Sheet &amp; Access Map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Staging — FMCG 50+ Employee Demo (Login Sheet &amp; Access Map)</w:t>
      </w:r>
    </w:p>
    <w:p>
      <w:r>
        <w:rPr>
          <w:b/>
        </w:rPr>
        <w:t>Environment:</w:t>
      </w:r>
      <w:r>
        <w:t xml:space="preserve"> </w:t>
      </w:r>
      <w:r>
        <w:rPr>
          <w:rFonts w:ascii="Consolas" w:hAnsi="Consolas"/>
          <w:sz w:val="19"/>
        </w:rPr>
        <w:t>vantora-staging</w:t>
      </w:r>
      <w:r>
        <w:t xml:space="preserve"> (Supabase </w:t>
      </w:r>
      <w:r>
        <w:rPr>
          <w:rFonts w:ascii="Consolas" w:hAnsi="Consolas"/>
          <w:sz w:val="19"/>
        </w:rPr>
        <w:t>rsjvgehvastmawzwnqcs</w:t>
      </w:r>
      <w:r>
        <w:t>) — full repo schema applied.</w:t>
      </w:r>
    </w:p>
    <w:p>
      <w:r>
        <w:rPr>
          <w:b/>
        </w:rPr>
        <w:t>Company:</w:t>
      </w:r>
      <w:r>
        <w:t xml:space="preserve"> Nile FMCG Distribution Group (SAR · SA · business type </w:t>
      </w:r>
      <w:r>
        <w:rPr>
          <w:rFonts w:ascii="Consolas" w:hAnsi="Consolas"/>
          <w:sz w:val="19"/>
        </w:rPr>
        <w:t>fmcg</w:t>
      </w:r>
      <w:r>
        <w:t>).</w:t>
      </w:r>
    </w:p>
    <w:p>
      <w:r>
        <w:rPr>
          <w:b/>
        </w:rPr>
        <w:t>Shared demo password (all users):</w:t>
      </w:r>
      <w:r>
        <w:t xml:space="preserve"> </w:t>
      </w:r>
      <w:r>
        <w:rPr>
          <w:rFonts w:ascii="Consolas" w:hAnsi="Consolas"/>
          <w:sz w:val="19"/>
        </w:rPr>
        <w:t>Vantora#Demo1</w:t>
      </w:r>
    </w:p>
    <w:p>
      <w:r>
        <w:rPr>
          <w:b/>
        </w:rPr>
        <w:t>`kako-fmcg`:</w:t>
      </w:r>
      <w:r>
        <w:t xml:space="preserve"> untouched.</w:t>
      </w:r>
    </w:p>
    <w:p>
      <w:pPr>
        <w:ind w:left="360"/>
      </w:pPr>
      <w:r>
        <w:rPr>
          <w:i/>
        </w:rPr>
      </w:r>
      <w:r>
        <w:rPr>
          <w:i/>
        </w:rPr>
        <w:t>Built to prove the FMCG pilot user structure end-to-end before touching kako-fmcg.</w:t>
      </w:r>
    </w:p>
    <w:p>
      <w:pPr>
        <w:pStyle w:val="Heading2"/>
      </w:pPr>
      <w:r>
        <w:rPr>
          <w:color w:val="1F497D"/>
        </w:rPr>
        <w:t>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Demo users created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58</w:t>
            </w:r>
            <w:r>
              <w:t xml:space="preserve"> (1 platform owner + 57 company users)</w:t>
            </w:r>
          </w:p>
        </w:tc>
      </w:tr>
      <w:tr>
        <w:tc>
          <w:tcPr>
            <w:tcW w:type="dxa" w:w="4320"/>
          </w:tcPr>
          <w:p>
            <w:r>
              <w:t>Logins confirmed (email confirmed + bcrypt verifies)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58 / 58</w:t>
            </w:r>
          </w:p>
        </w:tc>
      </w:tr>
      <w:tr>
        <w:tc>
          <w:tcPr>
            <w:tcW w:type="dxa" w:w="4320"/>
          </w:tcPr>
          <w:p>
            <w:r>
              <w:t>Regions / branches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 / 13</w:t>
            </w:r>
          </w:p>
        </w:tc>
      </w:tr>
      <w:tr>
        <w:tc>
          <w:tcPr>
            <w:tcW w:type="dxa" w:w="4320"/>
          </w:tcPr>
          <w:p>
            <w:r>
              <w:t>Multi-branch warehouses (DCs)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</w:t>
            </w:r>
            <w:r>
              <w:t xml:space="preserve"> (Riyadh, Jeddah, Abha, Dammam, Tabuk)</w:t>
            </w:r>
          </w:p>
        </w:tc>
      </w:tr>
      <w:tr>
        <w:tc>
          <w:tcPr>
            <w:tcW w:type="dxa" w:w="4320"/>
          </w:tcPr>
          <w:p>
            <w:r>
              <w:t>Vans (assigned to reps)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18</w:t>
            </w:r>
            <w:r>
              <w:t xml:space="preserve"> (12 van-sales + 6 cash-van)</w:t>
            </w:r>
          </w:p>
        </w:tc>
      </w:tr>
      <w:tr>
        <w:tc>
          <w:tcPr>
            <w:tcW w:type="dxa" w:w="4320"/>
          </w:tcPr>
          <w:p>
            <w:r>
              <w:t>Owned routes (reps + merchandisers)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Role-based access assertions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120 / 120 passed, 0 failed</w:t>
            </w:r>
          </w:p>
        </w:tc>
      </w:tr>
    </w:tbl>
    <w:p/>
    <w:p>
      <w:pPr>
        <w:pStyle w:val="Heading2"/>
      </w:pPr>
      <w:r>
        <w:rPr>
          <w:color w:val="1F497D"/>
        </w:rPr>
        <w:t>Organization &amp; reporting lines</w:t>
      </w:r>
    </w:p>
    <w:p>
      <w:pPr>
        <w:ind w:left="240"/>
      </w:pPr>
      <w:r>
        <w:rPr>
          <w:rFonts w:ascii="Consolas" w:hAnsi="Consolas"/>
          <w:sz w:val="18"/>
        </w:rPr>
        <w:t>Company Admin (admin)</w:t>
        <w:br/>
        <w:t>├─ General Manager (manager)</w:t>
        <w:br/>
        <w:t>│   ├─ National Sales Manager</w:t>
        <w:br/>
        <w:t>│   │   ├─ Sales Manager (regional) ──&gt; Area Managers (Central/Western/Southern)</w:t>
        <w:br/>
        <w:t>│   │   │      └─ Supervisors (Modern Trade / Traditional Trade / 4 Field) ──&gt; Van Reps · Cash Vans</w:t>
        <w:br/>
        <w:t>│   │   └─ Key Account Manager ──&gt; Modern Trade Supervisor</w:t>
        <w:br/>
        <w:t>│   ├─ Trade Marketing Manager ──&gt; Merchandising Supervisor ──&gt; Merchandisers</w:t>
        <w:br/>
        <w:t>│   ├─ Procurement Manager ──&gt; Purchasing Officer</w:t>
        <w:br/>
        <w:t>│   ├─ Warehouse Manager ──&gt; Inventory Controller</w:t>
        <w:br/>
        <w:t>│   ├─ Finance Manager ──&gt; Accountant · AR Accountant · AP Accountant · Credit Controller ──&gt; Collection Officer</w:t>
        <w:br/>
        <w:t>│   └─ Customer Service</w:t>
        <w:br/>
        <w:t>└─ Data Admin</w:t>
        <w:br/>
        <w:br/>
        <w:t>Platform Owner — cross-tenant (vendor), not a company role.</w:t>
      </w:r>
    </w:p>
    <w:p>
      <w:r>
        <w:rPr>
          <w:b/>
        </w:rPr>
        <w:t>Regions → branches:</w:t>
      </w:r>
      <w:r>
        <w:t xml:space="preserve"> Central (Riyadh*, Al Kharj, Qassim) · Western (Jeddah, Makkah, Madinah, Taif) ·</w:t>
      </w:r>
    </w:p>
    <w:p>
      <w:r>
        <w:t xml:space="preserve">Southern (Abha, Khamis Mushait, Jazan, Najran) · Eastern (Dammam) · Northern (Tabuk). </w:t>
      </w:r>
      <w:r>
        <w:rPr>
          <w:rFonts w:ascii="Consolas" w:hAnsi="Consolas"/>
          <w:sz w:val="19"/>
        </w:rPr>
        <w:t>*</w:t>
      </w:r>
      <w:r>
        <w:t>=HQ.</w:t>
      </w:r>
    </w:p>
    <w:p>
      <w:pPr>
        <w:pStyle w:val="Heading2"/>
      </w:pPr>
      <w:r>
        <w:rPr>
          <w:color w:val="1F497D"/>
        </w:rPr>
        <w:t>Access map (which screens each role can reach)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Role (enforced)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Accessible screens</w:t>
            </w:r>
          </w:p>
        </w:tc>
      </w:tr>
      <w:tr>
        <w:tc>
          <w:tcPr>
            <w:tcW w:type="dxa" w:w="4320"/>
          </w:tcPr>
          <w:p>
            <w:r>
              <w:t>platform_owner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Everything, every tenant</w:t>
            </w:r>
          </w:p>
        </w:tc>
      </w:tr>
      <w:tr>
        <w:tc>
          <w:tcPr>
            <w:tcW w:type="dxa" w:w="4320"/>
          </w:tcPr>
          <w:p>
            <w:r>
              <w:t>admin / manager</w:t>
            </w:r>
          </w:p>
        </w:tc>
        <w:tc>
          <w:tcPr>
            <w:tcW w:type="dxa" w:w="4320"/>
          </w:tcPr>
          <w:p>
            <w:r>
              <w:t>Field/Van Sales, Sell, Collections, Returns, Customers, Approve Customers, Inventory, Stock Adjust, Purchasing, Suppliers, Reconciliation, Accounting, Reports, User Admin</w:t>
            </w:r>
          </w:p>
        </w:tc>
      </w:tr>
      <w:tr>
        <w:tc>
          <w:tcPr>
            <w:tcW w:type="dxa" w:w="4320"/>
          </w:tcPr>
          <w:p>
            <w:r>
              <w:t>national_sales_manager / sales_director / regional_manager / area_manager</w:t>
            </w:r>
          </w:p>
        </w:tc>
        <w:tc>
          <w:tcPr>
            <w:tcW w:type="dxa" w:w="4320"/>
          </w:tcPr>
          <w:p>
            <w:r>
              <w:t>Sell, Collections, Returns, Customers, Inventory, Reports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 xml:space="preserve">Sell, Collections, Returns, Customers, Inventory, </w:t>
            </w:r>
            <w:r>
              <w:rPr>
                <w:b/>
              </w:rPr>
              <w:t>Reconciliation</w:t>
            </w:r>
            <w:r>
              <w:t>, Reports</w:t>
            </w:r>
          </w:p>
        </w:tc>
      </w:tr>
      <w:tr>
        <w:tc>
          <w:tcPr>
            <w:tcW w:type="dxa" w:w="4320"/>
          </w:tcPr>
          <w:p>
            <w:r>
              <w:t>branch_manager (Procurement)</w:t>
            </w:r>
          </w:p>
        </w:tc>
        <w:tc>
          <w:tcPr>
            <w:tcW w:type="dxa" w:w="4320"/>
          </w:tcPr>
          <w:p>
            <w:r>
              <w:t xml:space="preserve">Sell, Collections, Returns, Customers, Inventory, Stock Adjust, </w:t>
            </w:r>
            <w:r>
              <w:rPr>
                <w:b/>
              </w:rPr>
              <w:t>Purchasing, Suppliers</w:t>
            </w:r>
            <w:r>
              <w:t>, Reconciliation, Reports</w:t>
            </w:r>
          </w:p>
        </w:tc>
      </w:tr>
      <w:tr>
        <w:tc>
          <w:tcPr>
            <w:tcW w:type="dxa" w:w="4320"/>
          </w:tcPr>
          <w:p>
            <w:r>
              <w:t>warehouse_keeper</w:t>
            </w:r>
          </w:p>
        </w:tc>
        <w:tc>
          <w:tcPr>
            <w:tcW w:type="dxa" w:w="4320"/>
          </w:tcPr>
          <w:p>
            <w:r>
              <w:t>Inventory, Stock Adjust, Purchasing, Reconciliation</w:t>
            </w:r>
          </w:p>
        </w:tc>
      </w:tr>
      <w:tr>
        <w:tc>
          <w:tcPr>
            <w:tcW w:type="dxa" w:w="4320"/>
          </w:tcPr>
          <w:p>
            <w:r>
              <w:t>accountant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Accounting</w:t>
            </w:r>
            <w:r>
              <w:t>, Collections, Suppliers, Reports</w:t>
            </w:r>
          </w:p>
        </w:tc>
      </w:tr>
      <w:tr>
        <w:tc>
          <w:tcPr>
            <w:tcW w:type="dxa" w:w="4320"/>
          </w:tcPr>
          <w:p>
            <w:r>
              <w:t>cashier</w:t>
            </w:r>
          </w:p>
        </w:tc>
        <w:tc>
          <w:tcPr>
            <w:tcW w:type="dxa" w:w="4320"/>
          </w:tcPr>
          <w:p>
            <w:r>
              <w:t>Sell, Collections, Customers</w:t>
            </w:r>
          </w:p>
        </w:tc>
      </w:tr>
      <w:tr>
        <w:tc>
          <w:tcPr>
            <w:tcW w:type="dxa" w:w="4320"/>
          </w:tcPr>
          <w:p>
            <w:r>
              <w:t>salesman (Van/Cash/Merch)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Field/Van Sales</w:t>
            </w:r>
            <w:r>
              <w:t>, Sell, Collections, Customers, Inventory</w:t>
            </w:r>
          </w:p>
        </w:tc>
      </w:tr>
      <w:tr>
        <w:tc>
          <w:tcPr>
            <w:tcW w:type="dxa" w:w="4320"/>
          </w:tcPr>
          <w:p>
            <w:r>
              <w:t>it_admin (Data Admin)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User Admin</w:t>
            </w:r>
            <w:r>
              <w:t xml:space="preserve"> (settings/imports)</w:t>
            </w:r>
          </w:p>
        </w:tc>
      </w:tr>
      <w:tr>
        <w:tc>
          <w:tcPr>
            <w:tcW w:type="dxa" w:w="4320"/>
          </w:tcPr>
          <w:p>
            <w:r>
              <w:t>viewer (Auditor)</w:t>
            </w:r>
          </w:p>
        </w:tc>
        <w:tc>
          <w:tcPr>
            <w:tcW w:type="dxa" w:w="4320"/>
          </w:tcPr>
          <w:p>
            <w:r>
              <w:t>Inventory, Reports (read-only)</w:t>
            </w:r>
          </w:p>
        </w:tc>
      </w:tr>
    </w:tbl>
    <w:p/>
    <w:p>
      <w:pPr>
        <w:pStyle w:val="Heading2"/>
      </w:pPr>
      <w:r>
        <w:rPr>
          <w:color w:val="1F497D"/>
        </w:rPr>
        <w:t xml:space="preserve">Login sheet (password = </w:t>
      </w:r>
      <w:r>
        <w:rPr>
          <w:rFonts w:ascii="Consolas" w:hAnsi="Consolas"/>
          <w:color w:val="1F497D"/>
          <w:sz w:val="19"/>
        </w:rPr>
        <w:t>Vantora#Demo1</w:t>
      </w:r>
      <w:r>
        <w:rPr>
          <w:color w:val="1F497D"/>
        </w:rPr>
        <w:t xml:space="preserve"> for all)</w:t>
      </w:r>
    </w:p>
    <w:p>
      <w:pPr>
        <w:pStyle w:val="Heading3"/>
      </w:pPr>
      <w:r>
        <w:t>Leadership &amp; specialists (named)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Job title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Branch · Region</w:t>
            </w:r>
          </w:p>
        </w:tc>
      </w:tr>
      <w:tr>
        <w:tc>
          <w:tcPr>
            <w:tcW w:type="dxa" w:w="2160"/>
          </w:tcPr>
          <w:p>
            <w:r>
              <w:t>owner@nile-group.test</w:t>
            </w:r>
          </w:p>
        </w:tc>
        <w:tc>
          <w:tcPr>
            <w:tcW w:type="dxa" w:w="2160"/>
          </w:tcPr>
          <w:p>
            <w:r>
              <w:t>platform_owner</w:t>
            </w:r>
          </w:p>
        </w:tc>
        <w:tc>
          <w:tcPr>
            <w:tcW w:type="dxa" w:w="2160"/>
          </w:tcPr>
          <w:p>
            <w:r>
              <w:t>Platform Owner</w:t>
            </w:r>
          </w:p>
        </w:tc>
        <w:tc>
          <w:tcPr>
            <w:tcW w:type="dxa" w:w="2160"/>
          </w:tcPr>
          <w:p>
            <w:r>
              <w:t>cross-tenant</w:t>
            </w:r>
          </w:p>
        </w:tc>
      </w:tr>
      <w:tr>
        <w:tc>
          <w:tcPr>
            <w:tcW w:type="dxa" w:w="2160"/>
          </w:tcPr>
          <w:p>
            <w:r>
              <w:t>admin@nile-group.test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Company Admin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gm@nile-group.test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General Manager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national.sales@nile-group.test</w:t>
            </w:r>
          </w:p>
        </w:tc>
        <w:tc>
          <w:tcPr>
            <w:tcW w:type="dxa" w:w="2160"/>
          </w:tcPr>
          <w:p>
            <w:r>
              <w:t>national_sales_manager</w:t>
            </w:r>
          </w:p>
        </w:tc>
        <w:tc>
          <w:tcPr>
            <w:tcW w:type="dxa" w:w="2160"/>
          </w:tcPr>
          <w:p>
            <w:r>
              <w:t>National Sales Manager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trade.marketing@nile-group.test</w:t>
            </w:r>
          </w:p>
        </w:tc>
        <w:tc>
          <w:tcPr>
            <w:tcW w:type="dxa" w:w="2160"/>
          </w:tcPr>
          <w:p>
            <w:r>
              <w:t>sales_director</w:t>
            </w:r>
          </w:p>
        </w:tc>
        <w:tc>
          <w:tcPr>
            <w:tcW w:type="dxa" w:w="2160"/>
          </w:tcPr>
          <w:p>
            <w:r>
              <w:t>Trade Marketing Manager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sales.manager@nile-group.test</w:t>
            </w:r>
          </w:p>
        </w:tc>
        <w:tc>
          <w:tcPr>
            <w:tcW w:type="dxa" w:w="2160"/>
          </w:tcPr>
          <w:p>
            <w:r>
              <w:t>regional_manager</w:t>
            </w:r>
          </w:p>
        </w:tc>
        <w:tc>
          <w:tcPr>
            <w:tcW w:type="dxa" w:w="2160"/>
          </w:tcPr>
          <w:p>
            <w:r>
              <w:t>Sales Manager</w:t>
            </w:r>
          </w:p>
        </w:tc>
        <w:tc>
          <w:tcPr>
            <w:tcW w:type="dxa" w:w="2160"/>
          </w:tcPr>
          <w:p>
            <w:r>
              <w:t>RYD (+JED/ABH)</w:t>
            </w:r>
          </w:p>
        </w:tc>
      </w:tr>
      <w:tr>
        <w:tc>
          <w:tcPr>
            <w:tcW w:type="dxa" w:w="2160"/>
          </w:tcPr>
          <w:p>
            <w:r>
              <w:t>key.account@nile-group.test</w:t>
            </w:r>
          </w:p>
        </w:tc>
        <w:tc>
          <w:tcPr>
            <w:tcW w:type="dxa" w:w="2160"/>
          </w:tcPr>
          <w:p>
            <w:r>
              <w:t>area_manager</w:t>
            </w:r>
          </w:p>
        </w:tc>
        <w:tc>
          <w:tcPr>
            <w:tcW w:type="dxa" w:w="2160"/>
          </w:tcPr>
          <w:p>
            <w:r>
              <w:t>Key Account Manager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area.central@nile-group.test</w:t>
            </w:r>
          </w:p>
        </w:tc>
        <w:tc>
          <w:tcPr>
            <w:tcW w:type="dxa" w:w="2160"/>
          </w:tcPr>
          <w:p>
            <w:r>
              <w:t>area_manager</w:t>
            </w:r>
          </w:p>
        </w:tc>
        <w:tc>
          <w:tcPr>
            <w:tcW w:type="dxa" w:w="2160"/>
          </w:tcPr>
          <w:p>
            <w:r>
              <w:t>Area Manager</w:t>
            </w:r>
          </w:p>
        </w:tc>
        <w:tc>
          <w:tcPr>
            <w:tcW w:type="dxa" w:w="2160"/>
          </w:tcPr>
          <w:p>
            <w:r>
              <w:t>RYD (+KHJ/QSM)</w:t>
            </w:r>
          </w:p>
        </w:tc>
      </w:tr>
      <w:tr>
        <w:tc>
          <w:tcPr>
            <w:tcW w:type="dxa" w:w="2160"/>
          </w:tcPr>
          <w:p>
            <w:r>
              <w:t>area.western@nile-group.test</w:t>
            </w:r>
          </w:p>
        </w:tc>
        <w:tc>
          <w:tcPr>
            <w:tcW w:type="dxa" w:w="2160"/>
          </w:tcPr>
          <w:p>
            <w:r>
              <w:t>area_manager</w:t>
            </w:r>
          </w:p>
        </w:tc>
        <w:tc>
          <w:tcPr>
            <w:tcW w:type="dxa" w:w="2160"/>
          </w:tcPr>
          <w:p>
            <w:r>
              <w:t>Area Manager</w:t>
            </w:r>
          </w:p>
        </w:tc>
        <w:tc>
          <w:tcPr>
            <w:tcW w:type="dxa" w:w="2160"/>
          </w:tcPr>
          <w:p>
            <w:r>
              <w:t>JED (+MAK) · Western</w:t>
            </w:r>
          </w:p>
        </w:tc>
      </w:tr>
      <w:tr>
        <w:tc>
          <w:tcPr>
            <w:tcW w:type="dxa" w:w="2160"/>
          </w:tcPr>
          <w:p>
            <w:r>
              <w:t>area.southern@nile-group.test</w:t>
            </w:r>
          </w:p>
        </w:tc>
        <w:tc>
          <w:tcPr>
            <w:tcW w:type="dxa" w:w="2160"/>
          </w:tcPr>
          <w:p>
            <w:r>
              <w:t>area_manager</w:t>
            </w:r>
          </w:p>
        </w:tc>
        <w:tc>
          <w:tcPr>
            <w:tcW w:type="dxa" w:w="2160"/>
          </w:tcPr>
          <w:p>
            <w:r>
              <w:t>Area Manager</w:t>
            </w:r>
          </w:p>
        </w:tc>
        <w:tc>
          <w:tcPr>
            <w:tcW w:type="dxa" w:w="2160"/>
          </w:tcPr>
          <w:p>
            <w:r>
              <w:t>ABH (+KHM) · Southern</w:t>
            </w:r>
          </w:p>
        </w:tc>
      </w:tr>
      <w:tr>
        <w:tc>
          <w:tcPr>
            <w:tcW w:type="dxa" w:w="2160"/>
          </w:tcPr>
          <w:p>
            <w:r>
              <w:t>modern.trade.sup@nile-group.test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Modern Trade Supervisor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traditional.trade.sup@nile-group.test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Traditional Trade Supervisor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merch.supervisor@nile-group.test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Merchandising Supervisor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procurement.manager@nile-group.test</w:t>
            </w:r>
          </w:p>
        </w:tc>
        <w:tc>
          <w:tcPr>
            <w:tcW w:type="dxa" w:w="2160"/>
          </w:tcPr>
          <w:p>
            <w:r>
              <w:t>branch_manager</w:t>
            </w:r>
          </w:p>
        </w:tc>
        <w:tc>
          <w:tcPr>
            <w:tcW w:type="dxa" w:w="2160"/>
          </w:tcPr>
          <w:p>
            <w:r>
              <w:t>Procurement Manager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purchasing.officer@nile-group.test</w:t>
            </w:r>
          </w:p>
        </w:tc>
        <w:tc>
          <w:tcPr>
            <w:tcW w:type="dxa" w:w="2160"/>
          </w:tcPr>
          <w:p>
            <w:r>
              <w:t>warehouse_keeper</w:t>
            </w:r>
          </w:p>
        </w:tc>
        <w:tc>
          <w:tcPr>
            <w:tcW w:type="dxa" w:w="2160"/>
          </w:tcPr>
          <w:p>
            <w:r>
              <w:t>Purchasing Officer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warehouse.manager@nile-group.test</w:t>
            </w:r>
          </w:p>
        </w:tc>
        <w:tc>
          <w:tcPr>
            <w:tcW w:type="dxa" w:w="2160"/>
          </w:tcPr>
          <w:p>
            <w:r>
              <w:t>warehouse_keeper</w:t>
            </w:r>
          </w:p>
        </w:tc>
        <w:tc>
          <w:tcPr>
            <w:tcW w:type="dxa" w:w="2160"/>
          </w:tcPr>
          <w:p>
            <w:r>
              <w:t>Warehouse Manager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inventory.controller@nile-group.test</w:t>
            </w:r>
          </w:p>
        </w:tc>
        <w:tc>
          <w:tcPr>
            <w:tcW w:type="dxa" w:w="2160"/>
          </w:tcPr>
          <w:p>
            <w:r>
              <w:t>warehouse_keeper</w:t>
            </w:r>
          </w:p>
        </w:tc>
        <w:tc>
          <w:tcPr>
            <w:tcW w:type="dxa" w:w="2160"/>
          </w:tcPr>
          <w:p>
            <w:r>
              <w:t>Inventory Controller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finance.manager@nile-group.test</w:t>
            </w:r>
          </w:p>
        </w:tc>
        <w:tc>
          <w:tcPr>
            <w:tcW w:type="dxa" w:w="2160"/>
          </w:tcPr>
          <w:p>
            <w:r>
              <w:t>accountant</w:t>
            </w:r>
          </w:p>
        </w:tc>
        <w:tc>
          <w:tcPr>
            <w:tcW w:type="dxa" w:w="2160"/>
          </w:tcPr>
          <w:p>
            <w:r>
              <w:t>Finance Manager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accountant@nile-group.test</w:t>
            </w:r>
          </w:p>
        </w:tc>
        <w:tc>
          <w:tcPr>
            <w:tcW w:type="dxa" w:w="2160"/>
          </w:tcPr>
          <w:p>
            <w:r>
              <w:t>accountant</w:t>
            </w:r>
          </w:p>
        </w:tc>
        <w:tc>
          <w:tcPr>
            <w:tcW w:type="dxa" w:w="2160"/>
          </w:tcPr>
          <w:p>
            <w:r>
              <w:t>Accountant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ar.accountant@nile-group.test</w:t>
            </w:r>
          </w:p>
        </w:tc>
        <w:tc>
          <w:tcPr>
            <w:tcW w:type="dxa" w:w="2160"/>
          </w:tcPr>
          <w:p>
            <w:r>
              <w:t>accountant</w:t>
            </w:r>
          </w:p>
        </w:tc>
        <w:tc>
          <w:tcPr>
            <w:tcW w:type="dxa" w:w="2160"/>
          </w:tcPr>
          <w:p>
            <w:r>
              <w:t>Accounts Receivable Accountant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ap.accountant@nile-group.test</w:t>
            </w:r>
          </w:p>
        </w:tc>
        <w:tc>
          <w:tcPr>
            <w:tcW w:type="dxa" w:w="2160"/>
          </w:tcPr>
          <w:p>
            <w:r>
              <w:t>accountant</w:t>
            </w:r>
          </w:p>
        </w:tc>
        <w:tc>
          <w:tcPr>
            <w:tcW w:type="dxa" w:w="2160"/>
          </w:tcPr>
          <w:p>
            <w:r>
              <w:t>Accounts Payable Accountant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credit.controller@nile-group.test</w:t>
            </w:r>
          </w:p>
        </w:tc>
        <w:tc>
          <w:tcPr>
            <w:tcW w:type="dxa" w:w="2160"/>
          </w:tcPr>
          <w:p>
            <w:r>
              <w:t>accountant</w:t>
            </w:r>
          </w:p>
        </w:tc>
        <w:tc>
          <w:tcPr>
            <w:tcW w:type="dxa" w:w="2160"/>
          </w:tcPr>
          <w:p>
            <w:r>
              <w:t>Credit Controller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collection.officer@nile-group.test</w:t>
            </w:r>
          </w:p>
        </w:tc>
        <w:tc>
          <w:tcPr>
            <w:tcW w:type="dxa" w:w="2160"/>
          </w:tcPr>
          <w:p>
            <w:r>
              <w:t>cashier</w:t>
            </w:r>
          </w:p>
        </w:tc>
        <w:tc>
          <w:tcPr>
            <w:tcW w:type="dxa" w:w="2160"/>
          </w:tcPr>
          <w:p>
            <w:r>
              <w:t>Collection Officer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cs.agent@nile-group.test</w:t>
            </w:r>
          </w:p>
        </w:tc>
        <w:tc>
          <w:tcPr>
            <w:tcW w:type="dxa" w:w="2160"/>
          </w:tcPr>
          <w:p>
            <w:r>
              <w:t>cashier</w:t>
            </w:r>
          </w:p>
        </w:tc>
        <w:tc>
          <w:tcPr>
            <w:tcW w:type="dxa" w:w="2160"/>
          </w:tcPr>
          <w:p>
            <w:r>
              <w:t>Customer Service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data.admin@nile-group.test</w:t>
            </w:r>
          </w:p>
        </w:tc>
        <w:tc>
          <w:tcPr>
            <w:tcW w:type="dxa" w:w="2160"/>
          </w:tcPr>
          <w:p>
            <w:r>
              <w:t>it_admin</w:t>
            </w:r>
          </w:p>
        </w:tc>
        <w:tc>
          <w:tcPr>
            <w:tcW w:type="dxa" w:w="2160"/>
          </w:tcPr>
          <w:p>
            <w:r>
              <w:t>Data Admin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  <w:tr>
        <w:tc>
          <w:tcPr>
            <w:tcW w:type="dxa" w:w="2160"/>
          </w:tcPr>
          <w:p>
            <w:r>
              <w:t>auditor@nile-group.test</w:t>
            </w:r>
          </w:p>
        </w:tc>
        <w:tc>
          <w:tcPr>
            <w:tcW w:type="dxa" w:w="2160"/>
          </w:tcPr>
          <w:p>
            <w:r>
              <w:t>viewer</w:t>
            </w:r>
          </w:p>
        </w:tc>
        <w:tc>
          <w:tcPr>
            <w:tcW w:type="dxa" w:w="2160"/>
          </w:tcPr>
          <w:p>
            <w:r>
              <w:t>Read-only Auditor</w:t>
            </w:r>
          </w:p>
        </w:tc>
        <w:tc>
          <w:tcPr>
            <w:tcW w:type="dxa" w:w="2160"/>
          </w:tcPr>
          <w:p>
            <w:r>
              <w:t>RYD · Central</w:t>
            </w:r>
          </w:p>
        </w:tc>
      </w:tr>
    </w:tbl>
    <w:p/>
    <w:p>
      <w:pPr>
        <w:pStyle w:val="Heading3"/>
      </w:pPr>
      <w:r>
        <w:t>Field force (bulk; same password)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Job title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Branches (round-robin)</w:t>
            </w:r>
          </w:p>
        </w:tc>
      </w:tr>
      <w:tr>
        <w:tc>
          <w:tcPr>
            <w:tcW w:type="dxa" w:w="1728"/>
          </w:tcPr>
          <w:p>
            <w:r>
              <w:t>supervisor.field01–04@nile-group.test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supervisor</w:t>
            </w:r>
          </w:p>
        </w:tc>
        <w:tc>
          <w:tcPr>
            <w:tcW w:type="dxa" w:w="1728"/>
          </w:tcPr>
          <w:p>
            <w:r>
              <w:t>Field Sales Supervisor</w:t>
            </w:r>
          </w:p>
        </w:tc>
        <w:tc>
          <w:tcPr>
            <w:tcW w:type="dxa" w:w="1728"/>
          </w:tcPr>
          <w:p>
            <w:r>
              <w:t>ABH, DMM, JED, KHJ</w:t>
            </w:r>
          </w:p>
        </w:tc>
      </w:tr>
      <w:tr>
        <w:tc>
          <w:tcPr>
            <w:tcW w:type="dxa" w:w="1728"/>
          </w:tcPr>
          <w:p>
            <w:r>
              <w:t>van.rep01–12@nile-group.test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salesman</w:t>
            </w:r>
          </w:p>
        </w:tc>
        <w:tc>
          <w:tcPr>
            <w:tcW w:type="dxa" w:w="1728"/>
          </w:tcPr>
          <w:p>
            <w:r>
              <w:t>Van Sales Representative</w:t>
            </w:r>
          </w:p>
        </w:tc>
        <w:tc>
          <w:tcPr>
            <w:tcW w:type="dxa" w:w="1728"/>
          </w:tcPr>
          <w:p>
            <w:r>
              <w:t>ABH/DMM/JED/KHJ/MAK/RYD (each with a van + owned route)</w:t>
            </w:r>
          </w:p>
        </w:tc>
      </w:tr>
      <w:tr>
        <w:tc>
          <w:tcPr>
            <w:tcW w:type="dxa" w:w="1728"/>
          </w:tcPr>
          <w:p>
            <w:r>
              <w:t>cash.van01–06@nile-group.test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salesman</w:t>
            </w:r>
          </w:p>
        </w:tc>
        <w:tc>
          <w:tcPr>
            <w:tcW w:type="dxa" w:w="1728"/>
          </w:tcPr>
          <w:p>
            <w:r>
              <w:t>Cash Van Representative</w:t>
            </w:r>
          </w:p>
        </w:tc>
        <w:tc>
          <w:tcPr>
            <w:tcW w:type="dxa" w:w="1728"/>
          </w:tcPr>
          <w:p>
            <w:r>
              <w:t>ABH/DMM/JED/KHJ/MAK/RYD (van + owned route)</w:t>
            </w:r>
          </w:p>
        </w:tc>
      </w:tr>
      <w:tr>
        <w:tc>
          <w:tcPr>
            <w:tcW w:type="dxa" w:w="1728"/>
          </w:tcPr>
          <w:p>
            <w:r>
              <w:t>merch01–10@nile-group.test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salesman</w:t>
            </w:r>
          </w:p>
        </w:tc>
        <w:tc>
          <w:tcPr>
            <w:tcW w:type="dxa" w:w="1728"/>
          </w:tcPr>
          <w:p>
            <w:r>
              <w:t>Merchandiser</w:t>
            </w:r>
          </w:p>
        </w:tc>
        <w:tc>
          <w:tcPr>
            <w:tcW w:type="dxa" w:w="1728"/>
          </w:tcPr>
          <w:p>
            <w:r>
              <w:t>ABH/DMM/JED/KHJ/MAK/RYD (owned route, no van)</w:t>
            </w:r>
          </w:p>
        </w:tc>
      </w:tr>
    </w:tbl>
    <w:p/>
    <w:p>
      <w:r>
        <w:t xml:space="preserve">A flat CSV of all 58 logins is in </w:t>
      </w:r>
      <w:r>
        <w:rPr>
          <w:rFonts w:ascii="Consolas" w:hAnsi="Consolas"/>
          <w:sz w:val="19"/>
        </w:rPr>
        <w:t>templates/staging-fmcg-50plus-logins.csv</w:t>
      </w:r>
      <w:r>
        <w:t>.</w:t>
      </w:r>
    </w:p>
    <w:p>
      <w:pPr>
        <w:pStyle w:val="Heading2"/>
      </w:pPr>
      <w:r>
        <w:rPr>
          <w:color w:val="1F497D"/>
        </w:rPr>
        <w:t>Notes</w:t>
      </w:r>
    </w:p>
    <w:p>
      <w:pPr>
        <w:pStyle w:val="ListBullet"/>
      </w:pPr>
      <w:r>
        <w:t xml:space="preserve">Logins are </w:t>
      </w:r>
      <w:r>
        <w:rPr>
          <w:b/>
        </w:rPr>
        <w:t>verified at the auth layer</w:t>
      </w:r>
      <w:r>
        <w:t xml:space="preserve"> (email confirmed + bcrypt-verified password). </w:t>
      </w:r>
      <w:r>
        <w:rPr>
          <w:rFonts w:ascii="Consolas" w:hAnsi="Consolas"/>
          <w:sz w:val="19"/>
        </w:rPr>
        <w:t>vantora-staging</w:t>
      </w:r>
    </w:p>
    <w:p>
      <w:r>
        <w:t>has no app deployment pointed at it yet; point an app at this project (or use it as the kako-fmcg rebuild target) to use the logins in the UI.</w:t>
      </w:r>
    </w:p>
    <w:p>
      <w:pPr>
        <w:pStyle w:val="ListBullet"/>
      </w:pPr>
      <w:r>
        <w:t xml:space="preserve">Every van/cash rep owns a </w:t>
      </w:r>
      <w:r>
        <w:rPr>
          <w:b/>
        </w:rPr>
        <w:t>route + assigned van</w:t>
      </w:r>
      <w:r>
        <w:t xml:space="preserve"> (with opening stock); merchandisers own a </w:t>
      </w:r>
      <w:r>
        <w:rPr>
          <w:b/>
        </w:rPr>
        <w:t>route</w:t>
      </w:r>
      <w:r>
        <w:t>.</w:t>
      </w:r>
    </w:p>
    <w:p>
      <w:pPr>
        <w:pStyle w:val="ListBullet"/>
      </w:pPr>
      <w:r>
        <w:t xml:space="preserve">This proves the pilot user structure end-to-end. </w:t>
      </w:r>
      <w:r>
        <w:rPr>
          <w:b/>
        </w:rPr>
        <w:t>kako-fmcg remains untouched</w:t>
      </w:r>
      <w:r>
        <w:t xml:space="preserve"> pending your backup confirmation.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