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SOP-05: Create Purchase Order</w:t>
      </w:r>
    </w:p>
    <w:p>
      <w:pPr>
        <w:jc w:val="center"/>
      </w:pPr>
      <w:r>
        <w:rPr>
          <w:color w:val="555555"/>
          <w:sz w:val="24"/>
        </w:rPr>
        <w:t>Standard Operating Procedure</w:t>
      </w:r>
    </w:p>
    <w:p/>
    <w:p>
      <w:pPr>
        <w:jc w:val="center"/>
      </w:pPr>
      <w:r>
        <w:rPr>
          <w:i/>
          <w:color w:val="555555"/>
          <w:sz w:val="18"/>
        </w:rPr>
        <w:t>VANTORA Handbook — SOP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SOP-05 — Create Purchase Order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Objective</w:t>
      </w:r>
    </w:p>
    <w:p>
      <w:r>
        <w:rPr>
          <w:b w:val="0"/>
          <w:i w:val="0"/>
          <w:color w:val="1A1A1A"/>
          <w:sz w:val="20"/>
        </w:rPr>
        <w:t>Perform 'Create Purchase Order' correctly and consistently in the Purchasing module.</w:t>
      </w:r>
    </w:p>
    <w:p>
      <w:pPr>
        <w:pStyle w:val="Heading2"/>
      </w:pPr>
      <w:r>
        <w:rPr>
          <w:b/>
          <w:color w:val="1F2A44"/>
          <w:sz w:val="25"/>
        </w:rPr>
        <w:t>Responsible Role</w:t>
      </w:r>
    </w:p>
    <w:p>
      <w:r>
        <w:rPr>
          <w:b w:val="0"/>
          <w:i w:val="0"/>
          <w:color w:val="1A1A1A"/>
          <w:sz w:val="20"/>
        </w:rPr>
        <w:t>Procurement Officer</w:t>
      </w:r>
    </w:p>
    <w:p>
      <w:pPr>
        <w:pStyle w:val="Heading2"/>
      </w:pPr>
      <w:r>
        <w:rPr>
          <w:b/>
          <w:color w:val="1F2A44"/>
          <w:sz w:val="25"/>
        </w:rPr>
        <w:t>Steps</w:t>
      </w:r>
    </w:p>
    <w:p>
      <w:pPr>
        <w:pStyle w:val="ListNumber"/>
      </w:pPr>
      <w:r>
        <w:rPr>
          <w:color w:val="1A1A1A"/>
          <w:sz w:val="19"/>
        </w:rPr>
        <w:t>Open Purchasing (or pharmacy Reorder).</w:t>
      </w:r>
    </w:p>
    <w:p>
      <w:pPr>
        <w:pStyle w:val="ListNumber"/>
      </w:pPr>
      <w:r>
        <w:rPr>
          <w:color w:val="1A1A1A"/>
          <w:sz w:val="19"/>
        </w:rPr>
        <w:t>Pick supplier; add products &amp; quantities (reorder suggests qty/supplier).</w:t>
      </w:r>
    </w:p>
    <w:p>
      <w:pPr>
        <w:pStyle w:val="ListNumber"/>
      </w:pPr>
      <w:r>
        <w:rPr>
          <w:color w:val="1A1A1A"/>
          <w:sz w:val="19"/>
        </w:rPr>
        <w:t>Save as draft; send to supplier.</w:t>
      </w:r>
    </w:p>
    <w:p>
      <w:pPr>
        <w:pStyle w:val="ListNumber"/>
      </w:pPr>
      <w:r>
        <w:rPr>
          <w:color w:val="1A1A1A"/>
          <w:sz w:val="19"/>
        </w:rPr>
        <w:t>On delivery, Receive — stock + AP journal post.</w:t>
      </w:r>
    </w:p>
    <w:p>
      <w:pPr>
        <w:pStyle w:val="Heading2"/>
      </w:pPr>
      <w:r>
        <w:rPr>
          <w:b/>
          <w:color w:val="1F2A44"/>
          <w:sz w:val="25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Approval of POs where workflow/critical actions are configured.</w:t>
      </w:r>
    </w:p>
    <w:p>
      <w:pPr>
        <w:pStyle w:val="Heading2"/>
      </w:pPr>
      <w:r>
        <w:rPr>
          <w:b/>
          <w:color w:val="1F2A44"/>
          <w:sz w:val="25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 purchase order; on receipt, increased stock, batches (pharmacy) and supplier balance.</w:t>
      </w:r>
    </w:p>
    <w:p>
      <w:pPr>
        <w:pStyle w:val="Heading2"/>
      </w:pPr>
      <w:r>
        <w:rPr>
          <w:b/>
          <w:color w:val="1F2A44"/>
          <w:sz w:val="25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Receiving a cancelled/received PO is blocked. Missing warehouse → select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