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Territory Audit Engine — Completion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Territory Audit Engine — Completion Review</w:t>
      </w:r>
    </w:p>
    <w:p>
      <w:r>
        <w:rPr>
          <w:b/>
        </w:rPr>
        <w:t>Workstream:</w:t>
      </w:r>
      <w:r>
        <w:t xml:space="preserve"> TIS stage #1 — Territory Audit (on TIS-0)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</w:t>
      </w:r>
    </w:p>
    <w:p>
      <w:r>
        <w:rPr>
          <w:b/>
        </w:rPr>
        <w:t>Status:</w:t>
      </w:r>
      <w:r>
        <w:t xml:space="preserve"> Complete (TA-1 engine + TA-2 surface) · validated · pushed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Objective (met)</w:t>
      </w:r>
    </w:p>
    <w:p>
      <w:r>
        <w:t>Turn the TIS-0 dataset into an at-a-glance territory health audit, in Simple Mode, degrading</w:t>
      </w:r>
    </w:p>
    <w:p>
      <w:r>
        <w:t>gracefully by available data, reusable by Geo / Route Optimization / Sales Force Sizing.</w:t>
      </w:r>
    </w:p>
    <w:p>
      <w:r>
        <w:rPr>
          <w:b/>
        </w:rPr>
        <w:t>All five required surfaces delivered:</w:t>
      </w:r>
      <w:r>
        <w:t xml:space="preserve"> Coverage gaps · Territory imbalance · Route imbalance ·</w:t>
      </w:r>
    </w:p>
    <w:p>
      <w:r>
        <w:t>Customer distribution · White-space opportunities.</w:t>
      </w:r>
    </w:p>
    <w:p>
      <w:pPr>
        <w:pStyle w:val="Heading2"/>
      </w:pPr>
      <w:r>
        <w:rPr>
          <w:color w:val="1F497D"/>
        </w:rPr>
        <w:t>2. Phases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Commit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Tests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TA-1</w:t>
            </w:r>
            <w:r>
              <w:t xml:space="preserve"> Engine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15031ac</w:t>
            </w:r>
          </w:p>
        </w:tc>
        <w:tc>
          <w:tcPr>
            <w:tcW w:type="dxa" w:w="2160"/>
          </w:tcPr>
          <w:p>
            <w:r>
              <w:t xml:space="preserve">Pure </w:t>
            </w:r>
            <w:r>
              <w:rPr>
                <w:rFonts w:ascii="Consolas" w:hAnsi="Consolas"/>
                <w:sz w:val="19"/>
              </w:rPr>
              <w:t>auditTerritory</w:t>
            </w:r>
            <w:r>
              <w:t xml:space="preserve"> + shared </w:t>
            </w:r>
            <w:r>
              <w:rPr>
                <w:rFonts w:ascii="Consolas" w:hAnsi="Consolas"/>
                <w:sz w:val="19"/>
              </w:rPr>
              <w:t>balance.ts</w:t>
            </w:r>
            <w:r>
              <w:t xml:space="preserve"> refactor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TA-2</w:t>
            </w:r>
            <w:r>
              <w:t xml:space="preserve"> Surface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9af3267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loadTerritoryAudit</w:t>
            </w:r>
            <w:r>
              <w:t xml:space="preserve"> + Simple-Mode </w:t>
            </w:r>
            <w:r>
              <w:rPr>
                <w:rFonts w:ascii="Consolas" w:hAnsi="Consolas"/>
                <w:sz w:val="19"/>
              </w:rPr>
              <w:t>/distribution/territory-audit</w:t>
            </w:r>
            <w:r>
              <w:t xml:space="preserve"> + i18n + nav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rPr>
          <w:color w:val="1F497D"/>
        </w:rPr>
        <w:t>3. What Shipped</w:t>
      </w:r>
    </w:p>
    <w:p>
      <w:r>
        <w:rPr>
          <w:b/>
        </w:rPr>
        <w:t>Engine (`tis/audit.ts`, pure):</w:t>
      </w:r>
      <w:r>
        <w:t xml:space="preserve"> </w:t>
      </w:r>
      <w:r>
        <w:rPr>
          <w:rFonts w:ascii="Consolas" w:hAnsi="Consolas"/>
          <w:sz w:val="19"/>
        </w:rPr>
        <w:t>auditTerritory(dataset) → TerritoryAudit</w:t>
      </w:r>
      <w:r>
        <w:t>:</w:t>
      </w:r>
    </w:p>
    <w:p>
      <w:pPr>
        <w:pStyle w:val="ListBullet"/>
      </w:pPr>
      <w:r>
        <w:rPr>
          <w:b/>
        </w:rPr>
        <w:t>Coverage gaps</w:t>
      </w:r>
      <w:r>
        <w:t xml:space="preserve"> — under + never, via the Coverage Engine rollup (CV-1), per salesman.</w:t>
      </w:r>
    </w:p>
    <w:p>
      <w:pPr>
        <w:pStyle w:val="ListBullet"/>
      </w:pPr>
      <w:r>
        <w:rPr>
          <w:b/>
        </w:rPr>
        <w:t>Territory / route imbalance</w:t>
      </w:r>
      <w:r>
        <w:t xml:space="preserve"> — </w:t>
      </w:r>
      <w:r>
        <w:rPr>
          <w:rFonts w:ascii="Consolas" w:hAnsi="Consolas"/>
          <w:sz w:val="19"/>
        </w:rPr>
        <w:t>BalanceSection</w:t>
      </w:r>
      <w:r>
        <w:t xml:space="preserve"> per region &amp; route: customers · workload ·</w:t>
      </w:r>
    </w:p>
    <w:p>
      <w:r>
        <w:t xml:space="preserve">value · coverage %, plus a </w:t>
      </w:r>
      <w:r>
        <w:rPr>
          <w:b/>
        </w:rPr>
        <w:t>workload balance %</w:t>
      </w:r>
      <w:r>
        <w:t xml:space="preserve"> (shared </w:t>
      </w:r>
      <w:r>
        <w:rPr>
          <w:rFonts w:ascii="Consolas" w:hAnsi="Consolas"/>
          <w:sz w:val="19"/>
        </w:rPr>
        <w:t>balancePct</w:t>
      </w:r>
      <w:r>
        <w:t>).</w:t>
      </w:r>
    </w:p>
    <w:p>
      <w:pPr>
        <w:pStyle w:val="ListBullet"/>
      </w:pPr>
      <w:r>
        <w:rPr>
          <w:b/>
        </w:rPr>
        <w:t>Customer distribution</w:t>
      </w:r>
      <w:r>
        <w:t xml:space="preserve"> — by grade · by coverage · assigned/unassigned.</w:t>
      </w:r>
    </w:p>
    <w:p>
      <w:pPr>
        <w:pStyle w:val="ListBullet"/>
      </w:pPr>
      <w:r>
        <w:rPr>
          <w:b/>
        </w:rPr>
        <w:t>Internal white-space</w:t>
      </w:r>
      <w:r>
        <w:t xml:space="preserve"> — unassigned · never-visited · no-cadence outlets (deduped).</w:t>
      </w:r>
    </w:p>
    <w:p>
      <w:pPr>
        <w:pStyle w:val="ListBullet"/>
      </w:pPr>
      <w:r>
        <w:rPr>
          <w:b/>
        </w:rPr>
        <w:t>Headline</w:t>
      </w:r>
      <w:r>
        <w:t xml:space="preserve"> — customers · coverage % · gap count · least-balanced group · white-space count.</w:t>
      </w:r>
    </w:p>
    <w:p>
      <w:pPr>
        <w:pStyle w:val="ListBullet"/>
      </w:pPr>
      <w:r>
        <w:t>Capability-aware: sections omit when their signal is absent (Mode A vs B/C).</w:t>
      </w:r>
    </w:p>
    <w:p>
      <w:r>
        <w:rPr>
          <w:b/>
        </w:rPr>
        <w:t>Surface (`/distribution/territory-audit`, Simple Mode):</w:t>
      </w:r>
      <w:r>
        <w:t xml:space="preserve"> headline strip + cards per finding,</w:t>
      </w:r>
    </w:p>
    <w:p>
      <w:r>
        <w:t>drill-downs into the coverage/customer lists, "needs X" empty states, ungated under</w:t>
      </w:r>
    </w:p>
    <w:p>
      <w:r>
        <w:rPr>
          <w:rFonts w:ascii="Consolas" w:hAnsi="Consolas"/>
          <w:sz w:val="19"/>
        </w:rPr>
        <w:t>reports.view</w:t>
      </w:r>
      <w:r>
        <w:t xml:space="preserve">. The </w:t>
      </w:r>
      <w:r>
        <w:rPr>
          <w:b/>
        </w:rPr>
        <w:t>same engine</w:t>
      </w:r>
      <w:r>
        <w:t xml:space="preserve"> runs on a Mode-A upload.</w:t>
      </w:r>
    </w:p>
    <w:p>
      <w:pPr>
        <w:pStyle w:val="Heading2"/>
      </w:pPr>
      <w:r>
        <w:rPr>
          <w:color w:val="1F497D"/>
        </w:rPr>
        <w:t>4. Simple Mode</w:t>
      </w:r>
    </w:p>
    <w:p>
      <w:r>
        <w:t>Opens on four numbers (Coverage % · gaps · least-balanced group · white-space) in plain</w:t>
      </w:r>
    </w:p>
    <w:p>
      <w:r>
        <w:t>language; no weights/thresholds on the default screen. Drill-downs reuse existing lists.</w:t>
      </w:r>
    </w:p>
    <w:p>
      <w:pPr>
        <w:pStyle w:val="Heading2"/>
      </w:pPr>
      <w:r>
        <w:rPr>
          <w:color w:val="1F497D"/>
        </w:rPr>
        <w:t>5. Role Behavior (RLS-scoped)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What they see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Salesman</w:t>
            </w:r>
          </w:p>
        </w:tc>
        <w:tc>
          <w:tcPr>
            <w:tcW w:type="dxa" w:w="4320"/>
          </w:tcPr>
          <w:p>
            <w:r>
              <w:t>audit over own customers — own gaps/white-space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4320"/>
          </w:tcPr>
          <w:p>
            <w:r>
              <w:t>team audit — which rep/route is weakest, worst-balanced first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4320"/>
          </w:tcPr>
          <w:p>
            <w:r>
              <w:t>branch/region audit — territory &amp; route imbalance, distribution, white-space</w:t>
            </w:r>
          </w:p>
        </w:tc>
      </w:tr>
    </w:tbl>
    <w:p/>
    <w:p>
      <w:pPr>
        <w:pStyle w:val="Heading2"/>
      </w:pPr>
      <w:r>
        <w:rPr>
          <w:color w:val="1F497D"/>
        </w:rPr>
        <w:t>6. Reuse</w:t>
      </w:r>
    </w:p>
    <w:p>
      <w:r>
        <w:t>TIS-0 dataset + capabilities · Coverage Engine rollup (CV-1) · FR workload · shared balance</w:t>
      </w:r>
    </w:p>
    <w:p>
      <w:r>
        <w:t xml:space="preserve">metric · existing lists for drill-down. </w:t>
      </w:r>
      <w:r>
        <w:rPr>
          <w:b/>
        </w:rPr>
        <w:t>≈85% reuse</w:t>
      </w:r>
      <w:r>
        <w:t>; net-new is the audit synthesis + one</w:t>
      </w:r>
    </w:p>
    <w:p>
      <w:r>
        <w:t xml:space="preserve">page. One refactor: </w:t>
      </w:r>
      <w:r>
        <w:rPr>
          <w:rFonts w:ascii="Consolas" w:hAnsi="Consolas"/>
          <w:sz w:val="19"/>
        </w:rPr>
        <w:t>balancePct</w:t>
      </w:r>
      <w:r>
        <w:t xml:space="preserve"> promoted to </w:t>
      </w:r>
      <w:r>
        <w:rPr>
          <w:rFonts w:ascii="Consolas" w:hAnsi="Consolas"/>
          <w:sz w:val="19"/>
        </w:rPr>
        <w:t>tis/balance.ts</w:t>
      </w:r>
      <w:r>
        <w:t xml:space="preserve"> (scenario + audit share it).</w:t>
      </w:r>
    </w:p>
    <w:p>
      <w:pPr>
        <w:pStyle w:val="Heading2"/>
      </w:pPr>
      <w:r>
        <w:rPr>
          <w:color w:val="1F497D"/>
        </w:rPr>
        <w:t>7. Forward Compatibility</w:t>
      </w:r>
    </w:p>
    <w:p>
      <w:pPr>
        <w:pStyle w:val="ListBullet"/>
      </w:pPr>
      <w:r>
        <w:rPr>
          <w:b/>
        </w:rPr>
        <w:t>Geo Intelligence:</w:t>
      </w:r>
      <w:r>
        <w:t xml:space="preserve"> per-group + white-space outputs become map layers.</w:t>
      </w:r>
    </w:p>
    <w:p>
      <w:pPr>
        <w:pStyle w:val="ListBullet"/>
      </w:pPr>
      <w:r>
        <w:rPr>
          <w:b/>
        </w:rPr>
        <w:t>Route Optimization:</w:t>
      </w:r>
      <w:r>
        <w:t xml:space="preserve"> imbalance findings seed rebalance scenarios (TIS-0-3).</w:t>
      </w:r>
    </w:p>
    <w:p>
      <w:pPr>
        <w:pStyle w:val="ListBullet"/>
      </w:pPr>
      <w:r>
        <w:rPr>
          <w:b/>
        </w:rPr>
        <w:t>Sales Force Sizing:</w:t>
      </w:r>
      <w:r>
        <w:t xml:space="preserve"> territory workload totals feed headcount sizing directly.</w:t>
      </w:r>
    </w:p>
    <w:p>
      <w:pPr>
        <w:pStyle w:val="Heading2"/>
      </w:pPr>
      <w:r>
        <w:rPr>
          <w:color w:val="1F497D"/>
        </w:rPr>
        <w:t>8. Validation</w:t>
      </w:r>
    </w:p>
    <w:p>
      <w:r>
        <w:rPr>
          <w:rFonts w:ascii="Consolas" w:hAnsi="Consolas"/>
          <w:sz w:val="19"/>
        </w:rPr>
        <w:t>tsc</w:t>
      </w:r>
      <w:r>
        <w:t xml:space="preserve"> clean · </w:t>
      </w:r>
      <w:r>
        <w:rPr>
          <w:b/>
        </w:rPr>
        <w:t>1719 tests</w:t>
      </w:r>
      <w:r>
        <w:t xml:space="preserve"> (+8) · </w:t>
      </w:r>
      <w:r>
        <w:rPr>
          <w:rFonts w:ascii="Consolas" w:hAnsi="Consolas"/>
          <w:sz w:val="19"/>
        </w:rPr>
        <w:t>next build</w:t>
      </w:r>
      <w:r>
        <w:t xml:space="preserve"> compiled (</w:t>
      </w:r>
      <w:r>
        <w:rPr>
          <w:rFonts w:ascii="Consolas" w:hAnsi="Consolas"/>
          <w:sz w:val="19"/>
        </w:rPr>
        <w:t>/distribution/territory-audit</w:t>
      </w:r>
      <w:r>
        <w:t xml:space="preserve"> built).</w:t>
      </w:r>
    </w:p>
    <w:p>
      <w:pPr>
        <w:pStyle w:val="Heading2"/>
      </w:pPr>
      <w:r>
        <w:rPr>
          <w:color w:val="1F497D"/>
        </w:rPr>
        <w:t>9. Deferred (next workstreams, not gaps)</w:t>
      </w:r>
    </w:p>
    <w:p>
      <w:pPr>
        <w:pStyle w:val="ListBullet"/>
      </w:pPr>
      <w:r>
        <w:rPr>
          <w:b/>
        </w:rPr>
        <w:t>Scenario-aware re-audit</w:t>
      </w:r>
      <w:r>
        <w:t xml:space="preserve"> (audit a what-if assignment) — belongs to **Visual Territory</w:t>
      </w:r>
    </w:p>
    <w:p>
      <w:r>
        <w:t>Planning** (scenario UI), a later workstream / roadmap fork → paused here per direction.</w:t>
      </w:r>
    </w:p>
    <w:p>
      <w:pPr>
        <w:pStyle w:val="ListBullet"/>
      </w:pPr>
      <w:r>
        <w:rPr>
          <w:b/>
        </w:rPr>
        <w:t>True prospect white-space</w:t>
      </w:r>
      <w:r>
        <w:t xml:space="preserve"> (non-customers) needs an external/market data source →</w:t>
      </w:r>
    </w:p>
    <w:p>
      <w:r>
        <w:t>Geo Intelligence follow-on. The current audit surfaces *internal* un-worked outlets only.</w:t>
      </w:r>
    </w:p>
    <w:p>
      <w:pPr>
        <w:pStyle w:val="ListBullet"/>
      </w:pPr>
      <w:r>
        <w:t>White-space drill-down filters (unassigned / no-cadence) on the customer list — minor polish.</w:t>
      </w:r>
    </w:p>
    <w:p>
      <w:pPr>
        <w:pStyle w:val="Heading2"/>
      </w:pPr>
      <w:r>
        <w:rPr>
          <w:color w:val="1F497D"/>
        </w:rPr>
        <w:t>10. Next</w:t>
      </w:r>
    </w:p>
    <w:p>
      <w:r>
        <w:t xml:space="preserve">Per the priority order, </w:t>
      </w:r>
      <w:r>
        <w:rPr>
          <w:b/>
        </w:rPr>
        <w:t>Geo Intelligence Base Map</w:t>
      </w:r>
      <w:r>
        <w:t xml:space="preserve"> (#5) is next — it consumes the TIS-0</w:t>
      </w:r>
    </w:p>
    <w:p>
      <w:r>
        <w:t>dataset + this audit's per-group/white-space outputs as its first map layers. To be opened with</w:t>
      </w:r>
    </w:p>
    <w:p>
      <w:r>
        <w:t>an audit-first design package (gated at the map-tech architecture choice).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