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Simplicity Model — Simple · Advanced · Expert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Simplicity Model — Simple · Advanced · Expert</w:t>
      </w:r>
    </w:p>
    <w:p>
      <w:r>
        <w:rPr>
          <w:b/>
        </w:rPr>
        <w:t>Product direction:</w:t>
      </w:r>
      <w:r>
        <w:t xml:space="preserve"> Keep TIS intentionally simple. Not every capability is exposed to</w:t>
      </w:r>
    </w:p>
    <w:p>
      <w:r>
        <w:t xml:space="preserve">every user. The primary user is a </w:t>
      </w:r>
      <w:r>
        <w:rPr>
          <w:b/>
        </w:rPr>
        <w:t>Sales Supervisor / Area Manager</w:t>
      </w:r>
      <w:r>
        <w:t>, and **most</w:t>
      </w:r>
    </w:p>
    <w:p>
      <w:r>
        <w:t>companies should succeed without ever opening Advanced or Expert.**</w:t>
      </w:r>
    </w:p>
    <w:p>
      <w:r>
        <w:rPr>
          <w:b/>
        </w:rPr>
        <w:t>Status:</w:t>
      </w:r>
      <w:r>
        <w:t xml:space="preserve"> Governing UX principle (no implementation). Shapes all pending TIS work.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The three levels (progressive disclosure)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How it appears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</w:t>
            </w:r>
          </w:p>
        </w:tc>
        <w:tc>
          <w:tcPr>
            <w:tcW w:type="dxa" w:w="2160"/>
          </w:tcPr>
          <w:p>
            <w:r>
              <w:t>Supervisor / Area Manager (everyone)</w:t>
            </w:r>
          </w:p>
        </w:tc>
        <w:tc>
          <w:tcPr>
            <w:tcW w:type="dxa" w:w="2160"/>
          </w:tcPr>
          <w:p>
            <w:r>
              <w:t>The only thing visible by default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Advanced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Power users who opt in</w:t>
            </w:r>
          </w:p>
        </w:tc>
        <w:tc>
          <w:tcPr>
            <w:tcW w:type="dxa" w:w="2160"/>
          </w:tcPr>
          <w:p>
            <w:r>
              <w:t>One "Advanced" toggle reveals 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Expert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2160"/>
          </w:tcPr>
          <w:p>
            <w:r>
              <w:t>Rare; gated</w:t>
            </w:r>
          </w:p>
        </w:tc>
        <w:tc>
          <w:tcPr>
            <w:tcW w:type="dxa" w:w="2160"/>
          </w:tcPr>
          <w:p>
            <w:r>
              <w:t>Hidden behind a toggle (+ optional permission/flag)</w:t>
            </w:r>
          </w:p>
        </w:tc>
      </w:tr>
    </w:tbl>
    <w:p/>
    <w:p>
      <w:r>
        <w:rPr>
          <w:b/>
        </w:rPr>
        <w:t>Rule:</w:t>
      </w:r>
      <w:r>
        <w:t xml:space="preserve"> the default screen shows </w:t>
      </w:r>
      <w:r>
        <w:rPr>
          <w:b/>
        </w:rPr>
        <w:t>Simple only</w:t>
      </w:r>
      <w:r>
        <w:t>. Advanced and Expert are collapsed</w:t>
      </w:r>
    </w:p>
    <w:p>
      <w:r>
        <w:t>disclosures — never shown unless the user asks for them. Closing them returns to Simple.</w:t>
      </w:r>
    </w:p>
    <w:p>
      <w:pPr>
        <w:pStyle w:val="Heading2"/>
      </w:pPr>
      <w:r>
        <w:rPr>
          <w:color w:val="1F497D"/>
        </w:rPr>
        <w:t>2. Capability → level mapping</w:t>
      </w:r>
    </w:p>
    <w:p>
      <w:pPr>
        <w:pStyle w:val="Heading3"/>
      </w:pPr>
      <w:r>
        <w:t>Simple Mode (default — the whole job for most companies)</w:t>
      </w:r>
    </w:p>
    <w:p>
      <w:pPr>
        <w:pStyle w:val="ListBullet"/>
      </w:pPr>
      <w:r>
        <w:rPr>
          <w:b/>
        </w:rPr>
        <w:t>Upload</w:t>
      </w:r>
      <w:r>
        <w:t xml:space="preserve"> (Excel/CSV in)</w:t>
      </w:r>
    </w:p>
    <w:p>
      <w:pPr>
        <w:pStyle w:val="ListBullet"/>
      </w:pPr>
      <w:r>
        <w:rPr>
          <w:b/>
        </w:rPr>
        <w:t>Routes</w:t>
      </w:r>
      <w:r>
        <w:t xml:space="preserve"> (number of routes)</w:t>
      </w:r>
    </w:p>
    <w:p>
      <w:pPr>
        <w:pStyle w:val="ListBullet"/>
      </w:pPr>
      <w:r>
        <w:rPr>
          <w:b/>
        </w:rPr>
        <w:t>Working Days</w:t>
      </w:r>
    </w:p>
    <w:p>
      <w:pPr>
        <w:pStyle w:val="ListBullet"/>
      </w:pPr>
      <w:r>
        <w:rPr>
          <w:b/>
        </w:rPr>
        <w:t>Balance By</w:t>
      </w:r>
      <w:r>
        <w:t xml:space="preserve"> — Workload · Sales Value · Customer Count</w:t>
      </w:r>
    </w:p>
    <w:p>
      <w:pPr>
        <w:pStyle w:val="ListBullet"/>
      </w:pPr>
      <w:r>
        <w:rPr>
          <w:b/>
        </w:rPr>
        <w:t>Generate</w:t>
      </w:r>
      <w:r>
        <w:t xml:space="preserve"> (Optimize)</w:t>
      </w:r>
    </w:p>
    <w:p>
      <w:pPr>
        <w:pStyle w:val="ListBullet"/>
      </w:pPr>
      <w:r>
        <w:rPr>
          <w:b/>
        </w:rPr>
        <w:t>Review</w:t>
      </w:r>
      <w:r>
        <w:t xml:space="preserve"> (map + Route/Day/Salesman views + metrics)</w:t>
      </w:r>
    </w:p>
    <w:p>
      <w:pPr>
        <w:pStyle w:val="ListBullet"/>
      </w:pPr>
      <w:r>
        <w:rPr>
          <w:b/>
        </w:rPr>
        <w:t>Export</w:t>
      </w:r>
      <w:r>
        <w:t xml:space="preserve"> (Excel/CSV out)</w:t>
      </w:r>
    </w:p>
    <w:p>
      <w:pPr>
        <w:ind w:left="360"/>
      </w:pPr>
      <w:r>
        <w:rPr>
          <w:i/>
        </w:rPr>
      </w:r>
      <w:r>
        <w:rPr>
          <w:i/>
        </w:rPr>
        <w:t>This is the full Import → Configure → Optimize → Review → Plan → Export loop with the</w:t>
      </w:r>
    </w:p>
    <w:p>
      <w:pPr>
        <w:ind w:left="360"/>
      </w:pPr>
      <w:r>
        <w:rPr>
          <w:i/>
        </w:rPr>
      </w:r>
      <w:r>
        <w:rPr>
          <w:i/>
        </w:rPr>
        <w:t>fewest possible knobs. A supervisor never needs more than this.</w:t>
      </w:r>
    </w:p>
    <w:p>
      <w:pPr>
        <w:pStyle w:val="Heading3"/>
      </w:pPr>
      <w:r>
        <w:t>Advanced Mode (opt-in)</w:t>
      </w:r>
    </w:p>
    <w:p>
      <w:pPr>
        <w:pStyle w:val="ListBullet"/>
      </w:pPr>
      <w:r>
        <w:rPr>
          <w:b/>
        </w:rPr>
        <w:t>Visit Duration</w:t>
      </w:r>
      <w:r>
        <w:t xml:space="preserve"> (global default + class/channel defaults)</w:t>
      </w:r>
    </w:p>
    <w:p>
      <w:pPr>
        <w:pStyle w:val="ListBullet"/>
      </w:pPr>
      <w:r>
        <w:rPr>
          <w:b/>
        </w:rPr>
        <w:t>Max Customers per Route</w:t>
      </w:r>
    </w:p>
    <w:p>
      <w:pPr>
        <w:pStyle w:val="ListBullet"/>
      </w:pPr>
      <w:r>
        <w:rPr>
          <w:b/>
        </w:rPr>
        <w:t>Max Visits per Day</w:t>
      </w:r>
    </w:p>
    <w:p>
      <w:pPr>
        <w:pStyle w:val="ListBullet"/>
      </w:pPr>
      <w:r>
        <w:rPr>
          <w:b/>
        </w:rPr>
        <w:t>Channel / Class rules</w:t>
      </w:r>
    </w:p>
    <w:p>
      <w:pPr>
        <w:ind w:left="360"/>
      </w:pPr>
      <w:r>
        <w:rPr>
          <w:i/>
        </w:rPr>
      </w:r>
      <w:r>
        <w:rPr>
          <w:i/>
        </w:rPr>
        <w:t>Feasibility validation (e.g. "requested routes can't fit — recommend N") surfaces here</w:t>
      </w:r>
    </w:p>
    <w:p>
      <w:pPr>
        <w:ind w:left="360"/>
      </w:pPr>
      <w:r>
        <w:rPr>
          <w:i/>
        </w:rPr>
      </w:r>
      <w:r>
        <w:rPr>
          <w:i/>
        </w:rPr>
        <w:t>too, but the *recommendation* itself is shown inline in Simple when a plan is infeasible.</w:t>
      </w:r>
    </w:p>
    <w:p>
      <w:pPr>
        <w:pStyle w:val="Heading3"/>
      </w:pPr>
      <w:r>
        <w:t>Expert Mode (hidden by default)</w:t>
      </w:r>
    </w:p>
    <w:p>
      <w:pPr>
        <w:pStyle w:val="ListBullet"/>
      </w:pPr>
      <w:r>
        <w:rPr>
          <w:b/>
        </w:rPr>
        <w:t>Traffic</w:t>
      </w:r>
    </w:p>
    <w:p>
      <w:pPr>
        <w:pStyle w:val="ListBullet"/>
      </w:pPr>
      <w:r>
        <w:rPr>
          <w:b/>
        </w:rPr>
        <w:t>Time Windows</w:t>
      </w:r>
    </w:p>
    <w:p>
      <w:pPr>
        <w:pStyle w:val="ListBullet"/>
      </w:pPr>
      <w:r>
        <w:rPr>
          <w:b/>
        </w:rPr>
        <w:t>Capacity</w:t>
      </w:r>
      <w:r>
        <w:t xml:space="preserve"> (vehicle / load)</w:t>
      </w:r>
    </w:p>
    <w:p>
      <w:pPr>
        <w:pStyle w:val="ListBullet"/>
      </w:pPr>
      <w:r>
        <w:rPr>
          <w:b/>
        </w:rPr>
        <w:t>Advanced weighting</w:t>
      </w:r>
    </w:p>
    <w:p>
      <w:pPr>
        <w:ind w:left="360"/>
      </w:pPr>
      <w:r>
        <w:rPr>
          <w:i/>
        </w:rPr>
      </w:r>
      <w:r>
        <w:rPr>
          <w:i/>
        </w:rPr>
        <w:t>Hidden for everyone by default; revealed only on explicit request (and may be gated by</w:t>
      </w:r>
    </w:p>
    <w:p>
      <w:pPr>
        <w:ind w:left="360"/>
      </w:pPr>
      <w:r>
        <w:rPr>
          <w:i/>
        </w:rPr>
      </w:r>
      <w:r>
        <w:rPr>
          <w:i/>
        </w:rPr>
        <w:t>permission/flag). Not part of the day-to-day manager flow.</w:t>
      </w:r>
    </w:p>
    <w:p>
      <w:pPr>
        <w:pStyle w:val="Heading2"/>
      </w:pPr>
      <w:r>
        <w:rPr>
          <w:color w:val="1F497D"/>
        </w:rPr>
        <w:t>3. Two orthogonal axes (don't conflate them)</w:t>
      </w:r>
    </w:p>
    <w:p>
      <w:pPr>
        <w:pStyle w:val="ListBullet"/>
      </w:pPr>
      <w:r>
        <w:rPr>
          <w:b/>
        </w:rPr>
        <w:t>Who may run optimization</w:t>
      </w:r>
      <w:r>
        <w:t xml:space="preserve"> → the </w:t>
      </w:r>
      <w:r>
        <w:rPr>
          <w:rFonts w:ascii="Consolas" w:hAnsi="Consolas"/>
          <w:sz w:val="19"/>
        </w:rPr>
        <w:t>tis.run_optimization</w:t>
      </w:r>
      <w:r>
        <w:t xml:space="preserve"> permission (Salesman hidden;</w:t>
      </w:r>
    </w:p>
    <w:p>
      <w:r>
        <w:t>Supervisor/Area/Regional/Director allowed; Admin configurable).</w:t>
      </w:r>
    </w:p>
    <w:p>
      <w:pPr>
        <w:pStyle w:val="ListBullet"/>
      </w:pPr>
      <w:r>
        <w:rPr>
          <w:b/>
        </w:rPr>
        <w:t>Which settings are visible</w:t>
      </w:r>
      <w:r>
        <w:t xml:space="preserve"> → the Simple/Advanced/Expert tiers above.</w:t>
      </w:r>
    </w:p>
    <w:p>
      <w:r>
        <w:t xml:space="preserve">A permitted user still lands in </w:t>
      </w:r>
      <w:r>
        <w:rPr>
          <w:b/>
        </w:rPr>
        <w:t>Simple</w:t>
      </w:r>
      <w:r>
        <w:t xml:space="preserve"> by default; tiers control surface complexity,</w:t>
      </w:r>
    </w:p>
    <w:p>
      <w:r>
        <w:t>permissions control access.</w:t>
      </w:r>
    </w:p>
    <w:p>
      <w:pPr>
        <w:pStyle w:val="Heading2"/>
      </w:pPr>
      <w:r>
        <w:rPr>
          <w:color w:val="1F497D"/>
        </w:rPr>
        <w:t>4. How this shapes pending work</w:t>
      </w:r>
    </w:p>
    <w:p>
      <w:pPr>
        <w:pStyle w:val="ListBullet"/>
      </w:pPr>
      <w:r>
        <w:t xml:space="preserve">The </w:t>
      </w:r>
      <w:r>
        <w:rPr>
          <w:b/>
        </w:rPr>
        <w:t>constraints UI</w:t>
      </w:r>
      <w:r>
        <w:t xml:space="preserve"> (assessment item A) ships tiered: </w:t>
      </w:r>
      <w:r>
        <w:rPr>
          <w:b/>
        </w:rPr>
        <w:t>Simple</w:t>
      </w:r>
      <w:r>
        <w:t xml:space="preserve"> = Routes · Working</w:t>
      </w:r>
    </w:p>
    <w:p>
      <w:r>
        <w:t xml:space="preserve">Days · Balance By · Generate; </w:t>
      </w:r>
      <w:r>
        <w:rPr>
          <w:b/>
        </w:rPr>
        <w:t>Advanced</w:t>
      </w:r>
      <w:r>
        <w:t xml:space="preserve"> reveals Max/route · Max visits/day · Visit</w:t>
      </w:r>
    </w:p>
    <w:p>
      <w:r>
        <w:t xml:space="preserve">Duration · Channel/Class; </w:t>
      </w:r>
      <w:r>
        <w:rPr>
          <w:b/>
        </w:rPr>
        <w:t>Expert</w:t>
      </w:r>
      <w:r>
        <w:t xml:space="preserve"> (hidden) holds traffic · time windows · capacity ·</w:t>
      </w:r>
    </w:p>
    <w:p>
      <w:r>
        <w:t>weighting.</w:t>
      </w:r>
    </w:p>
    <w:p>
      <w:pPr>
        <w:pStyle w:val="ListBullet"/>
      </w:pPr>
      <w:r>
        <w:rPr>
          <w:b/>
        </w:rPr>
        <w:t>Visit Duration</w:t>
      </w:r>
      <w:r>
        <w:t xml:space="preserve"> (item D) defaults to a single </w:t>
      </w:r>
      <w:r>
        <w:rPr>
          <w:b/>
        </w:rPr>
        <w:t>global default</w:t>
      </w:r>
      <w:r>
        <w:t xml:space="preserve"> (e.g. 20 min) in</w:t>
      </w:r>
    </w:p>
    <w:p>
      <w:r>
        <w:t>Advanced; class/channel overrides are optional — nobody must maintain per-customer data.</w:t>
      </w:r>
    </w:p>
    <w:p>
      <w:pPr>
        <w:pStyle w:val="ListBullet"/>
      </w:pPr>
      <w:r>
        <w:rPr>
          <w:b/>
        </w:rPr>
        <w:t>New Optimization</w:t>
      </w:r>
      <w:r>
        <w:t xml:space="preserve"> (item B) opens in Simple Mode, Excel-in/Excel-out, no live writes.</w:t>
      </w:r>
    </w:p>
    <w:p>
      <w:pPr>
        <w:pStyle w:val="ListBullet"/>
      </w:pPr>
      <w:r>
        <w:t xml:space="preserve">Feasibility recommendations appear </w:t>
      </w:r>
      <w:r>
        <w:rPr>
          <w:b/>
        </w:rPr>
        <w:t>inline in Simple</w:t>
      </w:r>
      <w:r>
        <w:t xml:space="preserve"> (no need to open Advanced to</w:t>
      </w:r>
    </w:p>
    <w:p>
      <w:r>
        <w:t>learn a plan won't fit).</w:t>
      </w:r>
    </w:p>
    <w:p>
      <w:r>
        <w:rPr>
          <w:b/>
        </w:rPr>
        <w:t>Design test for every new TIS setting:</w:t>
      </w:r>
      <w:r>
        <w:t xml:space="preserve"> *Does a supervisor need this to get a good</w:t>
      </w:r>
    </w:p>
    <w:p>
      <w:r>
        <w:t>plan?* If no → it goes to Advanced or Expert, collapsed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