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6"/>
        </w:rPr>
        <w:t>Permission &amp; Role Policy — Audit &amp; Design</w:t>
      </w:r>
    </w:p>
    <w:p>
      <w:pPr>
        <w:jc w:val="center"/>
      </w:pPr>
      <w:r>
        <w:rPr>
          <w:i/>
          <w:sz w:val="24"/>
        </w:rPr>
        <w:t>Kako FMCG · Permission inventory · Role/Screen matrices · Gaps · Phases</w:t>
      </w:r>
    </w:p>
    <w:p>
      <w:pPr>
        <w:jc w:val="center"/>
      </w:pPr>
      <w:r>
        <w:rPr>
          <w:sz w:val="22"/>
        </w:rPr>
        <w:t>Generated 2026-06-16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Permission &amp; Role Policy — Audit &amp; Design</w:t>
      </w:r>
    </w:p>
    <w:p>
      <w:r>
        <w:rPr>
          <w:b/>
        </w:rPr>
        <w:t>Status:</w:t>
      </w:r>
      <w:r>
        <w:t xml:space="preserve"> AUDIT / DESIGN ONLY — no implementation. Treats permissions as a dedicated workstream.</w:t>
      </w:r>
    </w:p>
    <w:p>
      <w:r>
        <w:rPr>
          <w:b/>
        </w:rPr>
        <w:t>Scope:</w:t>
      </w:r>
      <w:r>
        <w:t xml:space="preserve"> the FMCG roles, a complete permission + role + screen/action matrix, the gaps, and a phased plan with protection rules. Role Builder is </w:t>
      </w:r>
      <w:r>
        <w:rPr>
          <w:b/>
        </w:rPr>
        <w:t>not</w:t>
      </w:r>
      <w:r>
        <w:t xml:space="preserve"> started here.</w:t>
      </w:r>
    </w:p>
    <w:p>
      <w:pPr>
        <w:pStyle w:val="Heading2"/>
      </w:pPr>
      <w:r>
        <w:rPr>
          <w:color w:val="1F497D"/>
        </w:rPr>
        <w:t>0. What already exists (build on this — don't reinvent)</w:t>
      </w:r>
    </w:p>
    <w:p>
      <w:r>
        <w:t>The platform already has a real authorization stack:</w:t>
      </w:r>
    </w:p>
    <w:p>
      <w:pPr>
        <w:pStyle w:val="ListBullet"/>
      </w:pPr>
      <w:r>
        <w:rPr>
          <w:b/>
        </w:rPr>
        <w:t>Flat permissions:</w:t>
      </w:r>
      <w:r>
        <w:t xml:space="preserve"> 88 keys (</w:t>
      </w:r>
      <w:r>
        <w:rPr>
          <w:rFonts w:ascii="Consolas" w:hAnsi="Consolas"/>
          <w:sz w:val="19"/>
        </w:rPr>
        <w:t>ALL_PERMISSIONS</w:t>
      </w:r>
      <w:r>
        <w:t xml:space="preserve">) grouped (sales 18 · inventory 18 · field_ops 14 · settings 11 · accounting 6 · purchasing 3 · verticals …). Defined in </w:t>
      </w:r>
      <w:r>
        <w:rPr>
          <w:rFonts w:ascii="Consolas" w:hAnsi="Consolas"/>
          <w:sz w:val="19"/>
        </w:rPr>
        <w:t>src/lib/erp/permissions.ts</w:t>
      </w:r>
      <w:r>
        <w:t>.</w:t>
      </w:r>
    </w:p>
    <w:p>
      <w:pPr>
        <w:pStyle w:val="ListBullet"/>
      </w:pPr>
      <w:r>
        <w:rPr>
          <w:b/>
        </w:rPr>
        <w:t>Role catalog:</w:t>
      </w:r>
      <w:r>
        <w:t xml:space="preserve"> </w:t>
      </w:r>
      <w:r>
        <w:rPr>
          <w:rFonts w:ascii="Consolas" w:hAnsi="Consolas"/>
          <w:sz w:val="19"/>
        </w:rPr>
        <w:t>erp_roles</w:t>
      </w:r>
      <w:r>
        <w:t xml:space="preserve"> + default grants </w:t>
      </w:r>
      <w:r>
        <w:rPr>
          <w:rFonts w:ascii="Consolas" w:hAnsi="Consolas"/>
          <w:sz w:val="19"/>
        </w:rPr>
        <w:t>erp_role_permissions</w:t>
      </w:r>
      <w:r>
        <w:t xml:space="preserve"> (seed new companies) + </w:t>
      </w:r>
      <w:r>
        <w:rPr>
          <w:b/>
        </w:rPr>
        <w:t>per-company grants `erp_company_role_permissions`</w:t>
      </w:r>
      <w:r>
        <w:t xml:space="preserve"> → custom company grants are *already* persisted.</w:t>
      </w:r>
    </w:p>
    <w:p>
      <w:pPr>
        <w:pStyle w:val="ListBullet"/>
      </w:pPr>
      <w:r>
        <w:rPr>
          <w:b/>
        </w:rPr>
        <w:t>Granular capability layer:</w:t>
      </w:r>
      <w:r>
        <w:t xml:space="preserve"> </w:t>
      </w:r>
      <w:r>
        <w:rPr>
          <w:rFonts w:ascii="Consolas" w:hAnsi="Consolas"/>
          <w:sz w:val="19"/>
        </w:rPr>
        <w:t>capabilities.ts</w:t>
      </w:r>
      <w:r>
        <w:t xml:space="preserve"> (</w:t>
      </w:r>
      <w:r>
        <w:rPr>
          <w:rFonts w:ascii="Consolas" w:hAnsi="Consolas"/>
          <w:sz w:val="19"/>
        </w:rPr>
        <w:t>can()</w:t>
      </w:r>
      <w:r>
        <w:t xml:space="preserve">, </w:t>
      </w:r>
      <w:r>
        <w:rPr>
          <w:rFonts w:ascii="Consolas" w:hAnsi="Consolas"/>
          <w:sz w:val="19"/>
        </w:rPr>
        <w:t>expandAliases()</w:t>
      </w:r>
      <w:r>
        <w:t xml:space="preserve">) resolves </w:t>
      </w:r>
      <w:r>
        <w:rPr>
          <w:rFonts w:ascii="Consolas" w:hAnsi="Consolas"/>
          <w:sz w:val="19"/>
        </w:rPr>
        <w:t>module.resource.action</w:t>
      </w:r>
      <w:r>
        <w:t xml:space="preserve"> from flat perms via </w:t>
      </w:r>
      <w:r>
        <w:rPr>
          <w:rFonts w:ascii="Consolas" w:hAnsi="Consolas"/>
          <w:sz w:val="19"/>
        </w:rPr>
        <w:t>CAPABILITY_ALIASES</w:t>
      </w:r>
      <w:r>
        <w:t xml:space="preserve">; </w:t>
      </w:r>
      <w:r>
        <w:rPr>
          <w:b/>
        </w:rPr>
        <w:t>8 P6 deny-all capabilities</w:t>
      </w:r>
      <w:r>
        <w:t xml:space="preserve"> (</w:t>
      </w:r>
      <w:r>
        <w:rPr>
          <w:rFonts w:ascii="Consolas" w:hAnsi="Consolas"/>
          <w:sz w:val="19"/>
        </w:rPr>
        <w:t>granular-capabilities.ts</w:t>
      </w:r>
      <w:r>
        <w:t xml:space="preserve">): </w:t>
      </w:r>
      <w:r>
        <w:rPr>
          <w:rFonts w:ascii="Consolas" w:hAnsi="Consolas"/>
          <w:sz w:val="19"/>
        </w:rPr>
        <w:t>customers.delete</w:t>
      </w:r>
      <w:r>
        <w:t xml:space="preserve">, </w:t>
      </w:r>
      <w:r>
        <w:rPr>
          <w:rFonts w:ascii="Consolas" w:hAnsi="Consolas"/>
          <w:sz w:val="19"/>
        </w:rPr>
        <w:t>sales.price.override</w:t>
      </w:r>
      <w:r>
        <w:t xml:space="preserve">, </w:t>
      </w:r>
      <w:r>
        <w:rPr>
          <w:rFonts w:ascii="Consolas" w:hAnsi="Consolas"/>
          <w:sz w:val="19"/>
        </w:rPr>
        <w:t>sales.payment.writeoff</w:t>
      </w:r>
      <w:r>
        <w:t xml:space="preserve">, </w:t>
      </w:r>
      <w:r>
        <w:rPr>
          <w:rFonts w:ascii="Consolas" w:hAnsi="Consolas"/>
          <w:sz w:val="19"/>
        </w:rPr>
        <w:t>purchasing.po.approve</w:t>
      </w:r>
      <w:r>
        <w:t xml:space="preserve">, </w:t>
      </w:r>
      <w:r>
        <w:rPr>
          <w:rFonts w:ascii="Consolas" w:hAnsi="Consolas"/>
          <w:sz w:val="19"/>
        </w:rPr>
        <w:t>inventory.adjustment.approve</w:t>
      </w:r>
      <w:r>
        <w:t xml:space="preserve">, </w:t>
      </w:r>
      <w:r>
        <w:rPr>
          <w:rFonts w:ascii="Consolas" w:hAnsi="Consolas"/>
          <w:sz w:val="19"/>
        </w:rPr>
        <w:t>sales.order.cancel</w:t>
      </w:r>
      <w:r>
        <w:t xml:space="preserve">, </w:t>
      </w:r>
      <w:r>
        <w:rPr>
          <w:rFonts w:ascii="Consolas" w:hAnsi="Consolas"/>
          <w:sz w:val="19"/>
        </w:rPr>
        <w:t>sales.invoice.cancel</w:t>
      </w:r>
      <w:r>
        <w:t xml:space="preserve">, </w:t>
      </w:r>
      <w:r>
        <w:rPr>
          <w:rFonts w:ascii="Consolas" w:hAnsi="Consolas"/>
          <w:sz w:val="19"/>
        </w:rPr>
        <w:t>accounting.voucher.approve</w:t>
      </w:r>
      <w:r>
        <w:t xml:space="preserve"> — deny-all until granted.</w:t>
      </w:r>
    </w:p>
    <w:p>
      <w:pPr>
        <w:pStyle w:val="ListBullet"/>
      </w:pPr>
      <w:r>
        <w:rPr>
          <w:b/>
        </w:rPr>
        <w:t>Admin surfaces:</w:t>
      </w:r>
      <w:r>
        <w:t xml:space="preserve"> "Global Roles" editor (</w:t>
      </w:r>
      <w:r>
        <w:rPr>
          <w:rFonts w:ascii="Consolas" w:hAnsi="Consolas"/>
          <w:sz w:val="19"/>
        </w:rPr>
        <w:t>role-admin.ts</w:t>
      </w:r>
      <w:r>
        <w:t>, platform) + Authz Console (</w:t>
      </w:r>
      <w:r>
        <w:rPr>
          <w:rFonts w:ascii="Consolas" w:hAnsi="Consolas"/>
          <w:sz w:val="19"/>
        </w:rPr>
        <w:t>authz-console-server.ts</w:t>
      </w:r>
      <w:r>
        <w:t>) + "dangerous permission" classification.</w:t>
      </w:r>
    </w:p>
    <w:p>
      <w:pPr>
        <w:pStyle w:val="ListBullet"/>
      </w:pPr>
      <w:r>
        <w:rPr>
          <w:b/>
        </w:rPr>
        <w:t>Apex:</w:t>
      </w:r>
      <w:r>
        <w:t xml:space="preserve"> </w:t>
      </w:r>
      <w:r>
        <w:rPr>
          <w:rFonts w:ascii="Consolas" w:hAnsi="Consolas"/>
          <w:sz w:val="19"/>
        </w:rPr>
        <w:t>hasPermission</w:t>
      </w:r>
      <w:r>
        <w:t xml:space="preserve"> returns true for </w:t>
      </w:r>
      <w:r>
        <w:rPr>
          <w:rFonts w:ascii="Consolas" w:hAnsi="Consolas"/>
          <w:sz w:val="19"/>
        </w:rPr>
        <w:t>isSuperAdmin || isPlatformOwner</w:t>
      </w:r>
      <w:r>
        <w:t xml:space="preserve"> (they hold everything).</w:t>
      </w:r>
    </w:p>
    <w:p>
      <w:pPr>
        <w:pStyle w:val="ListBullet"/>
      </w:pPr>
      <w:r>
        <w:rPr>
          <w:b/>
        </w:rPr>
        <w:t>Enforcement flags (default OFF):</w:t>
      </w:r>
      <w:r>
        <w:t xml:space="preserve"> </w:t>
      </w:r>
      <w:r>
        <w:rPr>
          <w:rFonts w:ascii="Consolas" w:hAnsi="Consolas"/>
          <w:sz w:val="19"/>
        </w:rPr>
        <w:t>platform.rpc_authz_enforcement</w:t>
      </w:r>
      <w:r>
        <w:t xml:space="preserve">, </w:t>
      </w:r>
      <w:r>
        <w:rPr>
          <w:rFonts w:ascii="Consolas" w:hAnsi="Consolas"/>
          <w:sz w:val="19"/>
        </w:rPr>
        <w:t>platform.action_authz_enforcement</w:t>
      </w:r>
      <w:r>
        <w:t xml:space="preserve">; money-path actions also carry an </w:t>
      </w:r>
      <w:r>
        <w:rPr>
          <w:b/>
        </w:rPr>
        <w:t>always-on</w:t>
      </w:r>
      <w:r>
        <w:t xml:space="preserve"> gate (G1).</w:t>
      </w:r>
    </w:p>
    <w:p>
      <w:pPr>
        <w:ind w:left="360"/>
      </w:pPr>
      <w:r>
        <w:rPr>
          <w:i/>
        </w:rPr>
      </w:r>
      <w:r>
        <w:rPr>
          <w:i/>
        </w:rPr>
        <w:t xml:space="preserve">Implication: a </w:t>
      </w:r>
      <w:r>
        <w:rPr>
          <w:b/>
          <w:i/>
        </w:rPr>
        <w:t>Role Builder</w:t>
      </w:r>
      <w:r>
        <w:rPr>
          <w:i/>
        </w:rPr>
        <w:t xml:space="preserve"> is largely a UI over </w:t>
      </w:r>
      <w:r>
        <w:rPr>
          <w:rFonts w:ascii="Consolas" w:hAnsi="Consolas"/>
          <w:i/>
          <w:sz w:val="19"/>
        </w:rPr>
        <w:t>erp_company_role_permissions</w:t>
      </w:r>
      <w:r>
        <w:rPr>
          <w:i/>
        </w:rPr>
        <w:t xml:space="preserve"> + the granular layer — not a new engine.</w:t>
      </w:r>
    </w:p>
    <w:p>
      <w:pPr>
        <w:pStyle w:val="Heading2"/>
      </w:pPr>
      <w:r>
        <w:rPr>
          <w:color w:val="1F497D"/>
        </w:rPr>
        <w:t>1. Permission inventory (FMCG-relevant subset)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4320"/>
          </w:tcPr>
          <w:p>
            <w:r>
              <w:t>sales.sell · sales.discount · sales.collect · sales.return · pricing.view · pricing.manage · product.search · uom.manage · *(P6)* sales.price.override · sales.invoice.cancel · sales.order.cancel · sales.payment.writeoff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4320"/>
          </w:tcPr>
          <w:p>
            <w:r>
              <w:t>customers.manage · customers.approve · customers.change_status · customer.create · customer.edit · customer.import · customer.transfer · customer.request · customer.request.approve · *(P6)* customers.delete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Inventory / Stock</w:t>
            </w:r>
          </w:p>
        </w:tc>
        <w:tc>
          <w:tcPr>
            <w:tcW w:type="dxa" w:w="4320"/>
          </w:tcPr>
          <w:p>
            <w:r>
              <w:t>inventory.view · inventory.adjust · inventory.transfer · inventory.count · stock.view · stock.adjust · stock.transfer · stock.transfer.approve · stock_request.create · stock_request.approve · *(P6)* inventory.adjustment.approve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Field / Van</w:t>
            </w:r>
          </w:p>
        </w:tc>
        <w:tc>
          <w:tcPr>
            <w:tcW w:type="dxa" w:w="4320"/>
          </w:tcPr>
          <w:p>
            <w:r>
              <w:t>field.sales · field.attach_media · route.create/import · journey.create/import · visit.override_gps · visit.approve_out_of_route · day.close · day.approve_close_exception · day.reopen.request/approve/override · cash.handover.request/confirm · reconciliation.view/manage/approve · return.reason.manage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4320"/>
          </w:tcPr>
          <w:p>
            <w:r>
              <w:t>credit.request.create · credit.request.approve · *(via)* customers.change_status (credit-override gate)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/ Targets</w:t>
            </w:r>
          </w:p>
        </w:tc>
        <w:tc>
          <w:tcPr>
            <w:tcW w:type="dxa" w:w="4320"/>
          </w:tcPr>
          <w:p>
            <w:r>
              <w:t>reports.view · report.aggregate.view · target.view · target.manage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Accounting</w:t>
            </w:r>
          </w:p>
        </w:tc>
        <w:tc>
          <w:tcPr>
            <w:tcW w:type="dxa" w:w="4320"/>
          </w:tcPr>
          <w:p>
            <w:r>
              <w:t>accounting.view · accounting.post · *(P6)* accounting.voucher.approve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Settings / Admin</w:t>
            </w:r>
          </w:p>
        </w:tc>
        <w:tc>
          <w:tcPr>
            <w:tcW w:type="dxa" w:w="4320"/>
          </w:tcPr>
          <w:p>
            <w:r>
              <w:t>settings.branches · settings.users · settings.custom_fields · integrations.manage · workflow.manage</w:t>
            </w:r>
          </w:p>
        </w:tc>
      </w:tr>
    </w:tbl>
    <w:p/>
    <w:p>
      <w:r>
        <w:rPr>
          <w:b/>
        </w:rPr>
        <w:t>Feature flags (capability toggles, not permissions):</w:t>
      </w:r>
      <w:r>
        <w:t xml:space="preserve"> </w:t>
      </w:r>
      <w:r>
        <w:rPr>
          <w:rFonts w:ascii="Consolas" w:hAnsi="Consolas"/>
          <w:sz w:val="19"/>
        </w:rPr>
        <w:t>collect_in_sell</w:t>
      </w:r>
      <w:r>
        <w:t xml:space="preserve">, </w:t>
      </w:r>
      <w:r>
        <w:rPr>
          <w:rFonts w:ascii="Consolas" w:hAnsi="Consolas"/>
          <w:sz w:val="19"/>
        </w:rPr>
        <w:t>visit_driven_route</w:t>
      </w:r>
      <w:r>
        <w:t xml:space="preserve">, </w:t>
      </w:r>
      <w:r>
        <w:rPr>
          <w:rFonts w:ascii="Consolas" w:hAnsi="Consolas"/>
          <w:sz w:val="19"/>
        </w:rPr>
        <w:t>smart_next_customer</w:t>
      </w:r>
      <w:r>
        <w:t xml:space="preserve">, </w:t>
      </w:r>
      <w:r>
        <w:rPr>
          <w:rFonts w:ascii="Consolas" w:hAnsi="Consolas"/>
          <w:sz w:val="19"/>
        </w:rPr>
        <w:t>day_reopen</w:t>
      </w:r>
      <w:r>
        <w:t xml:space="preserve">, </w:t>
      </w:r>
      <w:r>
        <w:rPr>
          <w:rFonts w:ascii="Consolas" w:hAnsi="Consolas"/>
          <w:sz w:val="19"/>
        </w:rPr>
        <w:t>unified_salesman_workspace</w:t>
      </w:r>
      <w:r>
        <w:t xml:space="preserve">, </w:t>
      </w:r>
      <w:r>
        <w:rPr>
          <w:rFonts w:ascii="Consolas" w:hAnsi="Consolas"/>
          <w:sz w:val="19"/>
        </w:rPr>
        <w:t>salesman_requests</w:t>
      </w:r>
      <w:r>
        <w:t xml:space="preserve">, </w:t>
      </w:r>
      <w:r>
        <w:rPr>
          <w:rFonts w:ascii="Consolas" w:hAnsi="Consolas"/>
          <w:sz w:val="19"/>
        </w:rPr>
        <w:t>credit_override</w:t>
      </w:r>
      <w:r>
        <w:t xml:space="preserve">, </w:t>
      </w:r>
      <w:r>
        <w:rPr>
          <w:rFonts w:ascii="Consolas" w:hAnsi="Consolas"/>
          <w:sz w:val="19"/>
        </w:rPr>
        <w:t>share_pdf</w:t>
      </w:r>
      <w:r>
        <w:t xml:space="preserve">, </w:t>
      </w:r>
      <w:r>
        <w:rPr>
          <w:rFonts w:ascii="Consolas" w:hAnsi="Consolas"/>
          <w:sz w:val="19"/>
        </w:rPr>
        <w:t>daily_summary</w:t>
      </w:r>
      <w:r>
        <w:t xml:space="preserve">, </w:t>
      </w:r>
      <w:r>
        <w:rPr>
          <w:rFonts w:ascii="Consolas" w:hAnsi="Consolas"/>
          <w:sz w:val="19"/>
        </w:rPr>
        <w:t>stock_movement_report</w:t>
      </w:r>
      <w:r>
        <w:t xml:space="preserve">, </w:t>
      </w:r>
      <w:r>
        <w:rPr>
          <w:rFonts w:ascii="Consolas" w:hAnsi="Consolas"/>
          <w:sz w:val="19"/>
        </w:rPr>
        <w:t>rpc_authz_enforcement</w:t>
      </w:r>
      <w:r>
        <w:t xml:space="preserve">, </w:t>
      </w:r>
      <w:r>
        <w:rPr>
          <w:rFonts w:ascii="Consolas" w:hAnsi="Consolas"/>
          <w:sz w:val="19"/>
        </w:rPr>
        <w:t>action_authz_enforcement</w:t>
      </w:r>
      <w:r>
        <w:t xml:space="preserve"> (all default OFF).</w:t>
      </w:r>
    </w:p>
    <w:p>
      <w:pPr>
        <w:pStyle w:val="Heading2"/>
      </w:pPr>
      <w:r>
        <w:rPr>
          <w:color w:val="1F497D"/>
        </w:rPr>
        <w:t>2. Role × Permission matrix (FMCG roles)</w:t>
      </w:r>
    </w:p>
    <w:p>
      <w:r>
        <w:t xml:space="preserve">✓ granted · — not granted · </w:t>
      </w:r>
      <w:r>
        <w:rPr>
          <w:b/>
        </w:rPr>
        <w:t>ALL</w:t>
      </w:r>
      <w:r>
        <w:t xml:space="preserve"> = every permission (apex/company admin).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Salesman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Warehouse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Accountant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Branch Mgr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Company Admin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Platform Owner</w:t>
            </w:r>
          </w:p>
        </w:tc>
      </w:tr>
      <w:tr>
        <w:tc>
          <w:tcPr>
            <w:tcW w:type="dxa" w:w="1080"/>
          </w:tcPr>
          <w:p>
            <w:r>
              <w:t>field.sales (van app)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sales.sell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sales.discount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sales.collect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sales.return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customers.manage / change_status</w:t>
            </w:r>
          </w:p>
        </w:tc>
        <w:tc>
          <w:tcPr>
            <w:tcW w:type="dxa" w:w="1080"/>
          </w:tcPr>
          <w:p>
            <w:r>
              <w:t>✓ / —</w:t>
            </w:r>
          </w:p>
        </w:tc>
        <w:tc>
          <w:tcPr>
            <w:tcW w:type="dxa" w:w="1080"/>
          </w:tcPr>
          <w:p>
            <w:r>
              <w:t>✓ / 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 / ✓</w:t>
            </w:r>
          </w:p>
        </w:tc>
        <w:tc>
          <w:tcPr>
            <w:tcW w:type="dxa" w:w="1080"/>
          </w:tcPr>
          <w:p>
            <w:r>
              <w:t>✓ / 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credit override (flag + change_status)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stock_request.create / approve</w:t>
            </w:r>
          </w:p>
        </w:tc>
        <w:tc>
          <w:tcPr>
            <w:tcW w:type="dxa" w:w="1080"/>
          </w:tcPr>
          <w:p>
            <w:r>
              <w:t>✓ / —</w:t>
            </w:r>
          </w:p>
        </w:tc>
        <w:tc>
          <w:tcPr>
            <w:tcW w:type="dxa" w:w="1080"/>
          </w:tcPr>
          <w:p>
            <w:r>
              <w:t>— / ✓</w:t>
            </w:r>
          </w:p>
        </w:tc>
        <w:tc>
          <w:tcPr>
            <w:tcW w:type="dxa" w:w="1080"/>
          </w:tcPr>
          <w:p>
            <w:r>
              <w:t>— / 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 / 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inventory.view / adjust / transfer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reconciliation.view / manage / 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manage</w:t>
            </w:r>
          </w:p>
        </w:tc>
        <w:tc>
          <w:tcPr>
            <w:tcW w:type="dxa" w:w="1080"/>
          </w:tcPr>
          <w:p>
            <w:r>
              <w:t>manage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manage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visit.approve_out_of_route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day.close / approve_close_exception</w:t>
            </w:r>
          </w:p>
        </w:tc>
        <w:tc>
          <w:tcPr>
            <w:tcW w:type="dxa" w:w="1080"/>
          </w:tcPr>
          <w:p>
            <w:r>
              <w:t>close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cash.handover.request / confirm</w:t>
            </w:r>
          </w:p>
        </w:tc>
        <w:tc>
          <w:tcPr>
            <w:tcW w:type="dxa" w:w="1080"/>
          </w:tcPr>
          <w:p>
            <w:r>
              <w:t>request</w:t>
            </w:r>
          </w:p>
        </w:tc>
        <w:tc>
          <w:tcPr>
            <w:tcW w:type="dxa" w:w="1080"/>
          </w:tcPr>
          <w:p>
            <w:r>
              <w:t>confirm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confirm</w:t>
            </w:r>
          </w:p>
        </w:tc>
        <w:tc>
          <w:tcPr>
            <w:tcW w:type="dxa" w:w="1080"/>
          </w:tcPr>
          <w:p>
            <w:r>
              <w:t>confirm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reports.view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  <w:tr>
        <w:tc>
          <w:tcPr>
            <w:tcW w:type="dxa" w:w="1080"/>
          </w:tcPr>
          <w:p>
            <w:r>
              <w:t>settings.users / branches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ALL</w:t>
            </w:r>
          </w:p>
        </w:tc>
      </w:tr>
    </w:tbl>
    <w:p/>
    <w:p>
      <w:r>
        <w:t xml:space="preserve">(Apex = super-admin / platform-owner hold everything; </w:t>
      </w:r>
      <w:r>
        <w:rPr>
          <w:b/>
        </w:rPr>
        <w:t>platform-owner</w:t>
      </w:r>
      <w:r>
        <w:t xml:space="preserve"> is the vendor tier — never a tenant role.)</w:t>
      </w:r>
    </w:p>
    <w:p>
      <w:pPr>
        <w:pStyle w:val="Heading2"/>
      </w:pPr>
      <w:r>
        <w:rPr>
          <w:color w:val="1F497D"/>
        </w:rPr>
        <w:t>3. Screen × Action matrix (current gate vs GAP)</w:t>
      </w:r>
    </w:p>
    <w:p>
      <w:r>
        <w:t xml:space="preserve">Legend: </w:t>
      </w:r>
      <w:r>
        <w:rPr>
          <w:b/>
        </w:rPr>
        <w:t>perm</w:t>
      </w:r>
      <w:r>
        <w:t xml:space="preserve"> = enforced today · </w:t>
      </w:r>
      <w:r>
        <w:rPr>
          <w:b/>
        </w:rPr>
        <w:t>GAP</w:t>
      </w:r>
      <w:r>
        <w:t xml:space="preserve"> = no dedicated permission (rides on a coarse one) · </w:t>
      </w:r>
      <w:r>
        <w:rPr>
          <w:b/>
        </w:rPr>
        <w:t>n/a</w:t>
      </w:r>
      <w:r>
        <w:t xml:space="preserve"> = not applicable.</w:t>
      </w:r>
    </w:p>
    <w:p>
      <w:pPr>
        <w:pStyle w:val="Heading3"/>
      </w:pPr>
      <w:r>
        <w:t>Customers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Today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View list</w:t>
            </w:r>
          </w:p>
        </w:tc>
        <w:tc>
          <w:tcPr>
            <w:tcW w:type="dxa" w:w="2880"/>
          </w:tcPr>
          <w:p>
            <w:r>
              <w:t>customers.manage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customer.create / customers.manage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Edit</w:t>
            </w:r>
          </w:p>
        </w:tc>
        <w:tc>
          <w:tcPr>
            <w:tcW w:type="dxa" w:w="2880"/>
          </w:tcPr>
          <w:p>
            <w:r>
              <w:t>customer.edit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Disable/block</w:t>
            </w:r>
          </w:p>
        </w:tc>
        <w:tc>
          <w:tcPr>
            <w:tcW w:type="dxa" w:w="2880"/>
          </w:tcPr>
          <w:p>
            <w:r>
              <w:t>customers.change_status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View balance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t xml:space="preserve">shown to any viewer; no </w:t>
            </w:r>
            <w:r>
              <w:rPr>
                <w:rFonts w:ascii="Consolas" w:hAnsi="Consolas"/>
                <w:sz w:val="19"/>
              </w:rPr>
              <w:t>customers.balance.view</w:t>
            </w:r>
          </w:p>
        </w:tc>
      </w:tr>
      <w:tr>
        <w:tc>
          <w:tcPr>
            <w:tcW w:type="dxa" w:w="2880"/>
          </w:tcPr>
          <w:p>
            <w:r>
              <w:t>View credit 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customers.credit.view</w:t>
            </w:r>
          </w:p>
        </w:tc>
      </w:tr>
      <w:tr>
        <w:tc>
          <w:tcPr>
            <w:tcW w:type="dxa" w:w="2880"/>
          </w:tcPr>
          <w:p>
            <w:r>
              <w:t>Change credit 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t xml:space="preserve">uses change_status/edit; no dedicated </w:t>
            </w:r>
            <w:r>
              <w:rPr>
                <w:rFonts w:ascii="Consolas" w:hAnsi="Consolas"/>
                <w:sz w:val="19"/>
              </w:rPr>
              <w:t>customers.credit.manage</w:t>
            </w:r>
          </w:p>
        </w:tc>
      </w:tr>
      <w:tr>
        <w:tc>
          <w:tcPr>
            <w:tcW w:type="dxa" w:w="2880"/>
          </w:tcPr>
          <w:p>
            <w:r>
              <w:t>Print statement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 (print)</w:t>
            </w:r>
          </w:p>
        </w:tc>
        <w:tc>
          <w:tcPr>
            <w:tcW w:type="dxa" w:w="2880"/>
          </w:tcPr>
          <w:p>
            <w:r>
              <w:t>no print permission anywhere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customers.delete (P6, deny-all)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Sales</w:t>
      </w:r>
    </w:p>
    <w:p>
      <w:r>
        <w:t>| Create | sales.sell + (G1 field.sales) | |</w:t>
      </w:r>
    </w:p>
    <w:p>
      <w:r>
        <w:t>| Apply discount | sales.discount | |</w:t>
      </w:r>
    </w:p>
    <w:p>
      <w:r>
        <w:t>| Override credit block | credit_override flag + customers.change_status | |</w:t>
      </w:r>
    </w:p>
    <w:p>
      <w:r>
        <w:t xml:space="preserve">| Print invoice | </w:t>
      </w:r>
      <w:r>
        <w:rPr>
          <w:b/>
        </w:rPr>
        <w:t>GAP (print)</w:t>
      </w:r>
      <w:r>
        <w:t xml:space="preserve"> | |</w:t>
      </w:r>
    </w:p>
    <w:p>
      <w:r>
        <w:t xml:space="preserve">| Share invoice PDF | </w:t>
      </w:r>
      <w:r>
        <w:rPr>
          <w:b/>
        </w:rPr>
        <w:t>GAP (share)</w:t>
      </w:r>
      <w:r>
        <w:t xml:space="preserve"> | rides on field.sales/share_pdf flag |</w:t>
      </w:r>
    </w:p>
    <w:p>
      <w:r>
        <w:t>| Cancel invoice | sales.invoice.cancel (P6, deny-all) | |</w:t>
      </w:r>
    </w:p>
    <w:p>
      <w:pPr>
        <w:pStyle w:val="Heading3"/>
      </w:pPr>
      <w:r>
        <w:t>Collections</w:t>
      </w:r>
    </w:p>
    <w:p>
      <w:r>
        <w:t>| Create | sales.collect (G1) | |</w:t>
      </w:r>
    </w:p>
    <w:p>
      <w:r>
        <w:t>| Allocate | sales.collect | no separate allocate perm |</w:t>
      </w:r>
    </w:p>
    <w:p>
      <w:r>
        <w:t xml:space="preserve">| Print receipt | </w:t>
      </w:r>
      <w:r>
        <w:rPr>
          <w:b/>
        </w:rPr>
        <w:t>GAP (print)</w:t>
      </w:r>
      <w:r>
        <w:t xml:space="preserve"> | |</w:t>
      </w:r>
    </w:p>
    <w:p>
      <w:r>
        <w:t xml:space="preserve">| Share receipt PDF | </w:t>
      </w:r>
      <w:r>
        <w:rPr>
          <w:b/>
        </w:rPr>
        <w:t>GAP (share)</w:t>
      </w:r>
      <w:r>
        <w:t xml:space="preserve"> | |</w:t>
      </w:r>
    </w:p>
    <w:p>
      <w:r>
        <w:t xml:space="preserve">| Cancel collection | </w:t>
      </w:r>
      <w:r>
        <w:rPr>
          <w:b/>
        </w:rPr>
        <w:t>GAP</w:t>
      </w:r>
      <w:r>
        <w:t xml:space="preserve"> | no </w:t>
      </w:r>
      <w:r>
        <w:rPr>
          <w:rFonts w:ascii="Consolas" w:hAnsi="Consolas"/>
          <w:sz w:val="19"/>
        </w:rPr>
        <w:t>sales.collection.cancel</w:t>
      </w:r>
      <w:r>
        <w:t xml:space="preserve"> (P6 covers writeoff, not cancel) |</w:t>
      </w:r>
    </w:p>
    <w:p>
      <w:pPr>
        <w:pStyle w:val="Heading3"/>
      </w:pPr>
      <w:r>
        <w:t>Returns</w:t>
      </w:r>
    </w:p>
    <w:p>
      <w:r>
        <w:t>| Create | sales.return / field.sales (G1) | |</w:t>
      </w:r>
    </w:p>
    <w:p>
      <w:r>
        <w:t xml:space="preserve">| Saleable return | </w:t>
      </w:r>
      <w:r>
        <w:rPr>
          <w:b/>
        </w:rPr>
        <w:t>GAP</w:t>
      </w:r>
      <w:r>
        <w:t xml:space="preserve"> | not split yet (design) |</w:t>
      </w:r>
    </w:p>
    <w:p>
      <w:r>
        <w:t xml:space="preserve">| Damage return | </w:t>
      </w:r>
      <w:r>
        <w:rPr>
          <w:b/>
        </w:rPr>
        <w:t>GAP</w:t>
      </w:r>
      <w:r>
        <w:t xml:space="preserve"> | not split yet (design) |</w:t>
      </w:r>
    </w:p>
    <w:p>
      <w:r>
        <w:t xml:space="preserve">| Approval required (policy) | </w:t>
      </w:r>
      <w:r>
        <w:rPr>
          <w:b/>
        </w:rPr>
        <w:t>GAP</w:t>
      </w:r>
      <w:r>
        <w:t xml:space="preserve"> | Return-Approval design pending |</w:t>
      </w:r>
    </w:p>
    <w:p>
      <w:r>
        <w:t xml:space="preserve">| Approve / Reject | </w:t>
      </w:r>
      <w:r>
        <w:rPr>
          <w:b/>
        </w:rPr>
        <w:t>GAP</w:t>
      </w:r>
      <w:r>
        <w:t xml:space="preserve"> | proposed </w:t>
      </w:r>
      <w:r>
        <w:rPr>
          <w:rFonts w:ascii="Consolas" w:hAnsi="Consolas"/>
          <w:sz w:val="19"/>
        </w:rPr>
        <w:t>returns.approve</w:t>
      </w:r>
      <w:r>
        <w:t xml:space="preserve"> |</w:t>
      </w:r>
    </w:p>
    <w:p>
      <w:r>
        <w:t xml:space="preserve">| Edit approved qty | </w:t>
      </w:r>
      <w:r>
        <w:rPr>
          <w:b/>
        </w:rPr>
        <w:t>GAP</w:t>
      </w:r>
      <w:r>
        <w:t xml:space="preserve"> | proposed |</w:t>
      </w:r>
    </w:p>
    <w:p>
      <w:pPr>
        <w:pStyle w:val="Heading3"/>
      </w:pPr>
      <w:r>
        <w:t>Inventory</w:t>
      </w:r>
    </w:p>
    <w:p>
      <w:r>
        <w:t>| View van stock | inventory.view / field.sales | |</w:t>
      </w:r>
    </w:p>
    <w:p>
      <w:r>
        <w:t>| View stock movement | inventory.view (+ flag) | |</w:t>
      </w:r>
    </w:p>
    <w:p>
      <w:r>
        <w:t xml:space="preserve">| View warehouse stock | </w:t>
      </w:r>
      <w:r>
        <w:rPr>
          <w:b/>
        </w:rPr>
        <w:t>GAP</w:t>
      </w:r>
      <w:r>
        <w:t xml:space="preserve"> | proposed </w:t>
      </w:r>
      <w:r>
        <w:rPr>
          <w:rFonts w:ascii="Consolas" w:hAnsi="Consolas"/>
          <w:sz w:val="19"/>
        </w:rPr>
        <w:t>stock.warehouse_visibility</w:t>
      </w:r>
      <w:r>
        <w:t xml:space="preserve"> (Load-Request design) |</w:t>
      </w:r>
    </w:p>
    <w:p>
      <w:r>
        <w:t>| Request load | stock_request.create | |</w:t>
      </w:r>
    </w:p>
    <w:p>
      <w:r>
        <w:t>| Approve load | stock_request.approve | |</w:t>
      </w:r>
    </w:p>
    <w:p>
      <w:r>
        <w:t xml:space="preserve">| Edit load request | </w:t>
      </w:r>
      <w:r>
        <w:rPr>
          <w:b/>
        </w:rPr>
        <w:t>GAP</w:t>
      </w:r>
      <w:r>
        <w:t xml:space="preserve"> | proposed |</w:t>
      </w:r>
    </w:p>
    <w:p>
      <w:r>
        <w:t>| Transfer stock | stock.transfer / inventory.transfer | |</w:t>
      </w:r>
    </w:p>
    <w:p>
      <w:r>
        <w:t>| Adjust stock | stock.adjust / inventory.adjust (+ adjustment.approve P6) | |</w:t>
      </w:r>
    </w:p>
    <w:p>
      <w:r>
        <w:t xml:space="preserve">| View expiry / damage | </w:t>
      </w:r>
      <w:r>
        <w:rPr>
          <w:b/>
        </w:rPr>
        <w:t>GAP</w:t>
      </w:r>
      <w:r>
        <w:t xml:space="preserve"> | no expiry/damage data yet |</w:t>
      </w:r>
    </w:p>
    <w:p>
      <w:pPr>
        <w:pStyle w:val="Heading3"/>
      </w:pPr>
      <w:r>
        <w:t>Daily Summary</w:t>
      </w:r>
    </w:p>
    <w:p>
      <w:r>
        <w:t>| View own | field.sales (+ flag) | |</w:t>
      </w:r>
    </w:p>
    <w:p>
      <w:r>
        <w:t>| View team | reports.view (supervisor page) | not a dedicated scope |</w:t>
      </w:r>
    </w:p>
    <w:p>
      <w:r>
        <w:t xml:space="preserve">| View all branches | </w:t>
      </w:r>
      <w:r>
        <w:rPr>
          <w:b/>
        </w:rPr>
        <w:t>GAP</w:t>
      </w:r>
      <w:r>
        <w:t xml:space="preserve"> | no branch-scope permission tier |</w:t>
      </w:r>
    </w:p>
    <w:p>
      <w:r>
        <w:t xml:space="preserve">| Print | </w:t>
      </w:r>
      <w:r>
        <w:rPr>
          <w:b/>
        </w:rPr>
        <w:t>GAP (print)</w:t>
      </w:r>
      <w:r>
        <w:t xml:space="preserve"> | print page gated by reports.view/field.sales only |</w:t>
      </w:r>
    </w:p>
    <w:p>
      <w:r>
        <w:t xml:space="preserve">| Export | </w:t>
      </w:r>
      <w:r>
        <w:rPr>
          <w:b/>
        </w:rPr>
        <w:t>GAP (export)</w:t>
      </w:r>
      <w:r>
        <w:t xml:space="preserve"> | not built |</w:t>
      </w:r>
    </w:p>
    <w:p>
      <w:r>
        <w:t>| Document drill-down | inherits doc-view perms | |</w:t>
      </w:r>
    </w:p>
    <w:p>
      <w:pPr>
        <w:pStyle w:val="Heading3"/>
      </w:pPr>
      <w:r>
        <w:t>Reports</w:t>
      </w:r>
    </w:p>
    <w:p>
      <w:r>
        <w:t xml:space="preserve">| View own / team / company | reports.view (single tier) | </w:t>
      </w:r>
      <w:r>
        <w:rPr>
          <w:b/>
        </w:rPr>
        <w:t>GAP</w:t>
      </w:r>
      <w:r>
        <w:t>: no own/team/company scoping |</w:t>
      </w:r>
    </w:p>
    <w:p>
      <w:r>
        <w:t xml:space="preserve">| Export | </w:t>
      </w:r>
      <w:r>
        <w:rPr>
          <w:b/>
        </w:rPr>
        <w:t>GAP (export)</w:t>
      </w:r>
      <w:r>
        <w:t xml:space="preserve"> | |</w:t>
      </w:r>
    </w:p>
    <w:p>
      <w:r>
        <w:t xml:space="preserve">| Print | </w:t>
      </w:r>
      <w:r>
        <w:rPr>
          <w:b/>
        </w:rPr>
        <w:t>GAP (print)</w:t>
      </w:r>
      <w:r>
        <w:t xml:space="preserve"> | |</w:t>
      </w:r>
    </w:p>
    <w:p>
      <w:pPr>
        <w:pStyle w:val="Heading3"/>
      </w:pPr>
      <w:r>
        <w:t>GPS / Visit Compliance</w:t>
      </w:r>
    </w:p>
    <w:p>
      <w:r>
        <w:t xml:space="preserve">| View distance / compliance % | </w:t>
      </w:r>
      <w:r>
        <w:rPr>
          <w:b/>
        </w:rPr>
        <w:t>GAP</w:t>
      </w:r>
      <w:r>
        <w:t xml:space="preserve"> | Visit-Compliance design pending |</w:t>
      </w:r>
    </w:p>
    <w:p>
      <w:r>
        <w:t>| Override GPS exception | visit.override_gps | exists |</w:t>
      </w:r>
    </w:p>
    <w:p>
      <w:r>
        <w:t>| Approve out-of-location | visit.approve_out_of_route | exists |</w:t>
      </w:r>
    </w:p>
    <w:p>
      <w:pPr>
        <w:pStyle w:val="Heading3"/>
      </w:pPr>
      <w:r>
        <w:t>Admin / Configuration</w:t>
      </w:r>
    </w:p>
    <w:p>
      <w:r>
        <w:t>| Manage users | settings.users | |</w:t>
      </w:r>
    </w:p>
    <w:p>
      <w:r>
        <w:t>| Assign roles | settings.users | |</w:t>
      </w:r>
    </w:p>
    <w:p>
      <w:r>
        <w:t xml:space="preserve">| Create custom roles | </w:t>
      </w:r>
      <w:r>
        <w:rPr>
          <w:b/>
        </w:rPr>
        <w:t>GAP (UI)</w:t>
      </w:r>
      <w:r>
        <w:t xml:space="preserve"> | data layer exists (</w:t>
      </w:r>
      <w:r>
        <w:rPr>
          <w:rFonts w:ascii="Consolas" w:hAnsi="Consolas"/>
          <w:sz w:val="19"/>
        </w:rPr>
        <w:t>erp_company_role_permissions</w:t>
      </w:r>
      <w:r>
        <w:t>); no Company-Admin UI |</w:t>
      </w:r>
    </w:p>
    <w:p>
      <w:r>
        <w:t>| Enable/disable feature flags | settings.users (feature config) | |</w:t>
      </w:r>
    </w:p>
    <w:p>
      <w:r>
        <w:t>| Manage approval policies | workflow.manage | |</w:t>
      </w:r>
    </w:p>
    <w:p>
      <w:r>
        <w:t>| Manage company settings | settings.branches / settings.* | |</w:t>
      </w:r>
    </w:p>
    <w:p>
      <w:pPr>
        <w:pStyle w:val="Heading2"/>
      </w:pPr>
      <w:r>
        <w:rPr>
          <w:color w:val="1F497D"/>
        </w:rPr>
        <w:t>4. Missing-permission gaps (consolidated)</w:t>
      </w:r>
    </w:p>
    <w:p>
      <w:pPr>
        <w:pStyle w:val="ListNumber"/>
      </w:pPr>
      <w:r>
        <w:rPr>
          <w:b/>
        </w:rPr>
        <w:t>Cross-cutting action verbs absent:</w:t>
      </w:r>
      <w:r>
        <w:t xml:space="preserve"> no </w:t>
      </w:r>
      <w:r>
        <w:rPr>
          <w:b/>
        </w:rPr>
        <w:t>Print</w:t>
      </w:r>
      <w:r>
        <w:t xml:space="preserve">, </w:t>
      </w:r>
      <w:r>
        <w:rPr>
          <w:b/>
        </w:rPr>
        <w:t>Share PDF</w:t>
      </w:r>
      <w:r>
        <w:t xml:space="preserve">, or </w:t>
      </w:r>
      <w:r>
        <w:rPr>
          <w:b/>
        </w:rPr>
        <w:t>Export</w:t>
      </w:r>
      <w:r>
        <w:t xml:space="preserve"> permissions anywhere — these ride on view/field.sales today. Recommend a small orthogonal set: </w:t>
      </w:r>
      <w:r>
        <w:rPr>
          <w:rFonts w:ascii="Consolas" w:hAnsi="Consolas"/>
          <w:sz w:val="19"/>
        </w:rPr>
        <w:t>doc.print</w:t>
      </w:r>
      <w:r>
        <w:t xml:space="preserve">, </w:t>
      </w:r>
      <w:r>
        <w:rPr>
          <w:rFonts w:ascii="Consolas" w:hAnsi="Consolas"/>
          <w:sz w:val="19"/>
        </w:rPr>
        <w:t>doc.share_pdf</w:t>
      </w:r>
      <w:r>
        <w:t xml:space="preserve">, </w:t>
      </w:r>
      <w:r>
        <w:rPr>
          <w:rFonts w:ascii="Consolas" w:hAnsi="Consolas"/>
          <w:sz w:val="19"/>
        </w:rPr>
        <w:t>report.export</w:t>
      </w:r>
      <w:r>
        <w:t xml:space="preserve"> (or per-area variants).</w:t>
      </w:r>
    </w:p>
    <w:p>
      <w:pPr>
        <w:pStyle w:val="ListNumber"/>
      </w:pPr>
      <w:r>
        <w:rPr>
          <w:b/>
        </w:rPr>
        <w:t>Customer financial visibility not separable:</w:t>
      </w:r>
      <w:r>
        <w:t xml:space="preserve"> balance / credit-limit view and credit-limit change have no dedicated perms (</w:t>
      </w:r>
      <w:r>
        <w:rPr>
          <w:rFonts w:ascii="Consolas" w:hAnsi="Consolas"/>
          <w:sz w:val="19"/>
        </w:rPr>
        <w:t>customers.balance.view</w:t>
      </w:r>
      <w:r>
        <w:t xml:space="preserve">, </w:t>
      </w:r>
      <w:r>
        <w:rPr>
          <w:rFonts w:ascii="Consolas" w:hAnsi="Consolas"/>
          <w:sz w:val="19"/>
        </w:rPr>
        <w:t>customers.credit.view</w:t>
      </w:r>
      <w:r>
        <w:t xml:space="preserve">, </w:t>
      </w:r>
      <w:r>
        <w:rPr>
          <w:rFonts w:ascii="Consolas" w:hAnsi="Consolas"/>
          <w:sz w:val="19"/>
        </w:rPr>
        <w:t>customers.credit.manage</w:t>
      </w:r>
      <w:r>
        <w:t>).</w:t>
      </w:r>
    </w:p>
    <w:p>
      <w:pPr>
        <w:pStyle w:val="ListNumber"/>
      </w:pPr>
      <w:r>
        <w:rPr>
          <w:b/>
        </w:rPr>
        <w:t>Report/summary scoping is single-tier:</w:t>
      </w:r>
      <w:r>
        <w:t xml:space="preserve"> </w:t>
      </w:r>
      <w:r>
        <w:rPr>
          <w:rFonts w:ascii="Consolas" w:hAnsi="Consolas"/>
          <w:sz w:val="19"/>
        </w:rPr>
        <w:t>reports.view</w:t>
      </w:r>
      <w:r>
        <w:t xml:space="preserve"> doesn't distinguish </w:t>
      </w:r>
      <w:r>
        <w:rPr>
          <w:b/>
        </w:rPr>
        <w:t>own / team / company / all-branches</w:t>
      </w:r>
      <w:r>
        <w:t>. Recommend a scope dimension (self &lt; branch &lt; company) rather than many flags.</w:t>
      </w:r>
    </w:p>
    <w:p>
      <w:pPr>
        <w:pStyle w:val="ListNumber"/>
      </w:pPr>
      <w:r>
        <w:rPr>
          <w:b/>
        </w:rPr>
        <w:t>Cancel verbs partial:</w:t>
      </w:r>
      <w:r>
        <w:t xml:space="preserve"> invoice/order cancel exist (P6) but </w:t>
      </w:r>
      <w:r>
        <w:rPr>
          <w:b/>
        </w:rPr>
        <w:t>collection cancel</w:t>
      </w:r>
      <w:r>
        <w:t xml:space="preserve"> is missing.</w:t>
      </w:r>
    </w:p>
    <w:p>
      <w:pPr>
        <w:pStyle w:val="ListNumber"/>
      </w:pPr>
      <w:r>
        <w:rPr>
          <w:b/>
        </w:rPr>
        <w:t>Backlog-feature perms</w:t>
      </w:r>
      <w:r>
        <w:t xml:space="preserve"> (define when those features land): </w:t>
      </w:r>
      <w:r>
        <w:rPr>
          <w:rFonts w:ascii="Consolas" w:hAnsi="Consolas"/>
          <w:sz w:val="19"/>
        </w:rPr>
        <w:t>returns.approve</w:t>
      </w:r>
      <w:r>
        <w:t xml:space="preserve"> / reject / edit-approved-qty (Return Approval); saleable/damage return (Damage split); </w:t>
      </w:r>
      <w:r>
        <w:rPr>
          <w:rFonts w:ascii="Consolas" w:hAnsi="Consolas"/>
          <w:sz w:val="19"/>
        </w:rPr>
        <w:t>stock.warehouse_visibility</w:t>
      </w:r>
      <w:r>
        <w:t xml:space="preserve"> + load-request edit (Load Request v2); </w:t>
      </w:r>
      <w:r>
        <w:rPr>
          <w:rFonts w:ascii="Consolas" w:hAnsi="Consolas"/>
          <w:sz w:val="19"/>
        </w:rPr>
        <w:t>visit.distance.view</w:t>
      </w:r>
      <w:r>
        <w:t xml:space="preserve"> / </w:t>
      </w:r>
      <w:r>
        <w:rPr>
          <w:rFonts w:ascii="Consolas" w:hAnsi="Consolas"/>
          <w:sz w:val="19"/>
        </w:rPr>
        <w:t>compliance.view</w:t>
      </w:r>
      <w:r>
        <w:t xml:space="preserve"> (Visit Compliance).</w:t>
      </w:r>
    </w:p>
    <w:p>
      <w:pPr>
        <w:pStyle w:val="ListNumber"/>
      </w:pPr>
      <w:r>
        <w:rPr>
          <w:b/>
        </w:rPr>
        <w:t>Company-Admin Role Builder UI</w:t>
      </w:r>
      <w:r>
        <w:t xml:space="preserve"> missing (data layer present).</w:t>
      </w:r>
    </w:p>
    <w:p>
      <w:pPr>
        <w:pStyle w:val="Heading2"/>
      </w:pPr>
      <w:r>
        <w:rPr>
          <w:color w:val="1F497D"/>
        </w:rPr>
        <w:t>5. System vs Custom roles</w:t>
      </w:r>
    </w:p>
    <w:p>
      <w:pPr>
        <w:pStyle w:val="ListBullet"/>
      </w:pPr>
      <w:r>
        <w:rPr>
          <w:b/>
        </w:rPr>
        <w:t>System roles (protected):</w:t>
      </w:r>
      <w:r>
        <w:t xml:space="preserve"> the </w:t>
      </w:r>
      <w:r>
        <w:rPr>
          <w:rFonts w:ascii="Consolas" w:hAnsi="Consolas"/>
          <w:sz w:val="19"/>
        </w:rPr>
        <w:t>erp_roles</w:t>
      </w:r>
      <w:r>
        <w:t xml:space="preserve"> catalog + </w:t>
      </w:r>
      <w:r>
        <w:rPr>
          <w:rFonts w:ascii="Consolas" w:hAnsi="Consolas"/>
          <w:sz w:val="19"/>
        </w:rPr>
        <w:t>ROLE_PERMISSIONS</w:t>
      </w:r>
      <w:r>
        <w:t xml:space="preserve"> defaults (salesman, supervisor, warehouse_keeper, accountant, branch_manager, admin, …). </w:t>
      </w:r>
      <w:r>
        <w:rPr>
          <w:b/>
        </w:rPr>
        <w:t>Immutable structure</w:t>
      </w:r>
      <w:r>
        <w:t>; their *grants* can be tuned at the platform tier only.</w:t>
      </w:r>
    </w:p>
    <w:p>
      <w:pPr>
        <w:pStyle w:val="ListBullet"/>
      </w:pPr>
      <w:r>
        <w:rPr>
          <w:b/>
        </w:rPr>
        <w:t>Custom roles (per company):</w:t>
      </w:r>
      <w:r>
        <w:t xml:space="preserve"> Company Admin </w:t>
      </w:r>
      <w:r>
        <w:rPr>
          <w:b/>
        </w:rPr>
        <w:t>clones</w:t>
      </w:r>
      <w:r>
        <w:t xml:space="preserve"> a system role into a company-scoped role and adds/removes </w:t>
      </w:r>
      <w:r>
        <w:rPr>
          <w:b/>
        </w:rPr>
        <w:t>allowed</w:t>
      </w:r>
      <w:r>
        <w:t xml:space="preserve"> permissions, persisted in </w:t>
      </w:r>
      <w:r>
        <w:rPr>
          <w:rFonts w:ascii="Consolas" w:hAnsi="Consolas"/>
          <w:sz w:val="19"/>
        </w:rPr>
        <w:t>erp_company_role_permissions</w:t>
      </w:r>
      <w:r>
        <w:t xml:space="preserve"> (RLS-scoped to the company). Custom roles may grant </w:t>
      </w:r>
      <w:r>
        <w:rPr>
          <w:b/>
        </w:rPr>
        <w:t>only</w:t>
      </w:r>
      <w:r>
        <w:t xml:space="preserve"> permissions the company itself is entitled to (its plan/modules) and </w:t>
      </w:r>
      <w:r>
        <w:rPr>
          <w:b/>
        </w:rPr>
        <w:t>never</w:t>
      </w:r>
      <w:r>
        <w:t xml:space="preserve"> protected/security permissions.</w:t>
      </w:r>
    </w:p>
    <w:p>
      <w:pPr>
        <w:pStyle w:val="ListBullet"/>
      </w:pPr>
      <w:r>
        <w:rPr>
          <w:b/>
        </w:rPr>
        <w:t>Granular grants:</w:t>
      </w:r>
      <w:r>
        <w:t xml:space="preserve"> the P6 deny-all capabilities are grantable individually (least-privilege), so a custom role can, e.g., allow </w:t>
      </w:r>
      <w:r>
        <w:rPr>
          <w:rFonts w:ascii="Consolas" w:hAnsi="Consolas"/>
          <w:sz w:val="19"/>
        </w:rPr>
        <w:t>sales.invoice.cancel</w:t>
      </w:r>
      <w:r>
        <w:t xml:space="preserve"> without granting all of sales.</w:t>
      </w:r>
    </w:p>
    <w:p>
      <w:pPr>
        <w:pStyle w:val="Heading2"/>
      </w:pPr>
      <w:r>
        <w:rPr>
          <w:color w:val="1F497D"/>
        </w:rPr>
        <w:t>6. Protection rules (hard invariants)</w:t>
      </w:r>
    </w:p>
    <w:p>
      <w:r>
        <w:t xml:space="preserve">Company Admin </w:t>
      </w:r>
      <w:r>
        <w:rPr>
          <w:b/>
        </w:rPr>
        <w:t>must NOT</w:t>
      </w:r>
      <w:r>
        <w:t xml:space="preserve"> be able to:</w:t>
      </w:r>
    </w:p>
    <w:p>
      <w:pPr>
        <w:pStyle w:val="ListNumber"/>
      </w:pPr>
      <w:r>
        <w:t xml:space="preserve">Edit or grant </w:t>
      </w:r>
      <w:r>
        <w:rPr>
          <w:b/>
        </w:rPr>
        <w:t>Platform Owner / super-admin</w:t>
      </w:r>
      <w:r>
        <w:t xml:space="preserve"> capabilities (apex tier is vendor-only; not in any company role catalog).</w:t>
      </w:r>
    </w:p>
    <w:p>
      <w:pPr>
        <w:pStyle w:val="ListNumber"/>
      </w:pPr>
      <w:r>
        <w:t xml:space="preserve">Edit </w:t>
      </w:r>
      <w:r>
        <w:rPr>
          <w:b/>
        </w:rPr>
        <w:t>system-protected</w:t>
      </w:r>
      <w:r>
        <w:t xml:space="preserve"> permissions (mark a </w:t>
      </w:r>
      <w:r>
        <w:rPr>
          <w:rFonts w:ascii="Consolas" w:hAnsi="Consolas"/>
          <w:sz w:val="19"/>
        </w:rPr>
        <w:t>protected: true</w:t>
      </w:r>
      <w:r>
        <w:t xml:space="preserve"> set — e.g. settings.*, integrations.manage, workflow.manage, the authz-enforcement flags, P6 approval capabilities) — grantable only within policy, never removable from the security baseline.</w:t>
      </w:r>
    </w:p>
    <w:p>
      <w:pPr>
        <w:pStyle w:val="ListNumber"/>
      </w:pPr>
      <w:r>
        <w:rPr>
          <w:b/>
        </w:rPr>
        <w:t>Access another company</w:t>
      </w:r>
      <w:r>
        <w:t xml:space="preserve"> — enforced by RLS (</w:t>
      </w:r>
      <w:r>
        <w:rPr>
          <w:rFonts w:ascii="Consolas" w:hAnsi="Consolas"/>
          <w:sz w:val="19"/>
        </w:rPr>
        <w:t>erp_user_company_id()</w:t>
      </w:r>
      <w:r>
        <w:t>); role edits are company-scoped rows.</w:t>
      </w:r>
    </w:p>
    <w:p>
      <w:pPr>
        <w:pStyle w:val="ListNumber"/>
      </w:pPr>
      <w:r>
        <w:rPr>
          <w:b/>
        </w:rPr>
        <w:t>Disable core security permissions / enforcement</w:t>
      </w:r>
      <w:r>
        <w:t xml:space="preserve"> (e.g. turn off </w:t>
      </w:r>
      <w:r>
        <w:rPr>
          <w:rFonts w:ascii="Consolas" w:hAnsi="Consolas"/>
          <w:sz w:val="19"/>
        </w:rPr>
        <w:t>rpc_authz_enforcement</w:t>
      </w:r>
      <w:r>
        <w:t xml:space="preserve"> once mandated, or remove always-on money-path gates).</w:t>
      </w:r>
    </w:p>
    <w:p>
      <w:pPr>
        <w:pStyle w:val="ListNumber"/>
      </w:pPr>
      <w:r>
        <w:rPr>
          <w:b/>
        </w:rPr>
        <w:t>Bypass RLS</w:t>
      </w:r>
      <w:r>
        <w:t xml:space="preserve"> — all role/permission reads + writes go through RLS; the Role Builder is data-only over </w:t>
      </w:r>
      <w:r>
        <w:rPr>
          <w:rFonts w:ascii="Consolas" w:hAnsi="Consolas"/>
          <w:sz w:val="19"/>
        </w:rPr>
        <w:t>erp_company_role_permissions</w:t>
      </w:r>
      <w:r>
        <w:t>.</w:t>
      </w:r>
    </w:p>
    <w:p>
      <w:r>
        <w:t xml:space="preserve">Recommend a </w:t>
      </w:r>
      <w:r>
        <w:rPr>
          <w:rFonts w:ascii="Consolas" w:hAnsi="Consolas"/>
          <w:sz w:val="19"/>
        </w:rPr>
        <w:t>dangerous</w:t>
      </w:r>
      <w:r>
        <w:t>/</w:t>
      </w:r>
      <w:r>
        <w:rPr>
          <w:rFonts w:ascii="Consolas" w:hAnsi="Consolas"/>
          <w:sz w:val="19"/>
        </w:rPr>
        <w:t>protected</w:t>
      </w:r>
      <w:r>
        <w:t xml:space="preserve"> classification (already started in </w:t>
      </w:r>
      <w:r>
        <w:rPr>
          <w:rFonts w:ascii="Consolas" w:hAnsi="Consolas"/>
          <w:sz w:val="19"/>
        </w:rPr>
        <w:t>role-admin.ts</w:t>
      </w:r>
      <w:r>
        <w:t>) surfaced as warnings + hard blocks in the Company-Admin UI.</w:t>
      </w:r>
    </w:p>
    <w:p>
      <w:pPr>
        <w:pStyle w:val="Heading2"/>
      </w:pPr>
      <w:r>
        <w:rPr>
          <w:color w:val="1F497D"/>
        </w:rPr>
        <w:t>7. Recommended implementation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P1 — Inventory + matrix (this doc)</w:t>
            </w:r>
          </w:p>
        </w:tc>
        <w:tc>
          <w:tcPr>
            <w:tcW w:type="dxa" w:w="2880"/>
          </w:tcPr>
          <w:p>
            <w:r>
              <w:t>Authoritative permission inventory, role/screen matrices, gap list.</w:t>
            </w:r>
          </w:p>
        </w:tc>
        <w:tc>
          <w:tcPr>
            <w:tcW w:type="dxa" w:w="2880"/>
          </w:tcPr>
          <w:p>
            <w:r>
              <w:t>None (design).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P2 — Orthogonal action perms</w:t>
            </w:r>
          </w:p>
        </w:tc>
        <w:tc>
          <w:tcPr>
            <w:tcW w:type="dxa" w:w="2880"/>
          </w:tcPr>
          <w:p>
            <w:r>
              <w:t xml:space="preserve">Add </w:t>
            </w:r>
            <w:r>
              <w:rPr>
                <w:rFonts w:ascii="Consolas" w:hAnsi="Consolas"/>
                <w:sz w:val="19"/>
              </w:rPr>
              <w:t>doc.print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doc.share_pdf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report.export</w:t>
            </w:r>
            <w:r>
              <w:t>; gate Print/Share/Export across screens. Backfill defaults so existing roles keep current behavior.</w:t>
            </w:r>
          </w:p>
        </w:tc>
        <w:tc>
          <w:tcPr>
            <w:tcW w:type="dxa" w:w="2880"/>
          </w:tcPr>
          <w:p>
            <w:r>
              <w:t>Low (additive; default-grant to avoid regressions).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P3 — Customer financial perms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customers.balance.view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customers.credit.view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customers.credit.manage</w:t>
            </w:r>
            <w:r>
              <w:t>; gate balance/credit UI + change.</w:t>
            </w:r>
          </w:p>
        </w:tc>
        <w:tc>
          <w:tcPr>
            <w:tcW w:type="dxa" w:w="2880"/>
          </w:tcPr>
          <w:p>
            <w:r>
              <w:t>Medium (must default-grant to existing customer roles to avoid hiding data mid-pilot).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P4 — Report/summary scoping</w:t>
            </w:r>
          </w:p>
        </w:tc>
        <w:tc>
          <w:tcPr>
            <w:tcW w:type="dxa" w:w="2880"/>
          </w:tcPr>
          <w:p>
            <w:r>
              <w:t>self / branch / company scope on reports + Daily Summary; supervisor = branch, manager = company.</w:t>
            </w:r>
          </w:p>
        </w:tc>
        <w:tc>
          <w:tcPr>
            <w:tcW w:type="dxa" w:w="2880"/>
          </w:tcPr>
          <w:p>
            <w:r>
              <w:t>Medium (data-scope queries, RLS-aligned).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P5 — Company-Admin Role Builder</w:t>
            </w:r>
          </w:p>
        </w:tc>
        <w:tc>
          <w:tcPr>
            <w:tcW w:type="dxa" w:w="2880"/>
          </w:tcPr>
          <w:p>
            <w:r>
              <w:t xml:space="preserve">UI over </w:t>
            </w:r>
            <w:r>
              <w:rPr>
                <w:rFonts w:ascii="Consolas" w:hAnsi="Consolas"/>
                <w:sz w:val="19"/>
              </w:rPr>
              <w:t>erp_company_role_permissions</w:t>
            </w:r>
            <w:r>
              <w:t>: clone role, add/remove allowed perms, protection rules, audit.</w:t>
            </w:r>
          </w:p>
        </w:tc>
        <w:tc>
          <w:tcPr>
            <w:tcW w:type="dxa" w:w="2880"/>
          </w:tcPr>
          <w:p>
            <w:r>
              <w:t>Higher (governance UI; needs the protection invariants in §6).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P6 — Backlog-feature perms</w:t>
            </w:r>
          </w:p>
        </w:tc>
        <w:tc>
          <w:tcPr>
            <w:tcW w:type="dxa" w:w="2880"/>
          </w:tcPr>
          <w:p>
            <w:r>
              <w:t xml:space="preserve">Wire </w:t>
            </w:r>
            <w:r>
              <w:rPr>
                <w:rFonts w:ascii="Consolas" w:hAnsi="Consolas"/>
                <w:sz w:val="19"/>
              </w:rPr>
              <w:t>returns.approve</w:t>
            </w:r>
            <w:r>
              <w:t xml:space="preserve"> etc. as those features (Return Approval, Damage split, Load Request v2, Visit Compliance) are implemented.</w:t>
            </w:r>
          </w:p>
        </w:tc>
        <w:tc>
          <w:tcPr>
            <w:tcW w:type="dxa" w:w="2880"/>
          </w:tcPr>
          <w:p>
            <w:r>
              <w:t>Tied to each feature.</w:t>
            </w:r>
          </w:p>
        </w:tc>
      </w:tr>
    </w:tbl>
    <w:p/>
    <w:p>
      <w:pPr>
        <w:pStyle w:val="Heading2"/>
      </w:pPr>
      <w:r>
        <w:rPr>
          <w:color w:val="1F497D"/>
        </w:rPr>
        <w:t>8. Risks &amp; migration notes</w:t>
      </w:r>
    </w:p>
    <w:p>
      <w:pPr>
        <w:pStyle w:val="ListBullet"/>
      </w:pPr>
      <w:r>
        <w:rPr>
          <w:b/>
        </w:rPr>
        <w:t>Default-grant on rollout:</w:t>
      </w:r>
      <w:r>
        <w:t xml:space="preserve"> every new permission must be </w:t>
      </w:r>
      <w:r>
        <w:rPr>
          <w:b/>
        </w:rPr>
        <w:t>seeded onto the roles that currently have the coarse permission</w:t>
      </w:r>
      <w:r>
        <w:t xml:space="preserve"> (e.g. anyone who could view a customer keeps balance view) — otherwise the pilot loses access overnight. Migrations are additive + idempotent.</w:t>
      </w:r>
    </w:p>
    <w:p>
      <w:pPr>
        <w:pStyle w:val="ListBullet"/>
      </w:pPr>
      <w:r>
        <w:rPr>
          <w:b/>
        </w:rPr>
        <w:t>Two enforcement flags are default OFF:</w:t>
      </w:r>
      <w:r>
        <w:t xml:space="preserve"> P2–P4 gates should be </w:t>
      </w:r>
      <w:r>
        <w:rPr>
          <w:b/>
        </w:rPr>
        <w:t>always-on</w:t>
      </w:r>
      <w:r>
        <w:t xml:space="preserve"> for new perms (don't hide behind </w:t>
      </w:r>
      <w:r>
        <w:rPr>
          <w:rFonts w:ascii="Consolas" w:hAnsi="Consolas"/>
          <w:sz w:val="19"/>
        </w:rPr>
        <w:t>action_authz_enforcement</w:t>
      </w:r>
      <w:r>
        <w:t>) so they actually take effect — consistent with the G1 pattern.</w:t>
      </w:r>
    </w:p>
    <w:p>
      <w:pPr>
        <w:pStyle w:val="ListBullet"/>
      </w:pPr>
      <w:r>
        <w:rPr>
          <w:b/>
        </w:rPr>
        <w:t>Granular vs flat:</w:t>
      </w:r>
      <w:r>
        <w:t xml:space="preserve"> keep storing as </w:t>
      </w:r>
      <w:r>
        <w:rPr>
          <w:rFonts w:ascii="Consolas" w:hAnsi="Consolas"/>
          <w:sz w:val="19"/>
        </w:rPr>
        <w:t>(role_key, permission)</w:t>
      </w:r>
      <w:r>
        <w:t xml:space="preserve"> rows so </w:t>
      </w:r>
      <w:r>
        <w:rPr>
          <w:rFonts w:ascii="Consolas" w:hAnsi="Consolas"/>
          <w:sz w:val="19"/>
        </w:rPr>
        <w:t>expandAliases()</w:t>
      </w:r>
      <w:r>
        <w:t>/</w:t>
      </w:r>
      <w:r>
        <w:rPr>
          <w:rFonts w:ascii="Consolas" w:hAnsi="Consolas"/>
          <w:sz w:val="19"/>
        </w:rPr>
        <w:t>can()</w:t>
      </w:r>
      <w:r>
        <w:t xml:space="preserve"> continue to resolve; new perms added to </w:t>
      </w:r>
      <w:r>
        <w:rPr>
          <w:rFonts w:ascii="Consolas" w:hAnsi="Consolas"/>
          <w:sz w:val="19"/>
        </w:rPr>
        <w:t>ALL_PERMISSIONS</w:t>
      </w:r>
      <w:r>
        <w:t xml:space="preserve"> (or as deny-all granular for sensitive verbs).</w:t>
      </w:r>
    </w:p>
    <w:p>
      <w:pPr>
        <w:pStyle w:val="ListBullet"/>
      </w:pPr>
      <w:r>
        <w:rPr>
          <w:b/>
        </w:rPr>
        <w:t>Apex untouched:</w:t>
      </w:r>
      <w:r>
        <w:t xml:space="preserve"> never add apex/platform-owner capabilities to a tenant catalog.</w:t>
      </w:r>
    </w:p>
    <w:p>
      <w:pPr>
        <w:pStyle w:val="ListBullet"/>
      </w:pPr>
      <w:r>
        <w:rPr>
          <w:b/>
        </w:rPr>
        <w:t>Reversibility:</w:t>
      </w:r>
      <w:r>
        <w:t xml:space="preserve"> each phase flag-gated where it changes visible behavior; rollback = revoke the new perms / drop the columns.</w:t>
      </w:r>
    </w:p>
    <w:p>
      <w:r>
        <w:t>*Audit/design only. No code or schema changes. Implementation order to be decided after review; Role Builder (P5) not started.*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