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Settings M3 — Completion Package &amp; M3-D Permission Validation Report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Settings M3 — Completion Package &amp; M3-D Permission Validation Report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</w:t>
      </w:r>
      <w:r>
        <w:rPr>
          <w:b/>
        </w:rPr>
        <w:t>PR:</w:t>
      </w:r>
      <w:r>
        <w:t xml:space="preserve"> #319 · </w:t>
      </w:r>
      <w:r>
        <w:rPr>
          <w:b/>
        </w:rPr>
        <w:t>Date:</w:t>
      </w:r>
      <w:r>
        <w:t xml:space="preserve"> 2026-06-18</w:t>
      </w:r>
    </w:p>
    <w:p>
      <w:r>
        <w:rPr>
          <w:b/>
        </w:rPr>
        <w:t>Commits:</w:t>
      </w:r>
      <w:r>
        <w:t xml:space="preserve"> M3-A </w:t>
      </w:r>
      <w:r>
        <w:rPr>
          <w:rFonts w:ascii="Consolas" w:hAnsi="Consolas"/>
          <w:sz w:val="19"/>
        </w:rPr>
        <w:t>5a66ae2</w:t>
      </w:r>
      <w:r>
        <w:t xml:space="preserve"> · M3-B </w:t>
      </w:r>
      <w:r>
        <w:rPr>
          <w:rFonts w:ascii="Consolas" w:hAnsi="Consolas"/>
          <w:sz w:val="19"/>
        </w:rPr>
        <w:t>855fc87</w:t>
      </w:r>
      <w:r>
        <w:t xml:space="preserve"> · M3-C </w:t>
      </w:r>
      <w:r>
        <w:rPr>
          <w:rFonts w:ascii="Consolas" w:hAnsi="Consolas"/>
          <w:sz w:val="19"/>
        </w:rPr>
        <w:t>ef629b6</w:t>
      </w:r>
      <w:r>
        <w:t xml:space="preserve"> · M3-D </w:t>
      </w:r>
      <w:r>
        <w:rPr>
          <w:rFonts w:ascii="Consolas" w:hAnsi="Consolas"/>
          <w:sz w:val="19"/>
        </w:rPr>
        <w:t>ebb3ade</w:t>
      </w:r>
    </w:p>
    <w:p>
      <w:r>
        <w:t>All approved M3 merges shipped one-at-a-time with validation between each. Reuse-only: every manager unchanged; no business-logic, RLS, or workflow change; permissions preserved (M3-D detailed below); all old routes redirect (deep links preserved).</w:t>
      </w:r>
    </w:p>
    <w:p>
      <w:pPr>
        <w:pStyle w:val="Heading2"/>
      </w:pPr>
      <w:r>
        <w:rPr>
          <w:color w:val="1F497D"/>
        </w:rPr>
        <w:t>1. Before / After (capture points)</w:t>
      </w:r>
    </w:p>
    <w:p>
      <w:r>
        <w:t>Authenticated screenshots can't be captured from the sandbox; these are the exact shots to take on the live preview (</w:t>
      </w:r>
      <w:r>
        <w:rPr>
          <w:rFonts w:ascii="Consolas" w:hAnsi="Consolas"/>
          <w:sz w:val="19"/>
        </w:rPr>
        <w:t>ebb3ade</w:t>
      </w:r>
      <w:r>
        <w:t>). Toggle EN/AR for RTL.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After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Workflows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/settings/workflows</w:t>
            </w:r>
          </w:p>
        </w:tc>
        <w:tc>
          <w:tcPr>
            <w:tcW w:type="dxa" w:w="2880"/>
          </w:tcPr>
          <w:p>
            <w:r>
              <w:t>3 separate nav items (Approval Matrix · Workflows · Templates)</w:t>
            </w:r>
          </w:p>
        </w:tc>
        <w:tc>
          <w:tcPr>
            <w:tcW w:type="dxa" w:w="2880"/>
          </w:tcPr>
          <w:p>
            <w:r>
              <w:t xml:space="preserve">One page, tabs </w:t>
            </w:r>
            <w:r>
              <w:rPr>
                <w:b/>
              </w:rPr>
              <w:t>Approvals · Builder · Templates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Custom Fields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/settings/custom-fields</w:t>
            </w:r>
          </w:p>
        </w:tc>
        <w:tc>
          <w:tcPr>
            <w:tcW w:type="dxa" w:w="2880"/>
          </w:tcPr>
          <w:p>
            <w:r>
              <w:t>3 items (Custom Fields · Field Governance · Customer Data)</w:t>
            </w:r>
          </w:p>
        </w:tc>
        <w:tc>
          <w:tcPr>
            <w:tcW w:type="dxa" w:w="2880"/>
          </w:tcPr>
          <w:p>
            <w:r>
              <w:t xml:space="preserve">One page, tabs </w:t>
            </w:r>
            <w:r>
              <w:rPr>
                <w:b/>
              </w:rPr>
              <w:t>Fields · Governance · Customer Data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Data Exchange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/settings/import</w:t>
            </w:r>
          </w:p>
        </w:tc>
        <w:tc>
          <w:tcPr>
            <w:tcW w:type="dxa" w:w="2880"/>
          </w:tcPr>
          <w:p>
            <w:r>
              <w:t>2 items (Import · Export)</w:t>
            </w:r>
          </w:p>
        </w:tc>
        <w:tc>
          <w:tcPr>
            <w:tcW w:type="dxa" w:w="2880"/>
          </w:tcPr>
          <w:p>
            <w:r>
              <w:t xml:space="preserve">One page, tabs </w:t>
            </w:r>
            <w:r>
              <w:rPr>
                <w:b/>
              </w:rPr>
              <w:t>Import · Export</w:t>
            </w:r>
            <w:r>
              <w:t xml:space="preserve"> (nav entry "Data Exchange")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Roles &amp; Permissions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/settings/authz</w:t>
            </w:r>
          </w:p>
        </w:tc>
        <w:tc>
          <w:tcPr>
            <w:tcW w:type="dxa" w:w="2880"/>
          </w:tcPr>
          <w:p>
            <w:r>
              <w:t>3 items (Roles · Permissions · Action Policies)</w:t>
            </w:r>
          </w:p>
        </w:tc>
        <w:tc>
          <w:tcPr>
            <w:tcW w:type="dxa" w:w="2880"/>
          </w:tcPr>
          <w:p>
            <w:r>
              <w:t xml:space="preserve">One page, tabs </w:t>
            </w:r>
            <w:r>
              <w:rPr>
                <w:b/>
              </w:rPr>
              <w:t>Roles · Permissions\* · Action Policies</w:t>
            </w:r>
            <w:r>
              <w:t xml:space="preserve"> (\* super-admin only)</w:t>
            </w:r>
          </w:p>
        </w:tc>
      </w:tr>
    </w:tbl>
    <w:p/>
    <w:p>
      <w:r>
        <w:t>Deep-link checks (each old URL redirects, gate re-checked):</w:t>
      </w:r>
    </w:p>
    <w:p>
      <w:r>
        <w:rPr>
          <w:rFonts w:ascii="Consolas" w:hAnsi="Consolas"/>
          <w:sz w:val="19"/>
        </w:rPr>
        <w:t>/settings/approval-matrix→?tab=approvals</w:t>
      </w:r>
      <w:r>
        <w:t xml:space="preserve"> · </w:t>
      </w:r>
      <w:r>
        <w:rPr>
          <w:rFonts w:ascii="Consolas" w:hAnsi="Consolas"/>
          <w:sz w:val="19"/>
        </w:rPr>
        <w:t>/settings/workflows/templates→?tab=templates</w:t>
      </w:r>
      <w:r>
        <w:t xml:space="preserve"> · </w:t>
      </w:r>
      <w:r>
        <w:rPr>
          <w:rFonts w:ascii="Consolas" w:hAnsi="Consolas"/>
          <w:sz w:val="19"/>
        </w:rPr>
        <w:t>/settings/field-governance→?tab=governance(&amp;entity=…)</w:t>
      </w:r>
      <w:r>
        <w:t xml:space="preserve"> · </w:t>
      </w:r>
      <w:r>
        <w:rPr>
          <w:rFonts w:ascii="Consolas" w:hAnsi="Consolas"/>
          <w:sz w:val="19"/>
        </w:rPr>
        <w:t>/settings/customer-data→?tab=customer-data</w:t>
      </w:r>
      <w:r>
        <w:t xml:space="preserve"> · </w:t>
      </w:r>
      <w:r>
        <w:rPr>
          <w:rFonts w:ascii="Consolas" w:hAnsi="Consolas"/>
          <w:sz w:val="19"/>
        </w:rPr>
        <w:t>/settings/export→?tab=export</w:t>
      </w:r>
      <w:r>
        <w:t xml:space="preserve"> · </w:t>
      </w:r>
      <w:r>
        <w:rPr>
          <w:rFonts w:ascii="Consolas" w:hAnsi="Consolas"/>
          <w:sz w:val="19"/>
        </w:rPr>
        <w:t>/settings/permissions→?tab=permissions</w:t>
      </w:r>
      <w:r>
        <w:t xml:space="preserve"> · </w:t>
      </w:r>
      <w:r>
        <w:rPr>
          <w:rFonts w:ascii="Consolas" w:hAnsi="Consolas"/>
          <w:sz w:val="19"/>
        </w:rPr>
        <w:t>/settings/action-policies→?tab=action-policies</w:t>
      </w:r>
      <w:r>
        <w:t>.</w:t>
      </w:r>
    </w:p>
    <w:p>
      <w:pPr>
        <w:pStyle w:val="Heading2"/>
      </w:pPr>
      <w:r>
        <w:rPr>
          <w:color w:val="1F497D"/>
        </w:rPr>
        <w:t>2. Updated navigation map (Settings)</w:t>
      </w:r>
    </w:p>
    <w:p>
      <w:pPr>
        <w:ind w:left="240"/>
      </w:pPr>
      <w:r>
        <w:rPr>
          <w:rFonts w:ascii="Consolas" w:hAnsi="Consolas"/>
          <w:sz w:val="18"/>
        </w:rPr>
        <w:t>SETTINGS  (single rail link → in-page Top Grouping)</w:t>
        <w:br/>
        <w:t xml:space="preserve"> ├ Organization        Branches · Reporting Lines · Org Structure · Regions</w:t>
        <w:br/>
        <w:t xml:space="preserve"> ├ Finance &amp; Compliance Tax &amp; Currency · Tax Registrations · Document Numbering · E-Invoicing</w:t>
        <w:br/>
        <w:t xml:space="preserve"> ├ People &amp; Roles      Users · Staff · ★Roles &amp; Permissions[Roles·Permissions*·Action Policies] · Audit Log</w:t>
        <w:br/>
        <w:t xml:space="preserve"> ├ Products &amp; Data     Product Structure · Units of Measure ·</w:t>
        <w:br/>
        <w:t xml:space="preserve"> │                     ★Custom Fields[Fields·Governance·Customer Data] · MSL · Surveys ·</w:t>
        <w:br/>
        <w:t xml:space="preserve"> │                     Outlet Grading · Features · Marketplace</w:t>
        <w:br/>
        <w:t xml:space="preserve"> ├ Automation &amp; Policies ★Workflows[Approvals·Builder·Templates] · Return Policy · Day-Close Policy</w:t>
        <w:br/>
        <w:t xml:space="preserve"> ├ Integrations        Integration Hub · Connections · Onboarding · Go-Live ·</w:t>
        <w:br/>
        <w:t xml:space="preserve"> │                     Data Onboarding · ★Data Exchange[Import·Export] · Van Sales</w:t>
        <w:br/>
        <w:t xml:space="preserve"> └ Personal            (Copilot Analytics · Design System · My Account)   [M4 deferred]</w:t>
      </w:r>
    </w:p>
    <w:p>
      <w:r>
        <w:t xml:space="preserve">★ = consolidated tabbed page (M3). Net: </w:t>
      </w:r>
      <w:r>
        <w:rPr>
          <w:b/>
        </w:rPr>
        <w:t>7 settings nav entries removed</w:t>
      </w:r>
      <w:r>
        <w:t xml:space="preserve">, folded into </w:t>
      </w:r>
      <w:r>
        <w:rPr>
          <w:b/>
        </w:rPr>
        <w:t>4 tabbed pages</w:t>
      </w:r>
      <w:r>
        <w:t>; the page-level "Approvals → Routes" stutter is gone.</w:t>
      </w:r>
    </w:p>
    <w:p>
      <w:pPr>
        <w:pStyle w:val="Heading2"/>
      </w:pPr>
      <w:r>
        <w:rPr>
          <w:color w:val="1F497D"/>
        </w:rPr>
        <w:t>3. Validation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Merge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tsc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Suite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Build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Routes</w:t>
            </w:r>
          </w:p>
        </w:tc>
      </w:tr>
      <w:tr>
        <w:tc>
          <w:tcPr>
            <w:tcW w:type="dxa" w:w="1728"/>
          </w:tcPr>
          <w:p>
            <w:r>
              <w:t>M3-A Workflows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 1592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merged 15.1kB + 2 stubs</w:t>
            </w:r>
          </w:p>
        </w:tc>
      </w:tr>
      <w:tr>
        <w:tc>
          <w:tcPr>
            <w:tcW w:type="dxa" w:w="1728"/>
          </w:tcPr>
          <w:p>
            <w:r>
              <w:t>M3-B Custom Fields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 1592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merged 13.9kB + 2 stubs</w:t>
            </w:r>
          </w:p>
        </w:tc>
      </w:tr>
      <w:tr>
        <w:tc>
          <w:tcPr>
            <w:tcW w:type="dxa" w:w="1728"/>
          </w:tcPr>
          <w:p>
            <w:r>
              <w:t>M3-C Data Exchange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 1592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merged 13.4kB + 1 stub</w:t>
            </w:r>
          </w:p>
        </w:tc>
      </w:tr>
      <w:tr>
        <w:tc>
          <w:tcPr>
            <w:tcW w:type="dxa" w:w="1728"/>
          </w:tcPr>
          <w:p>
            <w:r>
              <w:t>M3-D Roles &amp; Permissions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 xml:space="preserve">✅ </w:t>
            </w:r>
            <w:r>
              <w:rPr>
                <w:b/>
              </w:rPr>
              <w:t>1596</w:t>
            </w:r>
            <w:r>
              <w:t xml:space="preserve"> (+4 perm test)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merged 10.6kB + 2 stubs</w:t>
            </w:r>
          </w:p>
        </w:tc>
      </w:tr>
    </w:tbl>
    <w:p/>
    <w:p>
      <w:r>
        <w:t>Route-coverage test (no dead nav links) green throughout; redirect stubs confirmed present in the build manifest.</w:t>
      </w:r>
    </w:p>
    <w:p>
      <w:pPr>
        <w:pStyle w:val="Heading2"/>
      </w:pPr>
      <w:r>
        <w:rPr>
          <w:color w:val="1F497D"/>
        </w:rPr>
        <w:t>4. M3-D — dedicated permission validation report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Surface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Gate BEFORE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Gate AFTER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Verdict</w:t>
            </w:r>
          </w:p>
        </w:tc>
      </w:tr>
      <w:tr>
        <w:tc>
          <w:tcPr>
            <w:tcW w:type="dxa" w:w="2160"/>
          </w:tcPr>
          <w:p>
            <w:r>
              <w:t>Page (authz)</w:t>
            </w:r>
          </w:p>
        </w:tc>
        <w:tc>
          <w:tcPr>
            <w:tcW w:type="dxa" w:w="2160"/>
          </w:tcPr>
          <w:p>
            <w:r>
              <w:t>Company-Admin OR Platform-Owner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same</w:t>
            </w:r>
          </w:p>
        </w:tc>
        <w:tc>
          <w:tcPr>
            <w:tcW w:type="dxa" w:w="2160"/>
          </w:tcPr>
          <w:p>
            <w:r>
              <w:t>✅ unchanged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Roles</w:t>
            </w:r>
            <w:r>
              <w:t xml:space="preserve"> tab (RolesWorkbench)</w:t>
            </w:r>
          </w:p>
        </w:tc>
        <w:tc>
          <w:tcPr>
            <w:tcW w:type="dxa" w:w="2160"/>
          </w:tcPr>
          <w:p>
            <w:r>
              <w:t>admin (authz page)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same</w:t>
            </w:r>
          </w:p>
        </w:tc>
        <w:tc>
          <w:tcPr>
            <w:tcW w:type="dxa" w:w="2160"/>
          </w:tcPr>
          <w:p>
            <w:r>
              <w:t>✅ unchanged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Action Policies</w:t>
            </w:r>
            <w:r>
              <w:t xml:space="preserve"> tab</w:t>
            </w:r>
          </w:p>
        </w:tc>
        <w:tc>
          <w:tcPr>
            <w:tcW w:type="dxa" w:w="2160"/>
          </w:tcPr>
          <w:p>
            <w:r>
              <w:t xml:space="preserve">admin (action-policies page: </w:t>
            </w:r>
            <w:r>
              <w:rPr>
                <w:rFonts w:ascii="Consolas" w:hAnsi="Consolas"/>
                <w:sz w:val="19"/>
              </w:rPr>
              <w:t>isAdmin</w:t>
            </w:r>
            <w:r>
              <w:t xml:space="preserve"> else redirect)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same</w:t>
            </w:r>
            <w:r>
              <w:t xml:space="preserve"> admin</w:t>
            </w:r>
          </w:p>
        </w:tc>
        <w:tc>
          <w:tcPr>
            <w:tcW w:type="dxa" w:w="2160"/>
          </w:tcPr>
          <w:p>
            <w:r>
              <w:t>✅ unchanged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Permissions</w:t>
            </w:r>
            <w:r>
              <w:t xml:space="preserve"> tab — view</w:t>
            </w:r>
          </w:p>
        </w:tc>
        <w:tc>
          <w:tcPr>
            <w:tcW w:type="dxa" w:w="2160"/>
          </w:tcPr>
          <w:p>
            <w:r>
              <w:t>nav: super-admin-only; *standalone page: ungated view*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super-admin only</w:t>
            </w:r>
            <w:r>
              <w:t xml:space="preserve"> (tab listed + rendered only when </w:t>
            </w:r>
            <w:r>
              <w:rPr>
                <w:rFonts w:ascii="Consolas" w:hAnsi="Consolas"/>
                <w:sz w:val="19"/>
              </w:rPr>
              <w:t>isSuperAdmin</w:t>
            </w:r>
            <w:r>
              <w:t xml:space="preserve">; non-super </w:t>
            </w:r>
            <w:r>
              <w:rPr>
                <w:rFonts w:ascii="Consolas" w:hAnsi="Consolas"/>
                <w:sz w:val="19"/>
              </w:rPr>
              <w:t>?tab=permissions</w:t>
            </w:r>
            <w:r>
              <w:t xml:space="preserve"> → Roles)</w:t>
            </w:r>
          </w:p>
        </w:tc>
        <w:tc>
          <w:tcPr>
            <w:tcW w:type="dxa" w:w="2160"/>
          </w:tcPr>
          <w:p>
            <w:r>
              <w:t>⚠ tightened — see note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Permissions</w:t>
            </w:r>
            <w:r>
              <w:t xml:space="preserve"> — edit (</w:t>
            </w:r>
            <w:r>
              <w:rPr>
                <w:rFonts w:ascii="Consolas" w:hAnsi="Consolas"/>
                <w:sz w:val="19"/>
              </w:rPr>
              <w:t>setRolePermission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requireSuperAdmin</w:t>
            </w:r>
            <w:r>
              <w:t xml:space="preserve"> server guard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same</w:t>
            </w:r>
            <w:r>
              <w:t xml:space="preserve"> (unchanged)</w:t>
            </w:r>
          </w:p>
        </w:tc>
        <w:tc>
          <w:tcPr>
            <w:tcW w:type="dxa" w:w="2160"/>
          </w:tcPr>
          <w:p>
            <w:r>
              <w:t>✅ unchanged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 xml:space="preserve">View gate: </w:t>
      </w:r>
      <w:r>
        <w:rPr>
          <w:rFonts w:ascii="Consolas" w:hAnsi="Consolas"/>
          <w:sz w:val="19"/>
        </w:rPr>
        <w:t>const showPerms = ctx.isSuperAdmin === true</w:t>
      </w:r>
      <w:r>
        <w:t xml:space="preserve"> controls both the tab list (</w:t>
      </w:r>
      <w:r>
        <w:rPr>
          <w:rFonts w:ascii="Consolas" w:hAnsi="Consolas"/>
          <w:sz w:val="19"/>
        </w:rPr>
        <w:t>...(showPerms ? […] : [])</w:t>
      </w:r>
      <w:r>
        <w:t>) and the active-tab resolution (</w:t>
      </w:r>
      <w:r>
        <w:rPr>
          <w:rFonts w:ascii="Consolas" w:hAnsi="Consolas"/>
          <w:sz w:val="19"/>
        </w:rPr>
        <w:t>sp.tab === 'permissions' &amp;&amp; showPerms</w:t>
      </w:r>
      <w:r>
        <w:t>).</w:t>
      </w:r>
    </w:p>
    <w:p>
      <w:pPr>
        <w:pStyle w:val="ListBullet"/>
      </w:pPr>
      <w:r>
        <w:t xml:space="preserve">Write gate: </w:t>
      </w:r>
      <w:r>
        <w:rPr>
          <w:rFonts w:ascii="Consolas" w:hAnsi="Consolas"/>
          <w:sz w:val="19"/>
        </w:rPr>
        <w:t>src/app/(app)/settings/permissions/actions.ts</w:t>
      </w:r>
      <w:r>
        <w:t xml:space="preserve"> still calls </w:t>
      </w:r>
      <w:r>
        <w:rPr>
          <w:rFonts w:ascii="Consolas" w:hAnsi="Consolas"/>
          <w:sz w:val="19"/>
        </w:rPr>
        <w:t>requireSuperAdmin()</w:t>
      </w:r>
      <w:r>
        <w:t xml:space="preserve"> in each mutating action (verified).</w:t>
      </w:r>
    </w:p>
    <w:p>
      <w:pPr>
        <w:pStyle w:val="ListBullet"/>
      </w:pPr>
      <w:r>
        <w:t xml:space="preserve">Locked by </w:t>
      </w:r>
      <w:r>
        <w:rPr>
          <w:rFonts w:ascii="Consolas" w:hAnsi="Consolas"/>
          <w:sz w:val="19"/>
        </w:rPr>
        <w:t>src/lib/erp/m3d-roles-permissions.test.ts</w:t>
      </w:r>
      <w:r>
        <w:t xml:space="preserve"> (4 invariants, passing): super-admin tab gate · super-admin write guard · admin gate on Roles/Action-Policies · nav consolidation.</w:t>
      </w:r>
    </w:p>
    <w:p>
      <w:r>
        <w:rPr>
          <w:b/>
        </w:rPr>
        <w:t>⚠ The one behavioural delta (for your explicit sign-off):</w:t>
      </w:r>
    </w:p>
    <w:p>
      <w:r>
        <w:t xml:space="preserve">The </w:t>
      </w:r>
      <w:r>
        <w:rPr>
          <w:b/>
        </w:rPr>
        <w:t>old standalone `/settings/permissions` page had no view gate</w:t>
      </w:r>
      <w:r>
        <w:t xml:space="preserve"> — any logged-in user who navigated directly to that URL saw the global permission matrix </w:t>
      </w:r>
      <w:r>
        <w:rPr>
          <w:b/>
        </w:rPr>
        <w:t>read-only</w:t>
      </w:r>
      <w:r>
        <w:t xml:space="preserve"> (the nav only ever exposed it to super-admins). After M3-D, that route redirects into the admin-gated authz page where the Permissions tab is super-admin-only. </w:t>
      </w:r>
      <w:r>
        <w:rPr>
          <w:b/>
        </w:rPr>
        <w:t>Effect:</w:t>
      </w:r>
      <w:r>
        <w:t xml:space="preserve"> a non-admin who *direct-URL'd* </w:t>
      </w:r>
      <w:r>
        <w:rPr>
          <w:rFonts w:ascii="Consolas" w:hAnsi="Consolas"/>
          <w:sz w:val="19"/>
        </w:rPr>
        <w:t>/settings/permissions</w:t>
      </w:r>
      <w:r>
        <w:t xml:space="preserve"> no longer sees the read-only matrix. This is a </w:t>
      </w:r>
      <w:r>
        <w:rPr>
          <w:b/>
        </w:rPr>
        <w:t>tightening</w:t>
      </w:r>
      <w:r>
        <w:t xml:space="preserve"> (more restrictive), intentional and aligned with the long-standing </w:t>
      </w:r>
      <w:r>
        <w:rPr>
          <w:rFonts w:ascii="Consolas" w:hAnsi="Consolas"/>
          <w:sz w:val="19"/>
        </w:rPr>
        <w:t>superAdminOnly</w:t>
      </w:r>
      <w:r>
        <w:t xml:space="preserve"> nav intent (and removes a minor read-only info exposure). It is </w:t>
      </w:r>
      <w:r>
        <w:rPr>
          <w:b/>
        </w:rPr>
        <w:t>not</w:t>
      </w:r>
      <w:r>
        <w:t xml:space="preserve"> a loosening and affects no one's *edit* rights. If you would prefer to preserve the old read-only-for-anyone view, say so and I'll render the Permissions tab read-only for admins while keeping edit super-admin-only.</w:t>
      </w:r>
    </w:p>
    <w:p>
      <w:r>
        <w:rPr>
          <w:b/>
        </w:rPr>
        <w:t>Conclusion:</w:t>
      </w:r>
      <w:r>
        <w:t xml:space="preserve"> No access was loosened anywhere. The only change is a deliberate, documented *tightening* of read-only view on a previously ungated route — flagged here for your sign-off as requested.</w:t>
      </w:r>
    </w:p>
    <w:p>
      <w:pPr>
        <w:pStyle w:val="Heading2"/>
      </w:pPr>
      <w:r>
        <w:rPr>
          <w:color w:val="1F497D"/>
        </w:rPr>
        <w:t>5. Remaining UX inconsistencies (post-M3)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Inconsistency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Track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Platform entity pages bespoke (Plans/Roles/Staff/Billing not AdminWorkbench)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Admin Center Alignment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 xml:space="preserve">Two list patterns — client </w:t>
            </w:r>
            <w:r>
              <w:rPr>
                <w:rFonts w:ascii="Consolas" w:hAnsi="Consolas"/>
                <w:sz w:val="19"/>
              </w:rPr>
              <w:t>EntityListPanel</w:t>
            </w:r>
            <w:r>
              <w:t xml:space="preserve"> vs server pagination</w:t>
            </w:r>
          </w:p>
        </w:tc>
        <w:tc>
          <w:tcPr>
            <w:tcW w:type="dxa" w:w="2880"/>
          </w:tcPr>
          <w:p>
            <w:r>
              <w:t>Admin Center Alignment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/customers</w:t>
            </w:r>
            <w:r>
              <w:t xml:space="preserve"> is bespoke, not the workbench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Customer 360 timeline financial-only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CRM Evolution</w:t>
            </w:r>
            <w:r>
              <w:t xml:space="preserve"> (features)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EntityActionBar / ActivityFeed absent on platform layer</w:t>
            </w:r>
          </w:p>
        </w:tc>
        <w:tc>
          <w:tcPr>
            <w:tcW w:type="dxa" w:w="2880"/>
          </w:tcPr>
          <w:p>
            <w:r>
              <w:t>Admin Center Alignment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Integration Hub / Onboarding / Go-Live still separate (M3-E/F intentionally deferred — dashboards per P3)</w:t>
            </w:r>
          </w:p>
        </w:tc>
        <w:tc>
          <w:tcPr>
            <w:tcW w:type="dxa" w:w="2880"/>
          </w:tcPr>
          <w:p>
            <w:r>
              <w:t>optional later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No consistent "Reports" naming across modules</w:t>
            </w:r>
          </w:p>
        </w:tc>
        <w:tc>
          <w:tcPr>
            <w:tcW w:type="dxa" w:w="2880"/>
          </w:tcPr>
          <w:p>
            <w:r>
              <w:t>naming convention (later)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Personal items still inside Settings (M4)</w:t>
            </w:r>
          </w:p>
        </w:tc>
        <w:tc>
          <w:tcPr>
            <w:tcW w:type="dxa" w:w="2880"/>
          </w:tcPr>
          <w:p>
            <w:r>
              <w:t>M4 (deferred)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/customers</w:t>
            </w:r>
            <w:r>
              <w:t xml:space="preserve"> layout gates </w:t>
            </w:r>
            <w:r>
              <w:rPr>
                <w:rFonts w:ascii="Consolas" w:hAnsi="Consolas"/>
                <w:sz w:val="19"/>
              </w:rPr>
              <w:t>sales</w:t>
            </w:r>
            <w:r>
              <w:t xml:space="preserve"> not </w:t>
            </w:r>
            <w:r>
              <w:rPr>
                <w:rFonts w:ascii="Consolas" w:hAnsi="Consolas"/>
                <w:sz w:val="19"/>
              </w:rPr>
              <w:t>crm</w:t>
            </w:r>
            <w:r>
              <w:t xml:space="preserve"> (latent)</w:t>
            </w:r>
          </w:p>
        </w:tc>
        <w:tc>
          <w:tcPr>
            <w:tcW w:type="dxa" w:w="2880"/>
          </w:tcPr>
          <w:p>
            <w:r>
              <w:t>reconcile w/ P5</w:t>
            </w:r>
          </w:p>
        </w:tc>
      </w:tr>
    </w:tbl>
    <w:p/>
    <w:p>
      <w:r>
        <w:t xml:space="preserve">The Settings page-level stutter (previously #5) is now </w:t>
      </w:r>
      <w:r>
        <w:rPr>
          <w:b/>
        </w:rPr>
        <w:t>resolved</w:t>
      </w:r>
      <w:r>
        <w:t xml:space="preserve"> by M3.</w:t>
      </w:r>
    </w:p>
    <w:p>
      <w:pPr>
        <w:pStyle w:val="Heading2"/>
      </w:pPr>
      <w:r>
        <w:rPr>
          <w:color w:val="1F497D"/>
        </w:rPr>
        <w:t>6. Recommended next workstream</w:t>
      </w:r>
    </w:p>
    <w:p>
      <w:r>
        <w:t>Per "consistency before features" and largest-gap-first, my recommendation among your three options:</w:t>
      </w:r>
    </w:p>
    <w:p>
      <w:pPr>
        <w:pStyle w:val="ListNumber"/>
      </w:pPr>
      <w:r>
        <w:rPr>
          <w:b/>
        </w:rPr>
        <w:t>Admin Center Alignment</w:t>
      </w:r>
      <w:r>
        <w:t xml:space="preserve"> ← recommended next. Biggest remaining consistency gap (inconsistencies #1, #2, #5); raises the whole platform layer to the standard using the P3 container rule + existing primitives (reuse-only).</w:t>
      </w:r>
    </w:p>
    <w:p>
      <w:pPr>
        <w:pStyle w:val="ListNumber"/>
      </w:pPr>
      <w:r>
        <w:rPr>
          <w:b/>
        </w:rPr>
        <w:t>P5 Customer Workbench</w:t>
      </w:r>
      <w:r>
        <w:t xml:space="preserve"> — do after #1 so </w:t>
      </w:r>
      <w:r>
        <w:rPr>
          <w:rFonts w:ascii="Consolas" w:hAnsi="Consolas"/>
          <w:sz w:val="19"/>
        </w:rPr>
        <w:t>/customers</w:t>
      </w:r>
      <w:r>
        <w:t xml:space="preserve"> can reuse the same aligned primitives.</w:t>
      </w:r>
    </w:p>
    <w:p>
      <w:pPr>
        <w:pStyle w:val="ListNumber"/>
      </w:pPr>
      <w:r>
        <w:rPr>
          <w:b/>
        </w:rPr>
        <w:t>CRM Evolution</w:t>
      </w:r>
      <w:r>
        <w:t xml:space="preserve"> — last (new features; design-first), per the standing priority.</w:t>
      </w:r>
    </w:p>
    <w:p>
      <w:r>
        <w:rPr>
          <w:b/>
        </w:rPr>
        <w:t>Settings M3-E/F</w:t>
      </w:r>
      <w:r>
        <w:t xml:space="preserve"> remain deferred (Integrations already tabbed; Onboarding/Go-Live dashboards stay). </w:t>
      </w:r>
      <w:r>
        <w:rPr>
          <w:b/>
        </w:rPr>
        <w:t>M4</w:t>
      </w:r>
      <w:r>
        <w:t xml:space="preserve"> (Personal relocation) also deferred.</w:t>
      </w:r>
    </w:p>
    <w:p>
      <w:r>
        <w:t>Awaiting your pick of the next workstream.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