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TIS Usability Audit — Manager Workflow Gap Report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Territory Intelligence Studio — Usability Audit &amp; Manager Workflow Gap Report</w:t>
      </w:r>
    </w:p>
    <w:p>
      <w:r>
        <w:rPr>
          <w:b/>
        </w:rPr>
        <w:t>Scope:</w:t>
      </w:r>
      <w:r>
        <w:t xml:space="preserve"> Usability audit of the unified Studio (</w:t>
      </w:r>
      <w:r>
        <w:rPr>
          <w:rFonts w:ascii="Consolas" w:hAnsi="Consolas"/>
          <w:sz w:val="19"/>
        </w:rPr>
        <w:t>/distribution/studio</w:t>
      </w:r>
      <w:r>
        <w:t>) from a first-time</w:t>
      </w:r>
    </w:p>
    <w:p>
      <w:r>
        <w:t xml:space="preserve">manager's perspective. Read-only code audit — </w:t>
      </w:r>
      <w:r>
        <w:rPr>
          <w:b/>
        </w:rPr>
        <w:t>no engine or UI changes made</w:t>
      </w:r>
      <w:r>
        <w:t>.</w:t>
      </w:r>
    </w:p>
    <w:p>
      <w:r>
        <w:rPr>
          <w:b/>
        </w:rPr>
        <w:t>Branch / PR: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PR #319</w:t>
      </w:r>
    </w:p>
    <w:p>
      <w:r>
        <w:rPr>
          <w:b/>
        </w:rPr>
        <w:t>Date:</w:t>
      </w:r>
      <w:r>
        <w:t xml:space="preserve"> 2026-06-19</w:t>
      </w:r>
    </w:p>
    <w:p>
      <w:r>
        <w:rPr>
          <w:b/>
        </w:rPr>
        <w:t>Focus:</w:t>
      </w:r>
      <w:r>
        <w:t xml:space="preserve"> Usability, navigation, onboarding — </w:t>
      </w:r>
      <w:r>
        <w:rPr>
          <w:b/>
        </w:rPr>
        <w:t>not</w:t>
      </w:r>
      <w:r>
        <w:t xml:space="preserve"> new engines.</w:t>
      </w:r>
    </w:p>
    <w:p>
      <w:pPr>
        <w:pStyle w:val="Heading2"/>
      </w:pPr>
      <w:r>
        <w:rPr>
          <w:color w:val="1F497D"/>
        </w:rPr>
        <w:t>1. Method</w:t>
      </w:r>
    </w:p>
    <w:p>
      <w:r>
        <w:t>A first-time-manager walkthrough of the Studio against the intended manager workflow,</w:t>
      </w:r>
    </w:p>
    <w:p>
      <w:r>
        <w:t>cross-checked against the source. The intended flow is:</w:t>
      </w:r>
    </w:p>
    <w:p>
      <w:pPr>
        <w:ind w:left="240"/>
      </w:pPr>
      <w:r>
        <w:rPr>
          <w:rFonts w:ascii="Consolas" w:hAnsi="Consolas"/>
          <w:sz w:val="18"/>
        </w:rPr>
        <w:t>Import → Audit → Optimize → Plan → Export</w:t>
      </w:r>
    </w:p>
    <w:p>
      <w:r>
        <w:t xml:space="preserve">The </w:t>
      </w:r>
      <w:r>
        <w:rPr>
          <w:b/>
        </w:rPr>
        <w:t>actual</w:t>
      </w:r>
      <w:r>
        <w:t xml:space="preserve"> flow today is:</w:t>
      </w:r>
    </w:p>
    <w:p>
      <w:pPr>
        <w:ind w:left="240"/>
      </w:pPr>
      <w:r>
        <w:rPr>
          <w:rFonts w:ascii="Consolas" w:hAnsi="Consolas"/>
          <w:sz w:val="18"/>
        </w:rPr>
        <w:t>(auto-demo) → Audit → Optimize → Plan → Export</w:t>
      </w:r>
    </w:p>
    <w:p>
      <w:r>
        <w:t>Import and day-level planning are the two missing links, plus several smaller</w:t>
      </w:r>
    </w:p>
    <w:p>
      <w:r>
        <w:t>onboarding / navigation gaps documented below.</w:t>
      </w:r>
    </w:p>
    <w:p>
      <w:pPr>
        <w:pStyle w:val="Heading2"/>
      </w:pPr>
      <w:r>
        <w:rPr>
          <w:color w:val="1F497D"/>
        </w:rPr>
        <w:t>2. Gaps Flagged by Review — Both Confirmed</w:t>
      </w:r>
    </w:p>
    <w:p>
      <w:pPr>
        <w:pStyle w:val="Heading3"/>
      </w:pPr>
      <w:r>
        <w:t>A1 · Calendar / day planning — CONFIRMED (High)</w:t>
      </w:r>
    </w:p>
    <w:p>
      <w:pPr>
        <w:pStyle w:val="ListBullet"/>
      </w:pPr>
      <w:r>
        <w:rPr>
          <w:rFonts w:ascii="Consolas" w:hAnsi="Consolas"/>
          <w:sz w:val="19"/>
        </w:rPr>
        <w:t>balanceRoutes</w:t>
      </w:r>
      <w:r>
        <w:t xml:space="preserve"> emits each assignment as </w:t>
      </w:r>
      <w:r>
        <w:rPr>
          <w:rFonts w:ascii="Consolas" w:hAnsi="Consolas"/>
          <w:sz w:val="19"/>
        </w:rPr>
        <w:t>{ customerId, routeId }</w:t>
      </w:r>
      <w:r>
        <w:t xml:space="preserve"> only — it **never</w:t>
      </w:r>
    </w:p>
    <w:p>
      <w:r>
        <w:t xml:space="preserve">sets </w:t>
      </w:r>
      <w:r>
        <w:rPr>
          <w:rFonts w:ascii="Consolas" w:hAnsi="Consolas"/>
          <w:sz w:val="19"/>
        </w:rPr>
        <w:t>dayOfWeek</w:t>
      </w:r>
      <w:r>
        <w:t>** (</w:t>
      </w:r>
      <w:r>
        <w:rPr>
          <w:rFonts w:ascii="Consolas" w:hAnsi="Consolas"/>
          <w:sz w:val="19"/>
        </w:rPr>
        <w:t>src/lib/tis/optimize-routes.ts:146</w:t>
      </w:r>
      <w:r>
        <w:t>).</w:t>
      </w:r>
    </w:p>
    <w:p>
      <w:pPr>
        <w:pStyle w:val="ListBullet"/>
      </w:pPr>
      <w:r>
        <w:t xml:space="preserve">The calendar view groups customers by </w:t>
      </w:r>
      <w:r>
        <w:rPr>
          <w:rFonts w:ascii="Consolas" w:hAnsi="Consolas"/>
          <w:sz w:val="19"/>
        </w:rPr>
        <w:t>assignment.dayOfWeek</w:t>
      </w:r>
    </w:p>
    <w:p>
      <w:r>
        <w:t>(</w:t>
      </w:r>
      <w:r>
        <w:rPr>
          <w:rFonts w:ascii="Consolas" w:hAnsi="Consolas"/>
          <w:sz w:val="19"/>
        </w:rPr>
        <w:t>src/app/(app)/distribution/planning-board/planning-canvas.tsx:57</w:t>
      </w:r>
      <w:r>
        <w:t>). With no day set,</w:t>
      </w:r>
    </w:p>
    <w:p>
      <w:r>
        <w:rPr>
          <w:b/>
        </w:rPr>
        <w:t>every customer falls into the single "Unscheduled" column.</w:t>
      </w:r>
    </w:p>
    <w:p>
      <w:pPr>
        <w:pStyle w:val="ListBullet"/>
      </w:pPr>
      <w:r>
        <w:t xml:space="preserve">Board and Map views populate correctly; only the </w:t>
      </w:r>
      <w:r>
        <w:rPr>
          <w:b/>
        </w:rPr>
        <w:t>Calendar</w:t>
      </w:r>
      <w:r>
        <w:t xml:space="preserve"> is effectively empty.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sz w:val="19"/>
        </w:rPr>
        <w:t>workingDays</w:t>
      </w:r>
      <w:r>
        <w:t xml:space="preserve"> input feeds only the route </w:t>
      </w:r>
      <w:r>
        <w:rPr>
          <w:b/>
        </w:rPr>
        <w:t>count</w:t>
      </w:r>
      <w:r>
        <w:t xml:space="preserve"> (capacity math in</w:t>
      </w:r>
    </w:p>
    <w:p>
      <w:r>
        <w:rPr>
          <w:rFonts w:ascii="Consolas" w:hAnsi="Consolas"/>
          <w:sz w:val="19"/>
        </w:rPr>
        <w:t>resolveRouteCount</w:t>
      </w:r>
      <w:r>
        <w:t>), never day assignment. Generated routes are therefore **not</w:t>
      </w:r>
    </w:p>
    <w:p>
      <w:r>
        <w:t>distributed across working days**.</w:t>
      </w:r>
    </w:p>
    <w:p>
      <w:r>
        <w:rPr>
          <w:b/>
        </w:rPr>
        <w:t>Remediation (small, existing-engine):</w:t>
      </w:r>
      <w:r>
        <w:t xml:space="preserve"> after balancing, spread each route's customers</w:t>
      </w:r>
    </w:p>
    <w:p>
      <w:r>
        <w:t xml:space="preserve">across the working days by cadence / workload and write </w:t>
      </w:r>
      <w:r>
        <w:rPr>
          <w:rFonts w:ascii="Consolas" w:hAnsi="Consolas"/>
          <w:sz w:val="19"/>
        </w:rPr>
        <w:t>dayOfWeek</w:t>
      </w:r>
      <w:r>
        <w:t xml:space="preserve"> on each assignment.</w:t>
      </w:r>
    </w:p>
    <w:p>
      <w:r>
        <w:t>Manual drag in the Calendar already works (</w:t>
      </w:r>
      <w:r>
        <w:rPr>
          <w:rFonts w:ascii="Consolas" w:hAnsi="Consolas"/>
          <w:sz w:val="19"/>
        </w:rPr>
        <w:t>reassignDay</w:t>
      </w:r>
      <w:r>
        <w:t>); this only fills the initial</w:t>
      </w:r>
    </w:p>
    <w:p>
      <w:r>
        <w:t>distribution. This is a pure addition, not a new engine.</w:t>
      </w:r>
    </w:p>
    <w:p>
      <w:pPr>
        <w:pStyle w:val="Heading3"/>
      </w:pPr>
      <w:r>
        <w:t>A2 · Import entry point — CONFIRMED (High)</w:t>
      </w:r>
    </w:p>
    <w:p>
      <w:pPr>
        <w:pStyle w:val="ListBullet"/>
      </w:pPr>
      <w:r>
        <w:t>The pure adapters exist and the round-trip is validated (</w:t>
      </w:r>
      <w:r>
        <w:rPr>
          <w:rFonts w:ascii="Consolas" w:hAnsi="Consolas"/>
          <w:sz w:val="19"/>
        </w:rPr>
        <w:t>buildTisDatasetFromRows</w:t>
      </w:r>
      <w:r>
        <w:t>,</w:t>
      </w:r>
    </w:p>
    <w:p>
      <w:r>
        <w:rPr>
          <w:rFonts w:ascii="Consolas" w:hAnsi="Consolas"/>
          <w:sz w:val="19"/>
        </w:rPr>
        <w:t>csvToRows</w:t>
      </w:r>
      <w:r>
        <w:t xml:space="preserve">, fixed </w:t>
      </w:r>
      <w:r>
        <w:rPr>
          <w:rFonts w:ascii="Consolas" w:hAnsi="Consolas"/>
          <w:sz w:val="19"/>
        </w:rPr>
        <w:t>TIS_CSV_COLUMNS</w:t>
      </w:r>
      <w:r>
        <w:t>), **but there is no upload UI anywhere in</w:t>
      </w:r>
    </w:p>
    <w:p>
      <w:r>
        <w:rPr>
          <w:rFonts w:ascii="Consolas" w:hAnsi="Consolas"/>
          <w:sz w:val="19"/>
        </w:rPr>
        <w:t>distribution</w:t>
      </w:r>
      <w:r>
        <w:t xml:space="preserve">** (no </w:t>
      </w:r>
      <w:r>
        <w:rPr>
          <w:rFonts w:ascii="Consolas" w:hAnsi="Consolas"/>
          <w:sz w:val="19"/>
        </w:rPr>
        <w:t>type="file"</w:t>
      </w:r>
      <w:r>
        <w:t xml:space="preserve">, no </w:t>
      </w:r>
      <w:r>
        <w:rPr>
          <w:rFonts w:ascii="Consolas" w:hAnsi="Consolas"/>
          <w:sz w:val="19"/>
        </w:rPr>
        <w:t>FileReader</w:t>
      </w:r>
      <w:r>
        <w:t xml:space="preserve"> — verified by search).</w:t>
      </w:r>
    </w:p>
    <w:p>
      <w:pPr>
        <w:pStyle w:val="ListBullet"/>
      </w:pPr>
      <w:r>
        <w:t xml:space="preserve">The Studio loads the live tenant or </w:t>
      </w:r>
      <w:r>
        <w:rPr>
          <w:b/>
        </w:rPr>
        <w:t>silently falls back to the Jeddah demo</w:t>
      </w:r>
      <w:r>
        <w:t>; a manager</w:t>
      </w:r>
    </w:p>
    <w:p>
      <w:r>
        <w:t>cannot bring their own Excel / CSV into the workflow.</w:t>
      </w:r>
    </w:p>
    <w:p>
      <w:pPr>
        <w:pStyle w:val="ListBullet"/>
      </w:pPr>
      <w:r>
        <w:t xml:space="preserve">Export exists in the toolbar; there is </w:t>
      </w:r>
      <w:r>
        <w:rPr>
          <w:b/>
        </w:rPr>
        <w:t>no symmetric Import.</w:t>
      </w:r>
    </w:p>
    <w:p>
      <w:r>
        <w:rPr>
          <w:b/>
        </w:rPr>
        <w:t>Remediation:</w:t>
      </w:r>
      <w:r>
        <w:t xml:space="preserve"> an "Import" stage / toolbar action accepting CSV / XLSX →</w:t>
      </w:r>
    </w:p>
    <w:p>
      <w:r>
        <w:rPr>
          <w:rFonts w:ascii="Consolas" w:hAnsi="Consolas"/>
          <w:sz w:val="19"/>
        </w:rPr>
        <w:t>csvToRows</w:t>
      </w:r>
      <w:r>
        <w:t xml:space="preserve"> → </w:t>
      </w:r>
      <w:r>
        <w:rPr>
          <w:rFonts w:ascii="Consolas" w:hAnsi="Consolas"/>
          <w:sz w:val="19"/>
        </w:rPr>
        <w:t>buildTisDatasetFromRows</w:t>
      </w:r>
      <w:r>
        <w:t xml:space="preserve"> → set the working dataset. The single-model schema</w:t>
      </w:r>
    </w:p>
    <w:p>
      <w:r>
        <w:t>is already defined, so this is wiring, not engine work.</w:t>
      </w:r>
    </w:p>
    <w:p>
      <w:pPr>
        <w:pStyle w:val="Heading2"/>
      </w:pPr>
      <w:r>
        <w:rPr>
          <w:color w:val="1F497D"/>
        </w:rPr>
        <w:t>3. Additional First-Run Findings</w:t>
      </w:r>
    </w:p>
    <w:p>
      <w:pPr>
        <w:pStyle w:val="Heading3"/>
      </w:pPr>
      <w:r>
        <w:t>Missing entry points</w:t>
      </w:r>
    </w:p>
    <w:p>
      <w:pPr>
        <w:pStyle w:val="ListBullet"/>
      </w:pPr>
      <w:r>
        <w:t>No Import (A2).</w:t>
      </w:r>
    </w:p>
    <w:p>
      <w:pPr>
        <w:pStyle w:val="ListBullet"/>
      </w:pPr>
      <w:r>
        <w:t xml:space="preserve">Studio </w:t>
      </w:r>
      <w:r>
        <w:rPr>
          <w:b/>
        </w:rPr>
        <w:t>Optimize has no route-count / constraints control</w:t>
      </w:r>
      <w:r>
        <w:t xml:space="preserve"> — only Working Days. The</w:t>
      </w:r>
    </w:p>
    <w:p>
      <w:r>
        <w:t>standalone optimizer exposes Advanced (route count, max/route); the unified flow does not,</w:t>
      </w:r>
    </w:p>
    <w:p>
      <w:r>
        <w:t>so a manager cannot choose K inside the Studio.</w:t>
      </w:r>
    </w:p>
    <w:p>
      <w:pPr>
        <w:pStyle w:val="Heading3"/>
      </w:pPr>
      <w:r>
        <w:t>Empty / confusing screens</w:t>
      </w:r>
    </w:p>
    <w:p>
      <w:pPr>
        <w:pStyle w:val="ListBullet"/>
      </w:pPr>
      <w:r>
        <w:t>A fresh tenant (fewer than 10 geo-located customers) **silently shows the Jeddah demo with</w:t>
      </w:r>
    </w:p>
    <w:p>
      <w:r>
        <w:t>no banner** — it looks like real data. No "this is sample data — import yours" cue.</w:t>
      </w:r>
    </w:p>
    <w:p>
      <w:pPr>
        <w:pStyle w:val="ListBullet"/>
      </w:pPr>
      <w:r>
        <w:rPr>
          <w:b/>
        </w:rPr>
        <w:t>Calendar</w:t>
      </w:r>
      <w:r>
        <w:t xml:space="preserve"> empty (A1).</w:t>
      </w:r>
    </w:p>
    <w:p>
      <w:pPr>
        <w:pStyle w:val="ListBullet"/>
      </w:pPr>
      <w:r>
        <w:rPr>
          <w:b/>
        </w:rPr>
        <w:t>Size</w:t>
      </w:r>
      <w:r>
        <w:t xml:space="preserve"> stage is an intentional placeholder ("needs sizing engine") — acceptable, but it</w:t>
      </w:r>
    </w:p>
    <w:p>
      <w:r>
        <w:t>is a dead navigation stop with no action.</w:t>
      </w:r>
    </w:p>
    <w:p>
      <w:pPr>
        <w:pStyle w:val="Heading3"/>
      </w:pPr>
      <w:r>
        <w:t>Missing actions</w:t>
      </w:r>
    </w:p>
    <w:p>
      <w:pPr>
        <w:pStyle w:val="ListBullet"/>
      </w:pPr>
      <w:r>
        <w:t>Import / sample-template download (A2).</w:t>
      </w:r>
    </w:p>
    <w:p>
      <w:pPr>
        <w:pStyle w:val="ListBullet"/>
      </w:pPr>
      <w:r>
        <w:t>Day auto-distribute (A1).</w:t>
      </w:r>
    </w:p>
    <w:p>
      <w:pPr>
        <w:pStyle w:val="ListBullet"/>
      </w:pPr>
      <w:r>
        <w:t xml:space="preserve">In the Studio, </w:t>
      </w:r>
      <w:r>
        <w:rPr>
          <w:b/>
        </w:rPr>
        <w:t>Audit is rendered with `labels={{}}`</w:t>
      </w:r>
    </w:p>
    <w:p>
      <w:r>
        <w:t>(</w:t>
      </w:r>
      <w:r>
        <w:rPr>
          <w:rFonts w:ascii="Consolas" w:hAnsi="Consolas"/>
          <w:sz w:val="19"/>
        </w:rPr>
        <w:t>src/app/(app)/distribution/studio/studio-workspace.tsx:124</w:t>
      </w:r>
      <w:r>
        <w:t>), so route / region /</w:t>
      </w:r>
    </w:p>
    <w:p>
      <w:r>
        <w:t xml:space="preserve">salesman groups show </w:t>
      </w:r>
      <w:r>
        <w:rPr>
          <w:b/>
        </w:rPr>
        <w:t>raw IDs instead of names</w:t>
      </w:r>
      <w:r>
        <w:t xml:space="preserve"> — the standalone page resolves them from</w:t>
      </w:r>
    </w:p>
    <w:p>
      <w:r>
        <w:t>the database. Findings read as cryptic codes.</w:t>
      </w:r>
    </w:p>
    <w:p>
      <w:pPr>
        <w:pStyle w:val="ListBullet"/>
      </w:pPr>
      <w:r>
        <w:t xml:space="preserve">Scenario </w:t>
      </w:r>
      <w:r>
        <w:rPr>
          <w:b/>
        </w:rPr>
        <w:t>rename / delete</w:t>
      </w:r>
      <w:r>
        <w:t xml:space="preserve"> (only Clone A/B/C exists).</w:t>
      </w:r>
    </w:p>
    <w:p>
      <w:pPr>
        <w:pStyle w:val="Heading3"/>
      </w:pPr>
      <w:r>
        <w:t>Missing navigation</w:t>
      </w:r>
    </w:p>
    <w:p>
      <w:pPr>
        <w:pStyle w:val="ListBullet"/>
      </w:pPr>
      <w:r>
        <w:t xml:space="preserve">Overview's "Next step" always points to </w:t>
      </w:r>
      <w:r>
        <w:rPr>
          <w:b/>
        </w:rPr>
        <w:t>Optimize</w:t>
      </w:r>
      <w:r>
        <w:t>, even when the true first step is</w:t>
      </w:r>
    </w:p>
    <w:p>
      <w:r>
        <w:t>"load your data."</w:t>
      </w:r>
    </w:p>
    <w:p>
      <w:pPr>
        <w:pStyle w:val="ListBullet"/>
      </w:pPr>
      <w:r>
        <w:t xml:space="preserve">No </w:t>
      </w:r>
      <w:r>
        <w:rPr>
          <w:b/>
        </w:rPr>
        <w:t>stepper / progress</w:t>
      </w:r>
      <w:r>
        <w:t xml:space="preserve"> conveying the Overview → … → Export sequence or completion — the</w:t>
      </w:r>
    </w:p>
    <w:p>
      <w:r>
        <w:t>sub-nav is free navigation only.</w:t>
      </w:r>
    </w:p>
    <w:p>
      <w:pPr>
        <w:pStyle w:val="ListBullet"/>
      </w:pPr>
      <w:r>
        <w:rPr>
          <w:b/>
        </w:rPr>
        <w:t>Export</w:t>
      </w:r>
      <w:r>
        <w:t xml:space="preserve"> is a toolbar icon, not a visible step, though the target flow names it as one.</w:t>
      </w:r>
    </w:p>
    <w:p>
      <w:pPr>
        <w:pStyle w:val="Heading3"/>
      </w:pPr>
      <w:r>
        <w:t>Missing onboarding steps</w:t>
      </w:r>
    </w:p>
    <w:p>
      <w:pPr>
        <w:pStyle w:val="ListBullet"/>
      </w:pPr>
      <w:r>
        <w:t>No first-run guidance on an empty tenant (the demo appears unexplained).</w:t>
      </w:r>
    </w:p>
    <w:p>
      <w:pPr>
        <w:pStyle w:val="ListBullet"/>
      </w:pPr>
      <w:r>
        <w:t xml:space="preserve">No </w:t>
      </w:r>
      <w:r>
        <w:rPr>
          <w:b/>
        </w:rPr>
        <w:t>sample CSV template</w:t>
      </w:r>
      <w:r>
        <w:t xml:space="preserve"> so a manager knows the expected columns.</w:t>
      </w:r>
    </w:p>
    <w:p>
      <w:pPr>
        <w:pStyle w:val="ListBullet"/>
      </w:pPr>
      <w:r>
        <w:t xml:space="preserve">No </w:t>
      </w:r>
      <w:r>
        <w:rPr>
          <w:b/>
        </w:rPr>
        <w:t>Mode A/B/C indicator</w:t>
      </w:r>
      <w:r>
        <w:t xml:space="preserve"> explaining what is available given their data completeness.</w:t>
      </w:r>
    </w:p>
    <w:p>
      <w:pPr>
        <w:pStyle w:val="Heading2"/>
      </w:pPr>
      <w:r>
        <w:rPr>
          <w:color w:val="1F497D"/>
        </w:rPr>
        <w:t>4. Severity &amp; Recommended Remediation Order (usability 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Nature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Day distribution across working days in Plan (A1)</w:t>
            </w:r>
          </w:p>
        </w:tc>
        <w:tc>
          <w:tcPr>
            <w:tcW w:type="dxa" w:w="2160"/>
          </w:tcPr>
          <w:p>
            <w:r>
              <w:t>Small pure addition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Import entry point + sample template (A2)</w:t>
            </w:r>
          </w:p>
        </w:tc>
        <w:tc>
          <w:tcPr>
            <w:tcW w:type="dxa" w:w="2160"/>
          </w:tcPr>
          <w:p>
            <w:r>
              <w:t>UI wiring over existing adapter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>Demo / first-run banner + "import your data" CTA</w:t>
            </w:r>
          </w:p>
        </w:tc>
        <w:tc>
          <w:tcPr>
            <w:tcW w:type="dxa" w:w="2160"/>
          </w:tcPr>
          <w:p>
            <w:r>
              <w:t>UI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>Resolve Audit labels in the Studio (names, not IDs)</w:t>
            </w:r>
          </w:p>
        </w:tc>
        <w:tc>
          <w:tcPr>
            <w:tcW w:type="dxa" w:w="2160"/>
          </w:tcPr>
          <w:p>
            <w:r>
              <w:t>Wiring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>Route-count / constraints in Studio Optimize (reuse standalone Advanced)</w:t>
            </w:r>
          </w:p>
        </w:tc>
        <w:tc>
          <w:tcPr>
            <w:tcW w:type="dxa" w:w="2160"/>
          </w:tcPr>
          <w:p>
            <w:r>
              <w:t>UI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Make Export a visible step; add a lightweight stepper</w:t>
            </w:r>
          </w:p>
        </w:tc>
        <w:tc>
          <w:tcPr>
            <w:tcW w:type="dxa" w:w="2160"/>
          </w:tcPr>
          <w:p>
            <w:r>
              <w:t>UI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Scenario rename / delete</w:t>
            </w:r>
          </w:p>
        </w:tc>
        <w:tc>
          <w:tcPr>
            <w:tcW w:type="dxa" w:w="2160"/>
          </w:tcPr>
          <w:p>
            <w:r>
              <w:t>UI</w:t>
            </w:r>
          </w:p>
        </w:tc>
      </w:tr>
    </w:tbl>
    <w:p/>
    <w:p>
      <w:pPr>
        <w:pStyle w:val="Heading2"/>
      </w:pPr>
      <w:r>
        <w:rPr>
          <w:color w:val="1F497D"/>
        </w:rPr>
        <w:t>5. Note</w:t>
      </w:r>
    </w:p>
    <w:p>
      <w:r>
        <w:t>All items are composition / usability fixes over shipped engines. A1's day-spread is a small</w:t>
      </w:r>
    </w:p>
    <w:p>
      <w:r>
        <w:rPr>
          <w:b/>
        </w:rPr>
        <w:t>pure addition</w:t>
      </w:r>
      <w:r>
        <w:t xml:space="preserve"> to the optimizer / plan-edit, not a new engine. None of this touches</w:t>
      </w:r>
    </w:p>
    <w:p>
      <w:r>
        <w:t>Apply / RO-4 / VTP-4 — the platform stays read-only + export.</w:t>
      </w:r>
    </w:p>
    <w:p>
      <w:r>
        <w:rPr>
          <w:b/>
        </w:rPr>
        <w:t>Recommendation:</w:t>
      </w:r>
      <w:r>
        <w:t xml:space="preserve"> address items </w:t>
      </w:r>
      <w:r>
        <w:rPr>
          <w:b/>
        </w:rPr>
        <w:t>1–2</w:t>
      </w:r>
      <w:r>
        <w:t xml:space="preserve"> first as a focused *TIS Onboarding &amp; Day-Planning*</w:t>
      </w:r>
    </w:p>
    <w:p>
      <w:r>
        <w:t xml:space="preserve">usability pass (closing the Import → … → Plan-by-day loop), then </w:t>
      </w:r>
      <w:r>
        <w:rPr>
          <w:b/>
        </w:rPr>
        <w:t>3–5</w:t>
      </w:r>
      <w:r>
        <w:t>. The Sales Force</w:t>
      </w:r>
    </w:p>
    <w:p>
      <w:r>
        <w:t>Sizing engine remains queued behind this usability work. Awaiting your priority call.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