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Visual Territory Planning — Design &amp;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Visual Territory Planning — Design &amp; Implementation Plan (VTP)</w:t>
      </w:r>
    </w:p>
    <w:p>
      <w:r>
        <w:rPr>
          <w:b/>
        </w:rPr>
        <w:t>Workstream:</w:t>
      </w:r>
      <w:r>
        <w:t xml:space="preserve"> TIS stage #7 — Visual Territory Planning, on TIS-0 scenarios + Geo + RO + Audit</w:t>
      </w:r>
    </w:p>
    <w:p>
      <w:r>
        <w:rPr>
          <w:b/>
        </w:rPr>
        <w:t>Status:</w:t>
      </w:r>
      <w:r>
        <w:t xml:space="preserve"> Design (first package) — autonomous phased execution, escalate at the Apply write-fork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Objective</w:t>
      </w:r>
    </w:p>
    <w:p>
      <w:r>
        <w:t xml:space="preserve">Let a manager </w:t>
      </w:r>
      <w:r>
        <w:rPr>
          <w:b/>
        </w:rPr>
        <w:t>interactively plan territories</w:t>
      </w:r>
      <w:r>
        <w:t xml:space="preserve"> — move customers between routes / days /</w:t>
      </w:r>
    </w:p>
    <w:p>
      <w:r>
        <w:t>salesmen, watch the metrics update live, compare scenarios (Current · A · B · C), and</w:t>
      </w:r>
    </w:p>
    <w:p>
      <w:r>
        <w:t>export / apply. Simple Mode default. Builds entirely on the TIS-0 scenario model, the Geo map,</w:t>
      </w:r>
    </w:p>
    <w:p>
      <w:r>
        <w:t>and the RO balancer (which seeds a starting scenario). Usable standalone (export) and in</w:t>
      </w:r>
    </w:p>
    <w:p>
      <w:r>
        <w:t>VANTORA (apply, fork). Validated on the Jeddah demo.</w:t>
      </w:r>
    </w:p>
    <w:p>
      <w:pPr>
        <w:pStyle w:val="Heading2"/>
      </w:pPr>
      <w:r>
        <w:rPr>
          <w:color w:val="1F497D"/>
        </w:rPr>
        <w:t>2. Current State (audit)</w:t>
      </w:r>
    </w:p>
    <w:p>
      <w:pPr>
        <w:pStyle w:val="ListBullet"/>
      </w:pPr>
      <w:r>
        <w:rPr>
          <w:b/>
        </w:rPr>
        <w:t>Exists:</w:t>
      </w:r>
      <w:r>
        <w:t xml:space="preserve"> TIS-0 scenario engine (</w:t>
      </w:r>
      <w:r>
        <w:rPr>
          <w:rFonts w:ascii="Consolas" w:hAnsi="Consolas"/>
          <w:sz w:val="19"/>
        </w:rPr>
        <w:t>applyScenario</w:t>
      </w:r>
      <w:r>
        <w:t xml:space="preserve"> · </w:t>
      </w:r>
      <w:r>
        <w:rPr>
          <w:rFonts w:ascii="Consolas" w:hAnsi="Consolas"/>
          <w:sz w:val="19"/>
        </w:rPr>
        <w:t>scenarioMetrics</w:t>
      </w:r>
      <w:r>
        <w:t xml:space="preserve"> · </w:t>
      </w:r>
      <w:r>
        <w:rPr>
          <w:rFonts w:ascii="Consolas" w:hAnsi="Consolas"/>
          <w:sz w:val="19"/>
        </w:rPr>
        <w:t>compareScenarios</w:t>
      </w:r>
      <w:r>
        <w:t>),</w:t>
      </w:r>
    </w:p>
    <w:p>
      <w:r>
        <w:t xml:space="preserve">the RO balancer (seeds an initial scenario), the Geo MapLibre surface + </w:t>
      </w:r>
      <w:r>
        <w:rPr>
          <w:rFonts w:ascii="Consolas" w:hAnsi="Consolas"/>
          <w:sz w:val="19"/>
        </w:rPr>
        <w:t>GeoLayer</w:t>
      </w:r>
      <w:r>
        <w:t>s, the</w:t>
      </w:r>
    </w:p>
    <w:p>
      <w:r>
        <w:t>single-model CSV export (RO-3), and the Jeddah demo.</w:t>
      </w:r>
    </w:p>
    <w:p>
      <w:pPr>
        <w:pStyle w:val="ListBullet"/>
      </w:pPr>
      <w:r>
        <w:rPr>
          <w:b/>
        </w:rPr>
        <w:t>Gap:</w:t>
      </w:r>
      <w:r>
        <w:t xml:space="preserve"> there is </w:t>
      </w:r>
      <w:r>
        <w:rPr>
          <w:b/>
        </w:rPr>
        <w:t>no interactive editing</w:t>
      </w:r>
      <w:r>
        <w:t xml:space="preserve"> — nothing lets a user *mutate* a scenario</w:t>
      </w:r>
    </w:p>
    <w:p>
      <w:r>
        <w:t>(move a customer) and see live metrics, manage multiple named scenarios, or drag between</w:t>
      </w:r>
    </w:p>
    <w:p>
      <w:r>
        <w:t>routes/days/salesmen. The scenario math is all there; the editing surface + edit operations</w:t>
      </w:r>
    </w:p>
    <w:p>
      <w:r>
        <w:t>are not.</w:t>
      </w:r>
    </w:p>
    <w:p>
      <w:pPr>
        <w:pStyle w:val="Heading2"/>
      </w:pPr>
      <w:r>
        <w:rPr>
          <w:color w:val="1F497D"/>
        </w:rPr>
        <w:t>3. Reuse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Reuse</w:t>
            </w:r>
          </w:p>
        </w:tc>
      </w:tr>
      <w:tr>
        <w:tc>
          <w:tcPr>
            <w:tcW w:type="dxa" w:w="2880"/>
          </w:tcPr>
          <w:p>
            <w:r>
              <w:t>Scenario apply / metrics / compare</w:t>
            </w:r>
          </w:p>
        </w:tc>
        <w:tc>
          <w:tcPr>
            <w:tcW w:type="dxa" w:w="2880"/>
          </w:tcPr>
          <w:p>
            <w:r>
              <w:t>TIS-0-3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Seed scenario</w:t>
            </w:r>
          </w:p>
        </w:tc>
        <w:tc>
          <w:tcPr>
            <w:tcW w:type="dxa" w:w="2880"/>
          </w:tcPr>
          <w:p>
            <w:r>
              <w:t>RO balancer (</w:t>
            </w:r>
            <w:r>
              <w:rPr>
                <w:rFonts w:ascii="Consolas" w:hAnsi="Consolas"/>
                <w:sz w:val="19"/>
              </w:rPr>
              <w:t>balanceRoutes</w:t>
            </w:r>
            <w:r>
              <w:t>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Map + layers</w:t>
            </w:r>
          </w:p>
        </w:tc>
        <w:tc>
          <w:tcPr>
            <w:tcW w:type="dxa" w:w="2880"/>
          </w:tcPr>
          <w:p>
            <w:r>
              <w:t>Geo (GEO-1/2, MapLibre)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Single-model export</w:t>
            </w:r>
          </w:p>
        </w:tc>
        <w:tc>
          <w:tcPr>
            <w:tcW w:type="dxa" w:w="2880"/>
          </w:tcPr>
          <w:p>
            <w:r>
              <w:t>RO-3 (</w:t>
            </w:r>
            <w:r>
              <w:rPr>
                <w:rFonts w:ascii="Consolas" w:hAnsi="Consolas"/>
                <w:sz w:val="19"/>
              </w:rPr>
              <w:t>datasetToCsv</w:t>
            </w:r>
            <w:r>
              <w:t>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Per-route balance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tis/balance.ts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Demo data</w:t>
            </w:r>
          </w:p>
        </w:tc>
        <w:tc>
          <w:tcPr>
            <w:tcW w:type="dxa" w:w="2880"/>
          </w:tcPr>
          <w:p>
            <w:r>
              <w:t>Jeddah demo tenant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r>
        <w:rPr>
          <w:b/>
        </w:rPr>
        <w:t>≈85% reuse.</w:t>
      </w:r>
      <w:r>
        <w:t xml:space="preserve"> Net-new: pure </w:t>
      </w:r>
      <w:r>
        <w:rPr>
          <w:b/>
        </w:rPr>
        <w:t>scenario edit operations</w:t>
      </w:r>
      <w:r>
        <w:t xml:space="preserve"> + a **drag-and-drop planning</w:t>
      </w:r>
    </w:p>
    <w:p>
      <w:r>
        <w:t>surface** (board / calendar / map) with live metrics + scenario management.</w:t>
      </w:r>
    </w:p>
    <w:p>
      <w:pPr>
        <w:pStyle w:val="Heading2"/>
      </w:pPr>
      <w:r>
        <w:rPr>
          <w:color w:val="1F497D"/>
        </w:rPr>
        <w:t>4. Architecture</w:t>
      </w:r>
    </w:p>
    <w:p>
      <w:pPr>
        <w:ind w:left="240"/>
      </w:pPr>
      <w:r>
        <w:rPr>
          <w:rFonts w:ascii="Consolas" w:hAnsi="Consolas"/>
          <w:sz w:val="18"/>
        </w:rPr>
        <w:t>VTP-1  edit ops (pure)   setAssignment / moveCustomer / removeAssignment / cloneScenario</w:t>
        <w:br/>
        <w:t xml:space="preserve">                         + liveMetrics(dataset, scenario) (reuses scenarioMetrics) + diff vs base</w:t>
        <w:br/>
        <w:t>VTP-2  planning board    route columns (kanban) · drag a customer card route→route (+ day/salesman)</w:t>
        <w:br/>
        <w:t xml:space="preserve">                         · live metric header · scenario tabs (Current·A·B·C) · seed from RO · Export</w:t>
        <w:br/>
        <w:t>VTP-3  map + calendar     select-on-map → assign · colour by scenario route · per-day calendar view</w:t>
        <w:br/>
        <w:t>VTP-4  Apply (fork)       publish scenario to live routes/journey plans — ESCALATE (= RO-4 write)</w:t>
      </w:r>
    </w:p>
    <w:p>
      <w:pPr>
        <w:pStyle w:val="ListBullet"/>
      </w:pPr>
      <w:r>
        <w:rPr>
          <w:b/>
        </w:rPr>
        <w:t>Each edit appends/updates a `ScenarioAssignment`</w:t>
      </w:r>
      <w:r>
        <w:t xml:space="preserve"> (TIS-0-3) → metrics recompute **instantly</w:t>
      </w:r>
    </w:p>
    <w:p>
      <w:r>
        <w:t>client-side** (the engine is pure), so the planning loop has zero server round-trips until</w:t>
      </w:r>
    </w:p>
    <w:p>
      <w:r>
        <w:t>Export/Apply.</w:t>
      </w:r>
    </w:p>
    <w:p>
      <w:pPr>
        <w:pStyle w:val="ListBullet"/>
      </w:pPr>
      <w:r>
        <w:rPr>
          <w:b/>
        </w:rPr>
        <w:t>Multiple scenarios</w:t>
      </w:r>
      <w:r>
        <w:t xml:space="preserve"> are just multiple </w:t>
      </w:r>
      <w:r>
        <w:rPr>
          <w:rFonts w:ascii="Consolas" w:hAnsi="Consolas"/>
          <w:sz w:val="19"/>
        </w:rPr>
        <w:t>Scenario</w:t>
      </w:r>
      <w:r>
        <w:t xml:space="preserve"> instances; </w:t>
      </w:r>
      <w:r>
        <w:rPr>
          <w:rFonts w:ascii="Consolas" w:hAnsi="Consolas"/>
          <w:sz w:val="19"/>
        </w:rPr>
        <w:t>compareScenarios</w:t>
      </w:r>
      <w:r>
        <w:t xml:space="preserve"> renders the</w:t>
      </w:r>
    </w:p>
    <w:p>
      <w:r>
        <w:t>Current·A·B·C table.</w:t>
      </w:r>
    </w:p>
    <w:p>
      <w:pPr>
        <w:pStyle w:val="ListBullet"/>
      </w:pPr>
      <w:r>
        <w:rPr>
          <w:b/>
        </w:rPr>
        <w:t>Drag-and-drop</w:t>
      </w:r>
      <w:r>
        <w:t xml:space="preserve"> is easiest on a </w:t>
      </w:r>
      <w:r>
        <w:rPr>
          <w:b/>
        </w:rPr>
        <w:t>route board</w:t>
      </w:r>
      <w:r>
        <w:t xml:space="preserve"> (kanban columns) + </w:t>
      </w:r>
      <w:r>
        <w:rPr>
          <w:b/>
        </w:rPr>
        <w:t>calendar</w:t>
      </w:r>
      <w:r>
        <w:t xml:space="preserve"> (day columns);</w:t>
      </w:r>
    </w:p>
    <w:p>
      <w:r>
        <w:t xml:space="preserve">the </w:t>
      </w:r>
      <w:r>
        <w:rPr>
          <w:b/>
        </w:rPr>
        <w:t>map</w:t>
      </w:r>
      <w:r>
        <w:t xml:space="preserve"> uses select-then-assign (dragging points across map space is fiddly). All three</w:t>
      </w:r>
    </w:p>
    <w:p>
      <w:r>
        <w:t>edit the same scenario state — consistent with the roadmap (drag from route boards / calendar /</w:t>
      </w:r>
    </w:p>
    <w:p>
      <w:r>
        <w:t>map).</w:t>
      </w:r>
    </w:p>
    <w:p>
      <w:pPr>
        <w:pStyle w:val="ListBullet"/>
      </w:pPr>
      <w:r>
        <w:rPr>
          <w:b/>
        </w:rPr>
        <w:t>Mode A/B/C:</w:t>
      </w:r>
      <w:r>
        <w:t xml:space="preserve"> editing works on any dataset (Mode A upload included); coverage/health overlays</w:t>
      </w:r>
    </w:p>
    <w:p>
      <w:r>
        <w:t>light up when present.</w:t>
      </w:r>
    </w:p>
    <w:p>
      <w:pPr>
        <w:pStyle w:val="Heading2"/>
      </w:pPr>
      <w:r>
        <w:rPr>
          <w:color w:val="1F497D"/>
        </w:rPr>
        <w:t>5. Phased Plan (autonomous; escalate at VTP-4)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Fork?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VTP-1</w:t>
            </w:r>
          </w:p>
        </w:tc>
        <w:tc>
          <w:tcPr>
            <w:tcW w:type="dxa" w:w="2880"/>
          </w:tcPr>
          <w:p>
            <w:r>
              <w:t>Pure scenario edit ops (move/set/remove/clone) + live-metrics/diff + tests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VTP-2</w:t>
            </w:r>
          </w:p>
        </w:tc>
        <w:tc>
          <w:tcPr>
            <w:tcW w:type="dxa" w:w="2880"/>
          </w:tcPr>
          <w:p>
            <w:r>
              <w:t>Planning board (route kanban + drag-and-drop) + live header + scenario tabs + seed from RO + Export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VTP-3</w:t>
            </w:r>
          </w:p>
        </w:tc>
        <w:tc>
          <w:tcPr>
            <w:tcW w:type="dxa" w:w="2880"/>
          </w:tcPr>
          <w:p>
            <w:r>
              <w:t>Map (select→assign, colour by route) + calendar (day) views over the same state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VTP-4</w:t>
            </w:r>
          </w:p>
        </w:tc>
        <w:tc>
          <w:tcPr>
            <w:tcW w:type="dxa" w:w="2880"/>
          </w:tcPr>
          <w:p>
            <w:r>
              <w:t>Apply scenario to live routes/journey plans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Escalate</w:t>
            </w:r>
            <w:r>
              <w:t xml:space="preserve"> (write architecture; = RO-4)</w:t>
            </w:r>
          </w:p>
        </w:tc>
      </w:tr>
    </w:tbl>
    <w:p/>
    <w:p>
      <w:r>
        <w:t>Completion review at each boundary. VTP-4 pauses for approval (it is the same live-route write</w:t>
      </w:r>
    </w:p>
    <w:p>
      <w:r>
        <w:t>decision as RO-4 — a single escalation covers both).</w:t>
      </w:r>
    </w:p>
    <w:p>
      <w:pPr>
        <w:pStyle w:val="Heading2"/>
      </w:pPr>
      <w:r>
        <w:rPr>
          <w:color w:val="1F497D"/>
        </w:rPr>
        <w:t>6. Simple Mode (mandatory)</w:t>
      </w:r>
    </w:p>
    <w:p>
      <w:pPr>
        <w:pStyle w:val="ListBullet"/>
      </w:pPr>
      <w:r>
        <w:t xml:space="preserve">Opens on a </w:t>
      </w:r>
      <w:r>
        <w:rPr>
          <w:b/>
        </w:rPr>
        <w:t>seeded plan</w:t>
      </w:r>
      <w:r>
        <w:t xml:space="preserve"> (one click "Optimize" from RO) shown as route columns; drag a</w:t>
      </w:r>
    </w:p>
    <w:p>
      <w:r>
        <w:t>customer to another route → the header numbers (routes · visits · distance · balance · coverage)</w:t>
      </w:r>
    </w:p>
    <w:p>
      <w:r>
        <w:t>update instantly. No weights/jargon.</w:t>
      </w:r>
    </w:p>
    <w:p>
      <w:pPr>
        <w:pStyle w:val="ListBullet"/>
      </w:pPr>
      <w:r>
        <w:t>Advanced (opt-in): objective weights, multiple scenarios, day/salesman moves.</w:t>
      </w:r>
    </w:p>
    <w:p>
      <w:pPr>
        <w:pStyle w:val="ListBullet"/>
      </w:pPr>
      <w:r>
        <w:t>Export anytime (single model); Apply is the only platform-dependent step.</w:t>
      </w:r>
    </w:p>
    <w:p>
      <w:pPr>
        <w:pStyle w:val="Heading2"/>
      </w:pPr>
      <w:r>
        <w:rPr>
          <w:color w:val="1F497D"/>
        </w:rPr>
        <w:t>7. Escalation / Forks</w:t>
      </w:r>
    </w:p>
    <w:p>
      <w:pPr>
        <w:pStyle w:val="ListBullet"/>
      </w:pPr>
      <w:r>
        <w:rPr>
          <w:b/>
        </w:rPr>
        <w:t>VTP-4 Apply</w:t>
      </w:r>
      <w:r>
        <w:t xml:space="preserve"> = writing live </w:t>
      </w:r>
      <w:r>
        <w:rPr>
          <w:rFonts w:ascii="Consolas" w:hAnsi="Consolas"/>
          <w:sz w:val="19"/>
        </w:rPr>
        <w:t>erp_route_customers</w:t>
      </w:r>
      <w:r>
        <w:t xml:space="preserve"> / </w:t>
      </w:r>
      <w:r>
        <w:rPr>
          <w:rFonts w:ascii="Consolas" w:hAnsi="Consolas"/>
          <w:sz w:val="19"/>
        </w:rPr>
        <w:t>erp_journey_plans</w:t>
      </w:r>
      <w:r>
        <w:t xml:space="preserve"> (reassigning routes</w:t>
      </w:r>
    </w:p>
    <w:p>
      <w:r>
        <w:t xml:space="preserve">+ republishing plans). This is a </w:t>
      </w:r>
      <w:r>
        <w:rPr>
          <w:b/>
        </w:rPr>
        <w:t>material write-architecture decision</w:t>
      </w:r>
      <w:r>
        <w:t xml:space="preserve"> (same one as RO-4) —</w:t>
      </w:r>
    </w:p>
    <w:p>
      <w:r>
        <w:t xml:space="preserve">I will pause and escalate before building it. Everything up to and including </w:t>
      </w:r>
      <w:r>
        <w:rPr>
          <w:b/>
        </w:rPr>
        <w:t>Export</w:t>
      </w:r>
      <w:r>
        <w:t xml:space="preserve"> is</w:t>
      </w:r>
    </w:p>
    <w:p>
      <w:r>
        <w:t>standalone-safe and proceeds autonomously.</w:t>
      </w:r>
    </w:p>
    <w:p>
      <w:pPr>
        <w:pStyle w:val="Heading2"/>
      </w:pPr>
      <w:r>
        <w:rPr>
          <w:color w:val="1F497D"/>
        </w:rPr>
        <w:t>8. Validation &amp; Completion</w:t>
      </w:r>
    </w:p>
    <w:p>
      <w:r>
        <w:rPr>
          <w:rFonts w:ascii="Consolas" w:hAnsi="Consolas"/>
          <w:sz w:val="19"/>
        </w:rPr>
        <w:t>tsc</w:t>
      </w:r>
      <w:r>
        <w:t xml:space="preserve"> + </w:t>
      </w:r>
      <w:r>
        <w:rPr>
          <w:rFonts w:ascii="Consolas" w:hAnsi="Consolas"/>
          <w:sz w:val="19"/>
        </w:rPr>
        <w:t>vitest</w:t>
      </w:r>
      <w:r>
        <w:t xml:space="preserve"> (VTP-1 pure, on the Jeddah demo); </w:t>
      </w:r>
      <w:r>
        <w:rPr>
          <w:rFonts w:ascii="Consolas" w:hAnsi="Consolas"/>
          <w:sz w:val="19"/>
        </w:rPr>
        <w:t>next build</w:t>
      </w:r>
      <w:r>
        <w:t xml:space="preserve"> at VTP-2+. Completion review per</w:t>
      </w:r>
    </w:p>
    <w:p>
      <w:r>
        <w:t>phase: behavior, Simple Mode, role behavior, reuse, validation,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