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Territory Intelligence Studio — UX Consolidation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Territory Intelligence Studio — UX Consolidation Package</w:t>
      </w:r>
    </w:p>
    <w:p>
      <w:r>
        <w:rPr>
          <w:b/>
        </w:rPr>
        <w:t>Goal:</w:t>
      </w:r>
      <w:r>
        <w:t xml:space="preserve"> Fold the five TIS capabilities into </w:t>
      </w:r>
      <w:r>
        <w:rPr>
          <w:b/>
        </w:rPr>
        <w:t>one map-centric workspace</w:t>
      </w:r>
      <w:r>
        <w:t xml:space="preserve"> with sub-navigation,</w:t>
      </w:r>
    </w:p>
    <w:p>
      <w:r>
        <w:rPr>
          <w:b/>
        </w:rPr>
        <w:t>without changing any underlying engine</w:t>
      </w:r>
      <w:r>
        <w:t>. Composition + layout only.</w:t>
      </w:r>
    </w:p>
    <w:p>
      <w:r>
        <w:rPr>
          <w:b/>
        </w:rPr>
        <w:t>Status:</w:t>
      </w:r>
      <w:r>
        <w:t xml:space="preserve"> Design / UX package (no engine changes). Phased build to follow on approval.</w:t>
      </w:r>
    </w:p>
    <w:p>
      <w:r>
        <w:rPr>
          <w:b/>
        </w:rPr>
        <w:t>Date:</w:t>
      </w:r>
      <w:r>
        <w:t xml:space="preserve"> 2026-06-19</w:t>
      </w:r>
    </w:p>
    <w:p>
      <w:pPr>
        <w:pStyle w:val="Heading2"/>
      </w:pPr>
      <w:r>
        <w:rPr>
          <w:color w:val="1F497D"/>
        </w:rPr>
        <w:t>1. Target Experience</w:t>
      </w:r>
    </w:p>
    <w:p>
      <w:r>
        <w:t xml:space="preserve">One workspace, one shared dataset + scenario state, a </w:t>
      </w:r>
      <w:r>
        <w:rPr>
          <w:b/>
        </w:rPr>
        <w:t>persistent map at the centre</w:t>
      </w:r>
      <w:r>
        <w:t>, and a</w:t>
      </w:r>
    </w:p>
    <w:p>
      <w:r>
        <w:t>left sub-nav that walks the manager through:</w:t>
      </w:r>
    </w:p>
    <w:p>
      <w:pPr>
        <w:ind w:left="240"/>
      </w:pPr>
      <w:r>
        <w:rPr>
          <w:rFonts w:ascii="Consolas" w:hAnsi="Consolas"/>
          <w:sz w:val="18"/>
        </w:rPr>
        <w:t>Overview → Audit → Map → Optimize → Plan → Size</w:t>
      </w:r>
    </w:p>
    <w:p>
      <w:r>
        <w:t xml:space="preserve">Each step reuses an </w:t>
      </w:r>
      <w:r>
        <w:rPr>
          <w:b/>
        </w:rPr>
        <w:t>already-built surface</w:t>
      </w:r>
      <w:r>
        <w:t>; the map stays in view as the spatial anchor, with</w:t>
      </w:r>
    </w:p>
    <w:p>
      <w:r>
        <w:t>findings, route boards, scenarios, and metrics arranged around it.</w:t>
      </w:r>
    </w:p>
    <w:p>
      <w:pPr>
        <w:pStyle w:val="Heading2"/>
      </w:pPr>
      <w:r>
        <w:rPr>
          <w:color w:val="1F497D"/>
        </w:rPr>
        <w:t>2. Current State (audit)</w:t>
      </w:r>
    </w:p>
    <w:p>
      <w:r>
        <w:t xml:space="preserve">Today these are </w:t>
      </w:r>
      <w:r>
        <w:rPr>
          <w:b/>
        </w:rPr>
        <w:t>five separate routes</w:t>
      </w:r>
      <w:r>
        <w:t>, each standalone: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Existing surface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Engine</w:t>
            </w:r>
          </w:p>
        </w:tc>
      </w:tr>
      <w:tr>
        <w:tc>
          <w:tcPr>
            <w:tcW w:type="dxa" w:w="2880"/>
          </w:tcPr>
          <w:p>
            <w:r>
              <w:t>Audit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/distribution/territory-audit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TerritoryAuditView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auditTerritory</w:t>
            </w:r>
            <w:r>
              <w:t xml:space="preserve"> (TA-1)</w:t>
            </w:r>
          </w:p>
        </w:tc>
      </w:tr>
      <w:tr>
        <w:tc>
          <w:tcPr>
            <w:tcW w:type="dxa" w:w="2880"/>
          </w:tcPr>
          <w:p>
            <w:r>
              <w:t>Map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/distribution/geo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GeoMap</w:t>
            </w:r>
            <w:r>
              <w:t>, MapLibre)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buildGeoLayers</w:t>
            </w:r>
            <w:r>
              <w:t xml:space="preserve"> (GEO-1)</w:t>
            </w:r>
          </w:p>
        </w:tc>
      </w:tr>
      <w:tr>
        <w:tc>
          <w:tcPr>
            <w:tcW w:type="dxa" w:w="2880"/>
          </w:tcPr>
          <w:p>
            <w:r>
              <w:t>Optimize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/distribution/route-optimizer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RouteOptimizer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balanceRoutes</w:t>
            </w:r>
            <w:r>
              <w:t xml:space="preserve"> (RO-1)</w:t>
            </w:r>
          </w:p>
        </w:tc>
      </w:tr>
      <w:tr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/distribution/planning-board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PlanningBoard</w:t>
            </w:r>
            <w:r>
              <w:t xml:space="preserve"> board·map·calendar)</w:t>
            </w:r>
          </w:p>
        </w:tc>
        <w:tc>
          <w:tcPr>
            <w:tcW w:type="dxa" w:w="2880"/>
          </w:tcPr>
          <w:p>
            <w:r>
              <w:t xml:space="preserve">scenario engine + </w:t>
            </w:r>
            <w:r>
              <w:rPr>
                <w:rFonts w:ascii="Consolas" w:hAnsi="Consolas"/>
                <w:sz w:val="19"/>
              </w:rPr>
              <w:t>plan-edit</w:t>
            </w:r>
            <w:r>
              <w:t xml:space="preserve"> (VTP)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— (Sales Force Sizing engine not built; priority #9)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r>
        <w:rPr>
          <w:b/>
        </w:rPr>
        <w:t>Gaps:</w:t>
      </w:r>
      <w:r>
        <w:t xml:space="preserve"> (a) no single workspace — managers hop between tools; (b) </w:t>
      </w:r>
      <w:r>
        <w:rPr>
          <w:b/>
        </w:rPr>
        <w:t>scenario state is not shared</w:t>
      </w:r>
    </w:p>
    <w:p>
      <w:r>
        <w:t>across Optimize ↔ Plan ↔ Map (each rebuilds it); (c) the map is one tab, not the centre of gravity.</w:t>
      </w:r>
    </w:p>
    <w:p>
      <w:pPr>
        <w:pStyle w:val="Heading2"/>
      </w:pPr>
      <w:r>
        <w:rPr>
          <w:color w:val="1F497D"/>
        </w:rPr>
        <w:t>3. Architecture (composition only — no engine change)</w:t>
      </w:r>
    </w:p>
    <w:p>
      <w:r>
        <w:t xml:space="preserve">A new shell </w:t>
      </w:r>
      <w:r>
        <w:rPr>
          <w:rFonts w:ascii="Consolas" w:hAnsi="Consolas"/>
          <w:sz w:val="19"/>
        </w:rPr>
        <w:t>/distribution/studio</w:t>
      </w:r>
      <w:r>
        <w:t xml:space="preserve"> that </w:t>
      </w:r>
      <w:r>
        <w:rPr>
          <w:b/>
        </w:rPr>
        <w:t>embeds the existing components</w:t>
      </w:r>
      <w:r>
        <w:t xml:space="preserve"> and threads one state:</w:t>
      </w:r>
    </w:p>
    <w:p>
      <w:pPr>
        <w:ind w:left="240"/>
      </w:pPr>
      <w:r>
        <w:rPr>
          <w:rFonts w:ascii="Consolas" w:hAnsi="Consolas"/>
          <w:sz w:val="18"/>
        </w:rPr>
        <w:t>StudioWorkspace (client context)</w:t>
        <w:br/>
        <w:t xml:space="preserve">  · dataset:   TisDataset (loaded once via loadTisDataset / demo)</w:t>
        <w:br/>
        <w:t xml:space="preserve">  · scenarios: Scenario[] (Current · Optimized · A · B · C)  ← shared across stages</w:t>
        <w:br/>
        <w:t xml:space="preserve">  · active:    scenarioId · stage</w:t>
        <w:br/>
        <w:t xml:space="preserve">  · derived:   liveMetrics(active) · auditTerritory · buildGeoLayers (memoised)</w:t>
        <w:br/>
        <w:br/>
        <w:t>Layout (map-centric)</w:t>
        <w:br/>
        <w:t xml:space="preserve">  ┌───────────┬───────────────────────────────┬───────────────────────┐</w:t>
        <w:br/>
        <w:t xml:space="preserve">  │ Sub-nav   │            MAP (centre)         │  Contextual panel      │</w:t>
        <w:br/>
        <w:t xml:space="preserve">  │ Overview  │   persistent MapLibre canvas    │  (per stage):          │</w:t>
        <w:br/>
        <w:t xml:space="preserve">  │ Audit     │   coloured by the active stage  │   Overview→KPIs        │</w:t>
        <w:br/>
        <w:t xml:space="preserve">  │ Map       │   layer / scenario route        │   Audit→findings       │</w:t>
        <w:br/>
        <w:t xml:space="preserve">  │ Optimize  │                                  │   Optimize→compare     │</w:t>
        <w:br/>
        <w:t xml:space="preserve">  │ Plan      │                                  │   Plan→route boards    │</w:t>
        <w:br/>
        <w:t xml:space="preserve">  │ Size      │                                  │   Size→sizing (future) │</w:t>
        <w:br/>
        <w:t xml:space="preserve">  └───────────┴───────────────────────────────┴───────────────────────┘</w:t>
        <w:br/>
        <w:t xml:space="preserve">                         Plan stage → route boards / calendar dock below the map</w:t>
      </w:r>
    </w:p>
    <w:p>
      <w:pPr>
        <w:pStyle w:val="ListBullet"/>
      </w:pPr>
      <w:r>
        <w:rPr>
          <w:b/>
        </w:rPr>
        <w:t>Map is always mounted</w:t>
      </w:r>
      <w:r>
        <w:t xml:space="preserve"> (one MapLibre instance); the active stage swaps the </w:t>
      </w:r>
      <w:r>
        <w:rPr>
          <w:b/>
        </w:rPr>
        <w:t>layer</w:t>
      </w:r>
      <w:r>
        <w:t xml:space="preserve"> it</w:t>
      </w:r>
    </w:p>
    <w:p>
      <w:r>
        <w:t>colours by (coverage/ownership/white-space in Audit·Map; scenario route in Optimize·Plan).</w:t>
      </w:r>
    </w:p>
    <w:p>
      <w:pPr>
        <w:pStyle w:val="ListBullet"/>
      </w:pPr>
      <w:r>
        <w:rPr>
          <w:b/>
        </w:rPr>
        <w:t>Shared scenario state:</w:t>
      </w:r>
      <w:r>
        <w:t xml:space="preserve"> a plan built in </w:t>
      </w:r>
      <w:r>
        <w:rPr>
          <w:b/>
        </w:rPr>
        <w:t>Optimize</w:t>
      </w:r>
      <w:r>
        <w:t xml:space="preserve"> (</w:t>
      </w:r>
      <w:r>
        <w:rPr>
          <w:rFonts w:ascii="Consolas" w:hAnsi="Consolas"/>
          <w:sz w:val="19"/>
        </w:rPr>
        <w:t>balanceRoutes</w:t>
      </w:r>
      <w:r>
        <w:t>) becomes a scenario the</w:t>
      </w:r>
    </w:p>
    <w:p>
      <w:r>
        <w:rPr>
          <w:b/>
        </w:rPr>
        <w:t>Plan</w:t>
      </w:r>
      <w:r>
        <w:t xml:space="preserve"> board edits and the </w:t>
      </w:r>
      <w:r>
        <w:rPr>
          <w:b/>
        </w:rPr>
        <w:t>Map</w:t>
      </w:r>
      <w:r>
        <w:t xml:space="preserve"> colours — one object, no rebuild.</w:t>
      </w:r>
    </w:p>
    <w:p>
      <w:pPr>
        <w:pStyle w:val="ListBullet"/>
      </w:pPr>
      <w:r>
        <w:rPr>
          <w:b/>
        </w:rPr>
        <w:t>Reuse, not rewrite:</w:t>
      </w:r>
      <w:r>
        <w:t xml:space="preserve"> each stage renders the </w:t>
      </w:r>
      <w:r>
        <w:rPr>
          <w:b/>
        </w:rPr>
        <w:t>existing component</w:t>
      </w:r>
    </w:p>
    <w:p>
      <w:r>
        <w:t>(</w:t>
      </w:r>
      <w:r>
        <w:rPr>
          <w:rFonts w:ascii="Consolas" w:hAnsi="Consolas"/>
          <w:sz w:val="19"/>
        </w:rPr>
        <w:t>TerritoryAuditView</w:t>
      </w:r>
      <w:r>
        <w:t xml:space="preserve">, </w:t>
      </w:r>
      <w:r>
        <w:rPr>
          <w:rFonts w:ascii="Consolas" w:hAnsi="Consolas"/>
          <w:sz w:val="19"/>
        </w:rPr>
        <w:t>GeoMap</w:t>
      </w:r>
      <w:r>
        <w:t xml:space="preserve">/its layer builder, </w:t>
      </w:r>
      <w:r>
        <w:rPr>
          <w:rFonts w:ascii="Consolas" w:hAnsi="Consolas"/>
          <w:sz w:val="19"/>
        </w:rPr>
        <w:t>RouteOptimizer</w:t>
      </w:r>
      <w:r>
        <w:t xml:space="preserve"> controls, </w:t>
      </w:r>
      <w:r>
        <w:rPr>
          <w:rFonts w:ascii="Consolas" w:hAnsi="Consolas"/>
          <w:sz w:val="19"/>
        </w:rPr>
        <w:t>PlanningBoard</w:t>
      </w:r>
      <w:r>
        <w:t>),</w:t>
      </w:r>
    </w:p>
    <w:p>
      <w:r>
        <w:t>fed from the shared context. The standalone routes remain as deep-links/back-compat.</w:t>
      </w:r>
    </w:p>
    <w:p>
      <w:pPr>
        <w:pStyle w:val="ListBullet"/>
      </w:pPr>
      <w:r>
        <w:rPr>
          <w:b/>
        </w:rPr>
        <w:t>No engine touched:</w:t>
      </w:r>
      <w:r>
        <w:t xml:space="preserve"> </w:t>
      </w:r>
      <w:r>
        <w:rPr>
          <w:rFonts w:ascii="Consolas" w:hAnsi="Consolas"/>
          <w:sz w:val="19"/>
        </w:rPr>
        <w:t>auditTerritory</w:t>
      </w:r>
      <w:r>
        <w:t xml:space="preserve">, </w:t>
      </w:r>
      <w:r>
        <w:rPr>
          <w:rFonts w:ascii="Consolas" w:hAnsi="Consolas"/>
          <w:sz w:val="19"/>
        </w:rPr>
        <w:t>buildGeoLayers</w:t>
      </w:r>
      <w:r>
        <w:t xml:space="preserve">, </w:t>
      </w:r>
      <w:r>
        <w:rPr>
          <w:rFonts w:ascii="Consolas" w:hAnsi="Consolas"/>
          <w:sz w:val="19"/>
        </w:rPr>
        <w:t>balanceRoutes</w:t>
      </w:r>
      <w:r>
        <w:t xml:space="preserve">, </w:t>
      </w:r>
      <w:r>
        <w:rPr>
          <w:rFonts w:ascii="Consolas" w:hAnsi="Consolas"/>
          <w:sz w:val="19"/>
        </w:rPr>
        <w:t>scenarioMetrics</w:t>
      </w:r>
      <w:r>
        <w:t>,</w:t>
      </w:r>
    </w:p>
    <w:p>
      <w:r>
        <w:rPr>
          <w:rFonts w:ascii="Consolas" w:hAnsi="Consolas"/>
          <w:sz w:val="19"/>
        </w:rPr>
        <w:t>plan-edit</w:t>
      </w:r>
      <w:r>
        <w:t xml:space="preserve">, </w:t>
      </w:r>
      <w:r>
        <w:rPr>
          <w:rFonts w:ascii="Consolas" w:hAnsi="Consolas"/>
          <w:sz w:val="19"/>
        </w:rPr>
        <w:t>datasetToCsv</w:t>
      </w:r>
      <w:r>
        <w:t xml:space="preserve"> are all consumed as-is.</w:t>
      </w:r>
    </w:p>
    <w:p>
      <w:pPr>
        <w:pStyle w:val="Heading2"/>
      </w:pPr>
      <w:r>
        <w:rPr>
          <w:color w:val="1F497D"/>
        </w:rPr>
        <w:t>4. Stage Behaviour (Simple Mode)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What the manager sees (map centre + panel)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Overview</w:t>
            </w:r>
          </w:p>
        </w:tc>
        <w:tc>
          <w:tcPr>
            <w:tcW w:type="dxa" w:w="4320"/>
          </w:tcPr>
          <w:p>
            <w:r>
              <w:t>Headline KPIs (coverage % · gaps · white-space · balance) + a "what to do" summary; map shows coverage. One-click "Optimize" to jump ahead.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Audit</w:t>
            </w:r>
          </w:p>
        </w:tc>
        <w:tc>
          <w:tcPr>
            <w:tcW w:type="dxa" w:w="4320"/>
          </w:tcPr>
          <w:p>
            <w:r>
              <w:t>Map coloured by coverage/white-space; panel = Territory Audit findings (gaps · imbalance · distribution) with drill-downs.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Map</w:t>
            </w:r>
          </w:p>
        </w:tc>
        <w:tc>
          <w:tcPr>
            <w:tcW w:type="dxa" w:w="4320"/>
          </w:tcPr>
          <w:p>
            <w:r>
              <w:t>Geo layer switcher (customers · coverage · ownership · white-space · territory).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Optimize</w:t>
            </w:r>
          </w:p>
        </w:tc>
        <w:tc>
          <w:tcPr>
            <w:tcW w:type="dxa" w:w="4320"/>
          </w:tcPr>
          <w:p>
            <w:r>
              <w:t>Controls (working days, Advanced weights); map coloured by generated route; panel = Current-vs-Optimized compare.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4320"/>
          </w:tcPr>
          <w:p>
            <w:r>
              <w:t>Map coloured by scenario route; route boards / calendar dock below for drag-and-drop; live metrics header; scenario tabs.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4320"/>
          </w:tcPr>
          <w:p>
            <w:r>
              <w:t>Reserved slot for Sales Force Sizing (engine = next workstream); shows "needs the sizing engine" until built.</w:t>
            </w:r>
          </w:p>
        </w:tc>
      </w:tr>
    </w:tbl>
    <w:p/>
    <w:p>
      <w:r>
        <w:t xml:space="preserve">Flow reads as </w:t>
      </w:r>
      <w:r>
        <w:rPr>
          <w:b/>
        </w:rPr>
        <w:t>Overview → Audit → Map → Optimize → Plan → Size</w:t>
      </w:r>
      <w:r>
        <w:t>, but every stage is reachable</w:t>
      </w:r>
    </w:p>
    <w:p>
      <w:r>
        <w:t xml:space="preserve">from the sub-nav. Export (single model) available throughout; </w:t>
      </w:r>
      <w:r>
        <w:rPr>
          <w:b/>
        </w:rPr>
        <w:t>Apply (VTP-4) stays paused</w:t>
      </w:r>
      <w:r>
        <w:t>.</w:t>
      </w:r>
    </w:p>
    <w:p>
      <w:pPr>
        <w:pStyle w:val="Heading2"/>
      </w:pPr>
      <w:r>
        <w:rPr>
          <w:color w:val="1F497D"/>
        </w:rPr>
        <w:t>5. Phased Plan (composition; no engine change)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Scope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STUDIO-1</w:t>
            </w:r>
          </w:p>
        </w:tc>
        <w:tc>
          <w:tcPr>
            <w:tcW w:type="dxa" w:w="4320"/>
          </w:tcPr>
          <w:p>
            <w:r>
              <w:t xml:space="preserve">Shell + </w:t>
            </w:r>
            <w:r>
              <w:rPr>
                <w:rFonts w:ascii="Consolas" w:hAnsi="Consolas"/>
                <w:sz w:val="19"/>
              </w:rPr>
              <w:t>StudioWorkspace</w:t>
            </w:r>
            <w:r>
              <w:t xml:space="preserve"> context (shared dataset + scenarios) + left sub-nav + embed the 4 existing surfaces as stages (standalone routes kept)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STUDIO-2</w:t>
            </w:r>
          </w:p>
        </w:tc>
        <w:tc>
          <w:tcPr>
            <w:tcW w:type="dxa" w:w="4320"/>
          </w:tcPr>
          <w:p>
            <w:r>
              <w:t>Map-centric layout — one persistent map at centre, stages swap its layer; share scenario state Optimize ↔ Plan ↔ Map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STUDIO-3</w:t>
            </w:r>
          </w:p>
        </w:tc>
        <w:tc>
          <w:tcPr>
            <w:tcW w:type="dxa" w:w="4320"/>
          </w:tcPr>
          <w:p>
            <w:r>
              <w:t>Overview stage (KPIs + guided next-step) + "Size" placeholder; polish, mobile, deep-links</w:t>
            </w:r>
          </w:p>
        </w:tc>
      </w:tr>
    </w:tbl>
    <w:p/>
    <w:p>
      <w:r>
        <w:t xml:space="preserve">Each phase: </w:t>
      </w:r>
      <w:r>
        <w:rPr>
          <w:rFonts w:ascii="Consolas" w:hAnsi="Consolas"/>
          <w:sz w:val="19"/>
        </w:rPr>
        <w:t>tsc</w:t>
      </w:r>
      <w:r>
        <w:t xml:space="preserve"> + </w:t>
      </w:r>
      <w:r>
        <w:rPr>
          <w:rFonts w:ascii="Consolas" w:hAnsi="Consolas"/>
          <w:sz w:val="19"/>
        </w:rPr>
        <w:t>vitest</w:t>
      </w:r>
      <w:r>
        <w:t xml:space="preserve"> + </w:t>
      </w:r>
      <w:r>
        <w:rPr>
          <w:rFonts w:ascii="Consolas" w:hAnsi="Consolas"/>
          <w:sz w:val="19"/>
        </w:rPr>
        <w:t>next build</w:t>
      </w:r>
      <w:r>
        <w:t>; completion review. Sales Force Sizing engine is its</w:t>
      </w:r>
    </w:p>
    <w:p>
      <w:r>
        <w:t>own (#9) workstream that later fills the reserved "Size" stage.</w:t>
      </w:r>
    </w:p>
    <w:p>
      <w:pPr>
        <w:pStyle w:val="Heading2"/>
      </w:pPr>
      <w:r>
        <w:rPr>
          <w:color w:val="1F497D"/>
        </w:rPr>
        <w:t>6. Simple Mode &amp; Compatibility</w:t>
      </w:r>
    </w:p>
    <w:p>
      <w:pPr>
        <w:pStyle w:val="ListBullet"/>
      </w:pPr>
      <w:r>
        <w:t>One workspace, plain sub-nav, map always visible; no jargon. The guided order is the default,</w:t>
      </w:r>
    </w:p>
    <w:p>
      <w:r>
        <w:t>free navigation is allowed.</w:t>
      </w:r>
    </w:p>
    <w:p>
      <w:pPr>
        <w:pStyle w:val="ListBullet"/>
      </w:pPr>
      <w:r>
        <w:rPr>
          <w:b/>
        </w:rPr>
        <w:t>Mode A/B/C</w:t>
      </w:r>
      <w:r>
        <w:t xml:space="preserve"> intact (the shell uses </w:t>
      </w:r>
      <w:r>
        <w:rPr>
          <w:rFonts w:ascii="Consolas" w:hAnsi="Consolas"/>
          <w:sz w:val="19"/>
        </w:rPr>
        <w:t>resolveCapabilities</w:t>
      </w:r>
      <w:r>
        <w:t xml:space="preserve"> to enable/grey stages by data).</w:t>
      </w:r>
    </w:p>
    <w:p>
      <w:pPr>
        <w:pStyle w:val="ListBullet"/>
      </w:pPr>
      <w:r>
        <w:rPr>
          <w:b/>
        </w:rPr>
        <w:t>Standalone vs VANTORA</w:t>
      </w:r>
      <w:r>
        <w:t xml:space="preserve"> unchanged — the Studio runs on uploaded (demo/Mode A) or live data;</w:t>
      </w:r>
    </w:p>
    <w:p>
      <w:r>
        <w:t>Export everywhere, Apply only in VANTORA (paused fork).</w:t>
      </w:r>
    </w:p>
    <w:p>
      <w:pPr>
        <w:pStyle w:val="Heading2"/>
      </w:pPr>
      <w:r>
        <w:rPr>
          <w:color w:val="1F497D"/>
        </w:rPr>
        <w:t>7. Recommendation</w:t>
      </w:r>
    </w:p>
    <w:p>
      <w:r>
        <w:t xml:space="preserve">Build </w:t>
      </w:r>
      <w:r>
        <w:rPr>
          <w:b/>
        </w:rPr>
        <w:t>STUDIO-1 → STUDIO-2 → STUDIO-3</w:t>
      </w:r>
      <w:r>
        <w:t xml:space="preserve"> as pure composition over the shipped engines/surfaces.</w:t>
      </w:r>
    </w:p>
    <w:p>
      <w:r>
        <w:t>This delivers the unified, map-centric Territory Intelligence Studio without touching a single</w:t>
      </w:r>
    </w:p>
    <w:p>
      <w:r>
        <w:t>engine, and reserves the "Size" stage for the Sales Force Sizing workstream. Awaiting approval to</w:t>
      </w:r>
    </w:p>
    <w:p>
      <w:r>
        <w:t>proceed (or to fold this into the active autonomous track).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